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4B" w:rsidRDefault="00F335C6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2014</w:t>
      </w:r>
      <w:r>
        <w:rPr>
          <w:rFonts w:ascii="宋体" w:eastAsia="宋体" w:hAnsi="宋体" w:cs="宋体" w:hint="eastAsia"/>
          <w:color w:val="000000"/>
          <w:sz w:val="44"/>
          <w:szCs w:val="44"/>
        </w:rPr>
        <w:t>年</w:t>
      </w:r>
      <w:r>
        <w:rPr>
          <w:rFonts w:ascii="宋体" w:eastAsia="宋体" w:hAnsi="宋体" w:cs="宋体" w:hint="eastAsia"/>
          <w:color w:val="000000"/>
          <w:sz w:val="44"/>
          <w:szCs w:val="44"/>
        </w:rPr>
        <w:t>高青县残疾人联合会</w:t>
      </w:r>
      <w:r>
        <w:rPr>
          <w:rFonts w:ascii="宋体" w:eastAsia="宋体" w:hAnsi="宋体" w:cs="宋体" w:hint="eastAsia"/>
          <w:color w:val="000000"/>
          <w:sz w:val="44"/>
          <w:szCs w:val="44"/>
        </w:rPr>
        <w:t>政府信息公开工作年度报告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000000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，在县委、县政府的正确领导下，我会认真贯彻落实《中华人民共和国政府信息公开条例》，进一步统一思想，不断规范政府信息公开内容，创新政府信息公开形式，突出政府信息公开重点，提高政府信息公开水平，有力地促进了我会各项工作的开展。现将一年来政府信息主动公开情况汇报如下：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一、政府信息公开工作概述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，高青县残联认真贯彻落实党的十八大及十八届三中、四中全会和习近平总书记系列重要讲话精神，按照《条例》要求，围绕中心、服务大局、突出重点，扎实做好政府信息公开日常工作，在服务全县经济社会发展，保障公民知情权、参与权、监督权和促进依法行政紧密结合等方面发挥了积极作用。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　二、政府信息公开的组织领导和制度建设情况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县残联领导分工如下：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茹新生：主持县残联党组、理事会全面工作，负责党建、纪检、组织、人事、财务等工作，分管办公室（县政府残工委工作）；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李云娥：负责残疾人教育、就业、扶贫、社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会保障、宣传、文体、机关党支部等工作，分管教育就业部、宣传文体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部和县残疾人劳动就业服务中心，协助茹新生同志分管办公室工作；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陈公洪：负责残疾人康复、组织、联络、维权等工作，分管康复部和组联部，协助茹新生同志分管财务工作。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三、主动公开政府信息情况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年度主动公开政府信息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条。其中，业务工作类信息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条；政务动态类信息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条。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四、依申请政府信息公开情况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我会未接到受理信息公开申请，从这方面来看，我会还需要加大政府信息公开的宣传力度。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五、政府信息公开的收费及减免情况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我会信息公开未收取费用，也无减免情况。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六、因政府信息公开申请行政复议、提起行政诉讼的情况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我会没有因政府信息公开工作而出现行政复议、行政诉讼或申诉情况。</w:t>
      </w:r>
    </w:p>
    <w:p w:rsidR="00B5334B" w:rsidRDefault="00F335C6">
      <w:pPr>
        <w:pStyle w:val="a3"/>
        <w:widowControl/>
        <w:spacing w:beforeAutospacing="0" w:afterAutospacing="0" w:line="5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七、政府信息公开工作存在的主要问题和改进措施</w:t>
      </w:r>
    </w:p>
    <w:p w:rsidR="00B5334B" w:rsidRDefault="00F335C6">
      <w:pPr>
        <w:pStyle w:val="a3"/>
        <w:widowControl/>
        <w:spacing w:beforeAutospacing="0" w:afterAutospacing="0" w:line="580" w:lineRule="exact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，在推进政府信息公开工作方面取得了新的进展，但工作中还存在信息公开的工作效率有待继续提高，公开内容有待继续拓展等问题。一是进一步建立健全信息公开工作制度，加强学习培训，规范工作流程，及时主动公开政府信息，使信息公开工作常态化、规范化。二是加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残联重点工作和热点信息的信息公开，比如民生工程项目等。三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是完善残联在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县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政府门户网站的信息公开目录，进一步细化、充实信息公开目录，做好主动公开工作。</w:t>
      </w:r>
    </w:p>
    <w:p w:rsidR="00B5334B" w:rsidRDefault="00F335C6">
      <w:pPr>
        <w:pStyle w:val="a3"/>
        <w:widowControl/>
        <w:spacing w:beforeAutospacing="0" w:afterAutospacing="0" w:line="580" w:lineRule="exact"/>
        <w:jc w:val="righ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　　二〇一四年五月六日</w:t>
      </w:r>
    </w:p>
    <w:p w:rsidR="00B5334B" w:rsidRDefault="00B5334B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sectPr w:rsidR="00B5334B" w:rsidSect="00B5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334B"/>
    <w:rsid w:val="00B5334B"/>
    <w:rsid w:val="00F335C6"/>
    <w:rsid w:val="6257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3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5334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334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937</Words>
  <Characters>74</Characters>
  <Application>Microsoft Office Word</Application>
  <DocSecurity>0</DocSecurity>
  <Lines>1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2021-05-18T11:28:00Z</dcterms:created>
  <dcterms:modified xsi:type="dcterms:W3CDTF">2021-05-19T00:54:00Z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