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5A" w:rsidRPr="00B7108C" w:rsidRDefault="0004445A" w:rsidP="00B7108C">
      <w:pPr>
        <w:pStyle w:val="1"/>
        <w:spacing w:before="0" w:beforeAutospacing="0" w:after="0" w:afterAutospacing="0" w:line="580" w:lineRule="exact"/>
        <w:jc w:val="center"/>
        <w:rPr>
          <w:rFonts w:asciiTheme="minorEastAsia" w:eastAsiaTheme="minorEastAsia" w:hAnsiTheme="minorEastAsia"/>
          <w:b w:val="0"/>
          <w:color w:val="333333"/>
          <w:sz w:val="44"/>
          <w:szCs w:val="44"/>
        </w:rPr>
      </w:pPr>
      <w:r w:rsidRPr="00B7108C">
        <w:rPr>
          <w:rFonts w:asciiTheme="minorEastAsia" w:eastAsiaTheme="minorEastAsia" w:hAnsiTheme="minorEastAsia" w:hint="eastAsia"/>
          <w:b w:val="0"/>
          <w:color w:val="333333"/>
          <w:sz w:val="44"/>
          <w:szCs w:val="44"/>
        </w:rPr>
        <w:t>2019年度高青县残疾人联合会政府信息公开工作年度报告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本报告按照《中华人民共和国政府信息公开条例》（以下简称《条例》）和《山东省政府信息公开办法》（以下简称《办法》）规定编制。报告中所列数据统计期限自2019年1月1日始，至2019年12月31日止。报告电子版可在高青县人民政府门户网站（www.gaoqing.gov.cn）查阅和下载。如对本报告有任何疑问，请与高青县残疾人联合会联系（地址：高青</w:t>
      </w:r>
      <w:proofErr w:type="gramStart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县高苑东路</w:t>
      </w:r>
      <w:proofErr w:type="gramEnd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政务服务中心东办公区；邮编：256300；电话：0533-6961285；传真：0533-6961285；电子邮箱：gqxcl@zb.shandong.cn）。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黑体" w:eastAsia="黑体" w:hAnsi="黑体" w:cs="宋体"/>
          <w:color w:val="000000"/>
          <w:sz w:val="32"/>
          <w:szCs w:val="32"/>
        </w:rPr>
      </w:pPr>
      <w:r w:rsidRPr="0004445A">
        <w:rPr>
          <w:rFonts w:ascii="黑体" w:eastAsia="黑体" w:hAnsi="黑体" w:cs="宋体" w:hint="eastAsia"/>
          <w:color w:val="000000"/>
          <w:sz w:val="32"/>
          <w:szCs w:val="32"/>
        </w:rPr>
        <w:t>一、总体情况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2019年，高青县深入贯彻新修订的《中华人民共和国政府信息公开条例》，认真落实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</w:t>
      </w:r>
      <w:proofErr w:type="gramStart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淄</w:t>
      </w:r>
      <w:proofErr w:type="gramEnd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政办发〔2019〕5号）部署的各项任务，持续做好信息发布、解读回应、</w:t>
      </w:r>
      <w:proofErr w:type="gramStart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政民互动</w:t>
      </w:r>
      <w:proofErr w:type="gramEnd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、平台建设，着力推动行政权力全过程公开、公共服务全流程公开、社会关切全方位回应，切实提升政务公开质量，为全年经济社会发展创造更加开放透明的政务环境。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（一）政府信息公开体制机制建设情况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一是强化部署推动。我单位高度重视，进一步明确重点领域、公开事项、公开方式、责任单位等具体要求，就做好2019年政务公开</w:t>
      </w:r>
      <w:proofErr w:type="gramStart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作出</w:t>
      </w:r>
      <w:proofErr w:type="gramEnd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部署，切实抓好各项任务落实。加强公文公开属性管理，文件拟稿纸设有公开属性栏目，文件起草审核过程中同步确定其公开属性，规范发布程序和渠道。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二是加强组织领导。政务公开工作列入单位领导分工。进一步明确政府信息公开工作办公室作为政务公开工作主管科室，具体负责组织协调、指导推进、监督检查全县政务公开工作，切实做到机构到位、责任到位、人员到位、经费到位，政务公开工作队伍建设进一步加强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（二）主动公开政府信息情况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人大代表建议和政协委员提案办理结果公开方面：按照《高青县人民政府办公室关于做好2019年度政府系统建议提案办理工作的通知》（</w:t>
      </w:r>
      <w:proofErr w:type="gramStart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高政办</w:t>
      </w:r>
      <w:proofErr w:type="gramEnd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字〔2019〕14号）要求，在县政府网站“建议提案办理”栏目主动公开人大代表建议和政协委员提案办理情况。2019年主动公开县政府承办的17件县人大代表建议、20件县政协委员提案的整体办理情况，对涉及公共利益、公众权益、社会关切及需要社会广泛知晓的建议和提案办理复文全文予以公开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财政信息公开方面：按照《高青县政府预算决算公开暂行办法》(高财字〔2014〕88号)和《高青县县级“三公”经费预算管理和公开暂行办法》(高财字〔2014〕89号)要</w:t>
      </w: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求，除涉密单位和涉密信息外，将全县一级预算单位及所有镇办的“全口径”2019年政府预算、部门预算、“三公”经费预算和2018年政府决算、部门决算、“三公”经费决算信息全部在县政府网站进行公开，并对县级“三公”经费增减变化原因进行了说明。每月定期公开财政收支信息，并对下一步形势进行预判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（三）依申请公开情况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proofErr w:type="gramStart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依法依法</w:t>
      </w:r>
      <w:proofErr w:type="gramEnd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做好申请答复。对于申请的信息可以公开的，提供该政府信息，或者告知申请人获取该政府信息的方式、途径和时间；对于申请的信息不属于本机关公开范围的，告知申请人并说明理由，能够确定公开机关的，告知申请人该机关的名称和联系方式；对于较为复杂的申请件，主动与申请人沟通，了解群众需求，避免因误解引起行政复议或行政诉讼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1.收到和处理政府信息公开申请情况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2019年，我单位未有公民、法人或其他组织提出政府信息公开申请。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2.收费及减免情况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本年度，我单位在政府信息公开申请办理过程中，未收取任何费用。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3.政府信息公开行政复议、行政诉讼情况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2019年，我单位未发生政府信息公开行政复议、行政诉讼情况。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（四）政府信息管理情况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一是加强政府信息规范管理，及时清理废止、失效的政府信息。二是加强政府信息公开培训，召开了2次培训会，对新修订的《中华人民共和国政府信息公开条例》以及省市政务公开方案进行系统培训，对省、市第三方评估考核指标详细讲解，并集中对如何规范依申请公开答复进行现场答疑，进一步提高了政务公开工作人员的业务能力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（五）政府信息公开平台、机构建设和人员情况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一是加强平台建设。强化县政府门户网站政务公开第一平台作用，完善政府信息公开目录，加大重点领域信息公开力度，在县政府门户网站新开设“领导信息”栏目，全面公开县政府领导班子成员分工和工作简历，接受社会监督。加大政务微博、</w:t>
      </w:r>
      <w:proofErr w:type="gramStart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微信等</w:t>
      </w:r>
      <w:proofErr w:type="gramEnd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新媒体平台的政务公开力度，统筹推进政务新媒体与政府网站的协同联动、融合发展，提升信息发布、解读回应、</w:t>
      </w:r>
      <w:proofErr w:type="gramStart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政民互动</w:t>
      </w:r>
      <w:proofErr w:type="gramEnd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、办事服务的整体水平。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二是强化机构建设。县政府办公室作为全县政府信息公开主管部门，统筹负责全县政府信息公开组织协调、指导推进、监督检查等工作。县政府办公室信息调研科作为政府信息公开工作具体科室，2人负责政务公开工作，其中1人专职，1人兼职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各镇、街道、经济开发区和县直各部门、单位的办公室具体负责各单位政府信息公开工作。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（六）监督保障情况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lastRenderedPageBreak/>
        <w:t>一是加强工作考核。2019年，政务公开工作纳入全县经济社会发展综合考核。同时，结合省、市政务公开工作要点，印发《高青县人民政府办公室关于印发2019 年高青县政务公开工作方案的通知》（</w:t>
      </w:r>
      <w:proofErr w:type="gramStart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高政办</w:t>
      </w:r>
      <w:proofErr w:type="gramEnd"/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发〔2019〕8号），明确各领域公开任务，落实具体责任单位。</w:t>
      </w:r>
    </w:p>
    <w:p w:rsidR="0004445A" w:rsidRPr="0004445A" w:rsidRDefault="0004445A" w:rsidP="0004445A">
      <w:pPr>
        <w:adjustRightInd/>
        <w:snapToGrid/>
        <w:spacing w:after="0" w:line="580" w:lineRule="exact"/>
        <w:ind w:firstLineChars="200" w:firstLine="640"/>
        <w:jc w:val="both"/>
        <w:rPr>
          <w:rFonts w:ascii="微软雅黑" w:hAnsi="微软雅黑" w:cs="宋体"/>
          <w:color w:val="000000"/>
          <w:sz w:val="24"/>
          <w:szCs w:val="24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二是强化责任追究。县政府办公室建立了定期通报制度，对更新情况、信息发布情况、重点领域部门工作完成情况等进行通报，对公开工作落实不到位的，予以通报批评。</w:t>
      </w:r>
      <w:r w:rsidRPr="0004445A">
        <w:rPr>
          <w:rFonts w:ascii="微软雅黑" w:hAnsi="微软雅黑" w:cs="宋体" w:hint="eastAsia"/>
          <w:color w:val="000000"/>
          <w:sz w:val="24"/>
          <w:szCs w:val="24"/>
        </w:rPr>
        <w:t> </w:t>
      </w:r>
    </w:p>
    <w:p w:rsidR="0004445A" w:rsidRPr="0004445A" w:rsidRDefault="0004445A" w:rsidP="0004445A">
      <w:pPr>
        <w:adjustRightInd/>
        <w:snapToGrid/>
        <w:spacing w:after="0"/>
        <w:ind w:firstLine="480"/>
        <w:rPr>
          <w:rFonts w:ascii="黑体" w:eastAsia="黑体" w:hAnsi="黑体" w:cs="宋体"/>
          <w:color w:val="000000"/>
          <w:sz w:val="32"/>
          <w:szCs w:val="32"/>
        </w:rPr>
      </w:pPr>
      <w:r w:rsidRPr="0004445A">
        <w:rPr>
          <w:rFonts w:ascii="黑体" w:eastAsia="黑体" w:hAnsi="黑体" w:cs="宋体" w:hint="eastAsia"/>
          <w:color w:val="000000"/>
          <w:sz w:val="32"/>
          <w:szCs w:val="32"/>
        </w:rPr>
        <w:t>二、主动公开政府信息情况</w:t>
      </w:r>
    </w:p>
    <w:tbl>
      <w:tblPr>
        <w:tblW w:w="796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1991"/>
        <w:gridCol w:w="1991"/>
        <w:gridCol w:w="1991"/>
      </w:tblGrid>
      <w:tr w:rsidR="0004445A" w:rsidRPr="0004445A" w:rsidTr="0004445A">
        <w:trPr>
          <w:trHeight w:val="480"/>
        </w:trPr>
        <w:tc>
          <w:tcPr>
            <w:tcW w:w="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第二十条第（一）项</w:t>
            </w:r>
          </w:p>
        </w:tc>
      </w:tr>
      <w:tr w:rsidR="0004445A" w:rsidRPr="0004445A" w:rsidTr="0004445A">
        <w:trPr>
          <w:trHeight w:val="55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本年新制作数量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本年新</w:t>
            </w:r>
          </w:p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公开数量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对外公开</w:t>
            </w:r>
          </w:p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总数量</w:t>
            </w:r>
          </w:p>
        </w:tc>
      </w:tr>
      <w:tr w:rsidR="0004445A" w:rsidRPr="0004445A" w:rsidTr="0004445A">
        <w:trPr>
          <w:trHeight w:val="55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规章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55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规范性文件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540"/>
        </w:trPr>
        <w:tc>
          <w:tcPr>
            <w:tcW w:w="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第二十条第（五）项</w:t>
            </w:r>
          </w:p>
        </w:tc>
      </w:tr>
      <w:tr w:rsidR="0004445A" w:rsidRPr="0004445A" w:rsidTr="0004445A">
        <w:trPr>
          <w:trHeight w:val="630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上一年项目数量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本年增/减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处理决定数量</w:t>
            </w:r>
          </w:p>
        </w:tc>
      </w:tr>
      <w:tr w:rsidR="0004445A" w:rsidRPr="0004445A" w:rsidTr="0004445A">
        <w:trPr>
          <w:trHeight w:val="540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行政许可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540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其他对外管理服务事项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</w:t>
            </w:r>
          </w:p>
        </w:tc>
      </w:tr>
      <w:tr w:rsidR="0004445A" w:rsidRPr="0004445A" w:rsidTr="0004445A">
        <w:trPr>
          <w:trHeight w:val="405"/>
        </w:trPr>
        <w:tc>
          <w:tcPr>
            <w:tcW w:w="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第二十条第（六）项</w:t>
            </w:r>
          </w:p>
        </w:tc>
      </w:tr>
      <w:tr w:rsidR="0004445A" w:rsidRPr="0004445A" w:rsidTr="0004445A">
        <w:trPr>
          <w:trHeight w:val="480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上一年项目数量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本年增/减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处理决定数量</w:t>
            </w:r>
          </w:p>
        </w:tc>
      </w:tr>
      <w:tr w:rsidR="0004445A" w:rsidRPr="0004445A" w:rsidTr="0004445A">
        <w:trPr>
          <w:trHeight w:val="43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行政处罚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3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行政强制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65"/>
        </w:trPr>
        <w:tc>
          <w:tcPr>
            <w:tcW w:w="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第二十条第（八）项</w:t>
            </w:r>
          </w:p>
        </w:tc>
      </w:tr>
      <w:tr w:rsidR="0004445A" w:rsidRPr="0004445A" w:rsidTr="0004445A">
        <w:trPr>
          <w:trHeight w:val="49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信息内容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上一年项目数量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本年增/减</w:t>
            </w:r>
          </w:p>
        </w:tc>
      </w:tr>
      <w:tr w:rsidR="0004445A" w:rsidRPr="0004445A" w:rsidTr="0004445A">
        <w:trPr>
          <w:trHeight w:val="49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行政事业性收费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80"/>
        </w:trPr>
        <w:tc>
          <w:tcPr>
            <w:tcW w:w="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第二十条第（九）项</w:t>
            </w:r>
          </w:p>
        </w:tc>
      </w:tr>
      <w:tr w:rsidR="0004445A" w:rsidRPr="0004445A" w:rsidTr="0004445A">
        <w:trPr>
          <w:trHeight w:val="40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信息内容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采购项目数量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proofErr w:type="gramStart"/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采购总</w:t>
            </w:r>
            <w:proofErr w:type="gramEnd"/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金额</w:t>
            </w:r>
          </w:p>
        </w:tc>
      </w:tr>
      <w:tr w:rsidR="0004445A" w:rsidRPr="0004445A" w:rsidTr="0004445A">
        <w:trPr>
          <w:trHeight w:val="435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政府集中采购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</w:tbl>
    <w:p w:rsidR="0004445A" w:rsidRPr="0004445A" w:rsidRDefault="0004445A" w:rsidP="0004445A">
      <w:pPr>
        <w:adjustRightInd/>
        <w:snapToGrid/>
        <w:spacing w:after="0"/>
        <w:ind w:firstLine="480"/>
        <w:rPr>
          <w:rFonts w:ascii="黑体" w:eastAsia="黑体" w:hAnsi="黑体" w:cs="宋体"/>
          <w:color w:val="000000"/>
          <w:sz w:val="32"/>
          <w:szCs w:val="32"/>
        </w:rPr>
      </w:pPr>
      <w:r w:rsidRPr="0004445A">
        <w:rPr>
          <w:rFonts w:ascii="黑体" w:eastAsia="黑体" w:hAnsi="黑体" w:cs="宋体" w:hint="eastAsia"/>
          <w:color w:val="000000"/>
          <w:sz w:val="32"/>
          <w:szCs w:val="32"/>
        </w:rPr>
        <w:t>三、收到和处理政府信息公开申请情况</w:t>
      </w:r>
    </w:p>
    <w:tbl>
      <w:tblPr>
        <w:tblW w:w="796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384"/>
        <w:gridCol w:w="1194"/>
        <w:gridCol w:w="626"/>
        <w:gridCol w:w="626"/>
        <w:gridCol w:w="626"/>
        <w:gridCol w:w="626"/>
        <w:gridCol w:w="626"/>
        <w:gridCol w:w="626"/>
        <w:gridCol w:w="626"/>
      </w:tblGrid>
      <w:tr w:rsidR="0004445A" w:rsidRPr="0004445A" w:rsidTr="0004445A">
        <w:trPr>
          <w:trHeight w:val="450"/>
        </w:trPr>
        <w:tc>
          <w:tcPr>
            <w:tcW w:w="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（本列数据的勾</w:t>
            </w:r>
            <w:proofErr w:type="gramStart"/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稽</w:t>
            </w:r>
            <w:proofErr w:type="gramEnd"/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关系为：第一项加第二项之和，等于第三项加第四项之和）</w:t>
            </w:r>
          </w:p>
        </w:tc>
        <w:tc>
          <w:tcPr>
            <w:tcW w:w="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申请人情况</w:t>
            </w:r>
          </w:p>
        </w:tc>
      </w:tr>
      <w:tr w:rsidR="0004445A" w:rsidRPr="0004445A" w:rsidTr="0004445A">
        <w:trPr>
          <w:trHeight w:val="525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自然人</w:t>
            </w:r>
          </w:p>
        </w:tc>
        <w:tc>
          <w:tcPr>
            <w:tcW w:w="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法人或其他组织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总计</w:t>
            </w:r>
          </w:p>
        </w:tc>
      </w:tr>
      <w:tr w:rsidR="0004445A" w:rsidRPr="0004445A" w:rsidTr="0004445A">
        <w:trPr>
          <w:trHeight w:val="1125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商业企业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科研机构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社会公益组织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法律服务机构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04445A" w:rsidRPr="0004445A" w:rsidTr="0004445A">
        <w:trPr>
          <w:trHeight w:val="450"/>
        </w:trPr>
        <w:tc>
          <w:tcPr>
            <w:tcW w:w="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05"/>
        </w:trPr>
        <w:tc>
          <w:tcPr>
            <w:tcW w:w="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20"/>
        </w:trPr>
        <w:tc>
          <w:tcPr>
            <w:tcW w:w="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三、本年度办理结果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（一）予以公开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9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（三）不予公开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1．属于国家秘密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2．其他法律</w:t>
            </w: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行政法规禁止公开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3．危及“三安全</w:t>
            </w:r>
            <w:proofErr w:type="gramStart"/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一</w:t>
            </w:r>
            <w:proofErr w:type="gramEnd"/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稳定”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4．保护第三方合法权益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5．属于三类内部事务信息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6．属于四类过程性信息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7．属于行政执法案卷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8．属于行政查询事项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（四）无法提供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1．本机关不掌握相关政府信息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2．没</w:t>
            </w: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有现成信息需要另行制作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3．补正后申请内容仍不明确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（五）</w:t>
            </w:r>
            <w:proofErr w:type="gramStart"/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不予处理</w:t>
            </w:r>
            <w:proofErr w:type="gramEnd"/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1．信访举报投诉类申请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2．重复申请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3．要求提供公开出版物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4．无正当理由大量反复申请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5．要求行政机关确认或重新出具已获取信息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（六）其他处理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（七）总计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  <w:tr w:rsidR="0004445A" w:rsidRPr="0004445A" w:rsidTr="0004445A">
        <w:tc>
          <w:tcPr>
            <w:tcW w:w="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四、结转下年度继续办理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</w:tbl>
    <w:p w:rsidR="0004445A" w:rsidRPr="0004445A" w:rsidRDefault="0004445A" w:rsidP="0004445A">
      <w:pPr>
        <w:adjustRightInd/>
        <w:snapToGrid/>
        <w:spacing w:after="0"/>
        <w:ind w:firstLine="480"/>
        <w:rPr>
          <w:rFonts w:ascii="黑体" w:eastAsia="黑体" w:hAnsi="黑体" w:cs="宋体"/>
          <w:color w:val="000000"/>
          <w:sz w:val="32"/>
          <w:szCs w:val="32"/>
        </w:rPr>
      </w:pPr>
      <w:r w:rsidRPr="0004445A">
        <w:rPr>
          <w:rFonts w:ascii="黑体" w:eastAsia="黑体" w:hAnsi="黑体" w:cs="宋体" w:hint="eastAsia"/>
          <w:color w:val="000000"/>
          <w:sz w:val="32"/>
          <w:szCs w:val="32"/>
        </w:rPr>
        <w:t>四、政府信息公开行政复议、行政诉讼情况</w:t>
      </w:r>
    </w:p>
    <w:tbl>
      <w:tblPr>
        <w:tblW w:w="796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04445A" w:rsidRPr="0004445A" w:rsidTr="0004445A">
        <w:trPr>
          <w:trHeight w:val="465"/>
        </w:trPr>
        <w:tc>
          <w:tcPr>
            <w:tcW w:w="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行政复议</w:t>
            </w:r>
          </w:p>
        </w:tc>
        <w:tc>
          <w:tcPr>
            <w:tcW w:w="6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行政诉讼</w:t>
            </w:r>
          </w:p>
        </w:tc>
      </w:tr>
      <w:tr w:rsidR="0004445A" w:rsidRPr="0004445A" w:rsidTr="0004445A">
        <w:trPr>
          <w:trHeight w:val="570"/>
        </w:trPr>
        <w:tc>
          <w:tcPr>
            <w:tcW w:w="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结果维持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结果纠正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其他结果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尚未审结</w:t>
            </w:r>
          </w:p>
        </w:tc>
        <w:tc>
          <w:tcPr>
            <w:tcW w:w="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未经复议直接起诉</w:t>
            </w:r>
          </w:p>
        </w:tc>
        <w:tc>
          <w:tcPr>
            <w:tcW w:w="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复议后起诉</w:t>
            </w:r>
          </w:p>
        </w:tc>
      </w:tr>
      <w:tr w:rsidR="0004445A" w:rsidRPr="0004445A" w:rsidTr="0004445A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结果维持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结果纠正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其他结果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尚未审结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结果维持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结果纠正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其他结果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尚未审结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总计</w:t>
            </w:r>
          </w:p>
        </w:tc>
      </w:tr>
      <w:tr w:rsidR="0004445A" w:rsidRPr="0004445A" w:rsidTr="0004445A">
        <w:trPr>
          <w:trHeight w:val="570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4445A" w:rsidRPr="0004445A" w:rsidRDefault="0004445A" w:rsidP="0004445A">
            <w:pPr>
              <w:adjustRightInd/>
              <w:snapToGrid/>
              <w:spacing w:after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04445A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0</w:t>
            </w:r>
          </w:p>
        </w:tc>
      </w:tr>
    </w:tbl>
    <w:p w:rsidR="0004445A" w:rsidRPr="0004445A" w:rsidRDefault="0004445A" w:rsidP="0004445A">
      <w:pPr>
        <w:adjustRightInd/>
        <w:snapToGrid/>
        <w:spacing w:after="0"/>
        <w:ind w:firstLine="480"/>
        <w:rPr>
          <w:rFonts w:ascii="黑体" w:eastAsia="黑体" w:hAnsi="黑体" w:cs="宋体"/>
          <w:color w:val="000000"/>
          <w:sz w:val="32"/>
          <w:szCs w:val="32"/>
        </w:rPr>
      </w:pPr>
      <w:r w:rsidRPr="0004445A">
        <w:rPr>
          <w:rFonts w:ascii="黑体" w:eastAsia="黑体" w:hAnsi="黑体" w:cs="宋体" w:hint="eastAsia"/>
          <w:color w:val="000000"/>
          <w:sz w:val="32"/>
          <w:szCs w:val="32"/>
        </w:rPr>
        <w:t>五、存在的主要问题及改进情况</w:t>
      </w:r>
    </w:p>
    <w:p w:rsidR="0004445A" w:rsidRPr="0004445A" w:rsidRDefault="0004445A" w:rsidP="0004445A">
      <w:pPr>
        <w:adjustRightInd/>
        <w:snapToGrid/>
        <w:spacing w:after="0"/>
        <w:ind w:firstLine="480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（一）存在问题</w:t>
      </w:r>
    </w:p>
    <w:p w:rsidR="0004445A" w:rsidRPr="0004445A" w:rsidRDefault="0004445A" w:rsidP="0004445A">
      <w:pPr>
        <w:adjustRightInd/>
        <w:snapToGrid/>
        <w:spacing w:after="0"/>
        <w:ind w:firstLine="480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2019年在政府信息公开工作方面主要存在以下问题：一是</w:t>
      </w:r>
      <w:r w:rsidR="004D16FA">
        <w:rPr>
          <w:rFonts w:ascii="仿宋" w:eastAsia="仿宋" w:hAnsi="仿宋" w:cs="宋体" w:hint="eastAsia"/>
          <w:color w:val="000000"/>
          <w:sz w:val="32"/>
          <w:szCs w:val="32"/>
        </w:rPr>
        <w:t>公开有些表面化、形式化，存在公开不及时、不全面的问题</w:t>
      </w: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；二是</w:t>
      </w:r>
      <w:r w:rsidR="004D16FA">
        <w:rPr>
          <w:rFonts w:ascii="仿宋" w:eastAsia="仿宋" w:hAnsi="仿宋" w:cs="宋体" w:hint="eastAsia"/>
          <w:color w:val="000000"/>
          <w:sz w:val="32"/>
          <w:szCs w:val="32"/>
        </w:rPr>
        <w:t>网站日常维护质量还有待进一步提高</w:t>
      </w: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04445A" w:rsidRPr="0004445A" w:rsidRDefault="0004445A" w:rsidP="0004445A">
      <w:pPr>
        <w:adjustRightInd/>
        <w:snapToGrid/>
        <w:spacing w:after="0"/>
        <w:ind w:firstLine="480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（二）改进措施</w:t>
      </w:r>
    </w:p>
    <w:p w:rsidR="004D16FA" w:rsidRPr="004D16FA" w:rsidRDefault="004D16FA" w:rsidP="004D16FA">
      <w:pPr>
        <w:adjustRightInd/>
        <w:snapToGrid/>
        <w:spacing w:after="0"/>
        <w:ind w:firstLine="480"/>
        <w:rPr>
          <w:rFonts w:ascii="仿宋" w:eastAsia="仿宋" w:hAnsi="仿宋" w:cs="宋体"/>
          <w:color w:val="000000"/>
          <w:sz w:val="32"/>
          <w:szCs w:val="32"/>
        </w:rPr>
      </w:pPr>
      <w:r w:rsidRPr="004D16FA">
        <w:rPr>
          <w:rFonts w:ascii="仿宋" w:eastAsia="仿宋" w:hAnsi="仿宋" w:cs="宋体" w:hint="eastAsia"/>
          <w:color w:val="000000"/>
          <w:sz w:val="32"/>
          <w:szCs w:val="32"/>
        </w:rPr>
        <w:t>今后，我会将继续采取有效措施，深入推进政务信息公开工作。一是深化主动公开信息内容，挖掘信息资源，满足公众对政府信息的需求。二是强化责任抓落实。结合自身职能，进一步理清应公开的相关内容，坚决执行政务公开工作的相关制度。三是加强对相关政策的学习，不断改进工作方法，总结积累经验，进一步提高政府信息公开工作的质量和水平。</w:t>
      </w:r>
    </w:p>
    <w:p w:rsidR="0004445A" w:rsidRPr="0004445A" w:rsidRDefault="0004445A" w:rsidP="0004445A">
      <w:pPr>
        <w:adjustRightInd/>
        <w:snapToGrid/>
        <w:spacing w:after="0"/>
        <w:ind w:firstLine="480"/>
        <w:rPr>
          <w:rFonts w:ascii="黑体" w:eastAsia="黑体" w:hAnsi="黑体" w:cs="宋体"/>
          <w:color w:val="000000"/>
          <w:sz w:val="32"/>
          <w:szCs w:val="32"/>
        </w:rPr>
      </w:pPr>
      <w:r w:rsidRPr="0004445A">
        <w:rPr>
          <w:rFonts w:ascii="黑体" w:eastAsia="黑体" w:hAnsi="黑体" w:cs="宋体" w:hint="eastAsia"/>
          <w:color w:val="000000"/>
          <w:sz w:val="32"/>
          <w:szCs w:val="32"/>
        </w:rPr>
        <w:t>六、其他需要报告的事项</w:t>
      </w:r>
    </w:p>
    <w:p w:rsidR="0004445A" w:rsidRPr="0004445A" w:rsidRDefault="0004445A" w:rsidP="0004445A">
      <w:pPr>
        <w:adjustRightInd/>
        <w:snapToGrid/>
        <w:spacing w:after="0"/>
        <w:ind w:firstLine="480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无。</w:t>
      </w:r>
    </w:p>
    <w:p w:rsidR="0004445A" w:rsidRPr="0004445A" w:rsidRDefault="0004445A" w:rsidP="0004445A">
      <w:pPr>
        <w:adjustRightInd/>
        <w:snapToGrid/>
        <w:spacing w:after="0"/>
        <w:ind w:firstLine="480"/>
        <w:jc w:val="right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高青县残疾人联合会</w:t>
      </w:r>
      <w:bookmarkStart w:id="0" w:name="_GoBack"/>
      <w:bookmarkEnd w:id="0"/>
    </w:p>
    <w:p w:rsidR="0004445A" w:rsidRPr="0004445A" w:rsidRDefault="0004445A" w:rsidP="0004445A">
      <w:pPr>
        <w:adjustRightInd/>
        <w:snapToGrid/>
        <w:spacing w:after="0"/>
        <w:ind w:firstLine="480"/>
        <w:jc w:val="right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仿宋" w:eastAsia="仿宋" w:hAnsi="仿宋" w:cs="宋体" w:hint="eastAsia"/>
          <w:color w:val="000000"/>
          <w:sz w:val="32"/>
          <w:szCs w:val="32"/>
        </w:rPr>
        <w:t>2020年1月15日</w:t>
      </w:r>
    </w:p>
    <w:p w:rsidR="0004445A" w:rsidRPr="0004445A" w:rsidRDefault="0004445A" w:rsidP="0004445A">
      <w:pPr>
        <w:adjustRightInd/>
        <w:snapToGrid/>
        <w:spacing w:after="0"/>
        <w:rPr>
          <w:rFonts w:ascii="仿宋" w:eastAsia="仿宋" w:hAnsi="仿宋" w:cs="宋体"/>
          <w:color w:val="000000"/>
          <w:sz w:val="32"/>
          <w:szCs w:val="32"/>
        </w:rPr>
      </w:pPr>
      <w:r w:rsidRPr="0004445A">
        <w:rPr>
          <w:rFonts w:ascii="微软雅黑" w:eastAsia="仿宋" w:hAnsi="微软雅黑" w:cs="宋体" w:hint="eastAsia"/>
          <w:color w:val="000000"/>
          <w:sz w:val="32"/>
          <w:szCs w:val="32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445A"/>
    <w:rsid w:val="001C4A0F"/>
    <w:rsid w:val="00222DE1"/>
    <w:rsid w:val="00323B43"/>
    <w:rsid w:val="003D37D8"/>
    <w:rsid w:val="00420FE9"/>
    <w:rsid w:val="00426133"/>
    <w:rsid w:val="004358AB"/>
    <w:rsid w:val="004D16FA"/>
    <w:rsid w:val="00574487"/>
    <w:rsid w:val="007A410F"/>
    <w:rsid w:val="008B7726"/>
    <w:rsid w:val="00954556"/>
    <w:rsid w:val="00B7108C"/>
    <w:rsid w:val="00BA6106"/>
    <w:rsid w:val="00D24686"/>
    <w:rsid w:val="00D31D50"/>
    <w:rsid w:val="00D8284F"/>
    <w:rsid w:val="00ED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04445A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445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444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2021-05-25T01:50:00Z</cp:lastPrinted>
  <dcterms:created xsi:type="dcterms:W3CDTF">2008-09-11T17:20:00Z</dcterms:created>
  <dcterms:modified xsi:type="dcterms:W3CDTF">2021-05-25T01:51:00Z</dcterms:modified>
</cp:coreProperties>
</file>