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E31AA4" w:rsidRP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</w:t>
      </w:r>
      <w:r w:rsidR="00EE24F6">
        <w:rPr>
          <w:rFonts w:asciiTheme="majorEastAsia" w:eastAsiaTheme="majorEastAsia" w:hAnsiTheme="majorEastAsia" w:hint="eastAsia"/>
          <w:b/>
          <w:bCs/>
          <w:sz w:val="44"/>
          <w:szCs w:val="44"/>
        </w:rPr>
        <w:t>12</w:t>
      </w: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年度政府信息公开工作年度报告</w:t>
      </w:r>
    </w:p>
    <w:p w:rsidR="00C73AE0" w:rsidRDefault="00C73AE0" w:rsidP="000169BF">
      <w:pPr>
        <w:spacing w:line="560" w:lineRule="exact"/>
        <w:rPr>
          <w:rFonts w:ascii="仿宋" w:eastAsia="仿宋" w:hAnsi="微软雅黑"/>
          <w:bCs/>
          <w:sz w:val="32"/>
          <w:szCs w:val="30"/>
        </w:rPr>
      </w:pPr>
    </w:p>
    <w:tbl>
      <w:tblPr>
        <w:tblW w:w="45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8087"/>
      </w:tblGrid>
      <w:tr w:rsidR="00EE24F6" w:rsidRPr="00EE24F6" w:rsidTr="00EE24F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E24F6" w:rsidRDefault="00EE24F6" w:rsidP="00EE24F6">
            <w:pPr>
              <w:widowControl/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根据《中华人民共和国政府信息公开条例》（以下简称《条例》）和《淄博市人民政府办公厅关于做好2012年政府信息公开工作年度报告编制工作的通知》（淄政办函〔2013〕2号）要求，特向社会公布2012年度经济开发区政府信息公开工作年度报告。</w:t>
            </w:r>
          </w:p>
          <w:p w:rsidR="00EE24F6" w:rsidRPr="00C96353" w:rsidRDefault="00EE24F6" w:rsidP="00EE24F6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C96353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一、政府信息公开工作概述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推行政府信息公开，是深入推行政务公开，转变政府职能，建设阳光政府、法制政府，保障公民知情权、监督权和参与权的重要举措，对贯彻落实科学发展观、建设社会主义和谐社会具有重要意义。2012年，经济开发区认真贯彻落实《条例》及省市县有关文件精神，夯实政府信息公开工作基础，拓展公开内容，规范公开形式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，经济开发区政府信息公开工作稳步推进。</w:t>
            </w:r>
          </w:p>
          <w:p w:rsidR="00EE24F6" w:rsidRPr="00C96353" w:rsidRDefault="00EE24F6" w:rsidP="00C96353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二、政府信息公开的组织领导和制度建设情况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经济开发区严格按照国家、省和市政府制定的政府信</w:t>
            </w: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lastRenderedPageBreak/>
              <w:t>息公开工作相关规章制度开展工作，高度重视政府信息公开工作，建立了“分管领导具体抓、办公室牵头，各科室各司其职，”的领导体制和工作机制，明确了办公室为处理信息公开事务的牵头责任部门，各科室负责人对本科室的信息公开工作负责，做到有领导分管、有工作人员负责，建立健全了工作机制，为做好政府信息公开工作提供了组织保障，确保了开发区信息公开工作的顺利开展。</w:t>
            </w:r>
          </w:p>
          <w:p w:rsidR="00EE24F6" w:rsidRPr="00C96353" w:rsidRDefault="00EE24F6" w:rsidP="00C96353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三、 主动公开政府信息以及公开平台建设情况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（一） 主动公开政府信息的情况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2012年，经济开发区主动公开政府信息117条。其中，部门公开信息52条。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（二）政府信息公开平台建设情况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1、政府网站：民众通过县政府门户网站的“政府信息公开”栏目可查看经济开发区主动公开的政府信息，并可以就相关问题进行咨询与交流。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2、政府信息查阅室：党政办公室是经济开发区信息查阅室及资料索取点，该科室明确一名工作人员为群众查阅信息服务。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3、其他平台：经济开发区内部设置了公告栏等积极公开政府信息。</w:t>
            </w:r>
          </w:p>
          <w:p w:rsidR="00EE24F6" w:rsidRPr="00C96353" w:rsidRDefault="00EE24F6" w:rsidP="00C96353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四、政府信息公开申请的办理情况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2012年度，未有公民、法人或其他组织提出政府信息</w:t>
            </w: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lastRenderedPageBreak/>
              <w:t>公开申请。</w:t>
            </w:r>
          </w:p>
          <w:p w:rsidR="00EE24F6" w:rsidRPr="00C96353" w:rsidRDefault="00EE24F6" w:rsidP="00C96353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五、政府信息公开的收费及减免情况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2012年度，无政府信息公开收费及减免情况。</w:t>
            </w:r>
          </w:p>
          <w:p w:rsidR="00EE24F6" w:rsidRPr="00C96353" w:rsidRDefault="00EE24F6" w:rsidP="00C96353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六、因政府信息公开申请行政复议、提起行政诉讼的情况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2012年度，没有发生因政府信息公开申请行政复议、提起行政诉讼的情况。</w:t>
            </w:r>
          </w:p>
          <w:p w:rsidR="00EE24F6" w:rsidRPr="00C96353" w:rsidRDefault="00EE24F6" w:rsidP="00C96353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七、政府信息公开保密审查及监督检查情况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（一）保密审查情况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保密审查是政府信息公开工作的重要环节和必要前提，各科室严格按照《高青县政府信息公开保密审查办法（试行）》要求，在信息发布前对政府信息进行审查，确保不发生泄密问题。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（二）监督检查情况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为使政府信息公开工作落到实处，经济开发区通过投诉电话、主任信箱、、在线咨询等方式，广泛听取社会各界的意见和要求，充分发挥社会监督的作用，并积极接受县政府的检查督导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。</w:t>
            </w:r>
          </w:p>
          <w:p w:rsidR="00EE24F6" w:rsidRPr="00C96353" w:rsidRDefault="00EE24F6" w:rsidP="00C96353">
            <w:pPr>
              <w:widowControl/>
              <w:adjustRightInd w:val="0"/>
              <w:snapToGrid w:val="0"/>
              <w:spacing w:line="560" w:lineRule="exact"/>
              <w:ind w:firstLine="640"/>
              <w:jc w:val="left"/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黑体" w:eastAsia="黑体" w:hAnsi="黑体" w:cs="宋体" w:hint="eastAsia"/>
                <w:kern w:val="0"/>
                <w:sz w:val="32"/>
                <w:szCs w:val="20"/>
              </w:rPr>
              <w:t>八、政府信息公开工作存在的主要问题及改进情况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2012年，经济开发区信息公开工作平稳推进，但与《条例》的要求以及社会的期望相比，还存在一些不足和差距，主要表现在：个别科室对政府信息公开工作认识不足，公</w:t>
            </w: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lastRenderedPageBreak/>
              <w:t>开内容不够及时全面；政府信息主动公开内容的广度和深度需要进一步拓展。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在2013年的政府信息公开工作中，将重点强化以下几个方面：</w:t>
            </w:r>
          </w:p>
          <w:p w:rsidR="00EE24F6" w:rsidRDefault="00EE24F6" w:rsidP="00EE24F6">
            <w:pPr>
              <w:ind w:firstLine="640"/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一是继续加强对全县政府信息公开工作的推进指导。针对存在的问题和薄弱环节，抓好《条例》和《办法》的学习贯彻落实，提高思想认识和重视程度，进一步拓展公开领域，深化公开内容，提高公开时效，完善公开平台，继续推动政府信息公开工作深入健康开展。</w:t>
            </w:r>
          </w:p>
          <w:p w:rsidR="00EE24F6" w:rsidRPr="00EE24F6" w:rsidRDefault="00EE24F6" w:rsidP="00EE24F6">
            <w:pPr>
              <w:ind w:firstLine="640"/>
              <w:rPr>
                <w:rFonts w:ascii="仿宋_GB2312" w:eastAsia="仿宋_GB2312" w:hAnsi="微软雅黑" w:cs="宋体"/>
                <w:kern w:val="0"/>
                <w:sz w:val="32"/>
                <w:szCs w:val="20"/>
              </w:rPr>
            </w:pPr>
            <w:r w:rsidRPr="00EE24F6">
              <w:rPr>
                <w:rFonts w:ascii="仿宋_GB2312" w:eastAsia="仿宋_GB2312" w:hAnsi="微软雅黑" w:cs="宋体" w:hint="eastAsia"/>
                <w:kern w:val="0"/>
                <w:sz w:val="32"/>
                <w:szCs w:val="20"/>
              </w:rPr>
              <w:t>二是拓展政府主动公开信息的广度和深度。坚持“以公开为原则，不公开为例外”，围绕社会广泛关注的、事关群众切身利益的重大事项，扩大主动公开信息量，凡是《条例》规定应该公开的事项，都要及时、全面、主动公开。</w:t>
            </w:r>
          </w:p>
        </w:tc>
      </w:tr>
      <w:tr w:rsidR="00EE24F6" w:rsidRPr="00EE24F6" w:rsidTr="00EE24F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E24F6" w:rsidRPr="00EE24F6" w:rsidRDefault="00EE24F6" w:rsidP="00EE24F6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E31AA4" w:rsidRPr="00EE24F6" w:rsidRDefault="00E31AA4" w:rsidP="00EE24F6">
      <w:pPr>
        <w:spacing w:line="560" w:lineRule="exact"/>
        <w:rPr>
          <w:rFonts w:ascii="仿宋" w:eastAsia="仿宋" w:hAnsi="微软雅黑"/>
          <w:bCs/>
          <w:sz w:val="32"/>
          <w:szCs w:val="30"/>
        </w:rPr>
      </w:pPr>
    </w:p>
    <w:sectPr w:rsidR="00E31AA4" w:rsidRPr="00EE24F6" w:rsidSect="00EE24F6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F6" w:rsidRDefault="00DA6BF6" w:rsidP="00E31AA4">
      <w:r>
        <w:separator/>
      </w:r>
    </w:p>
  </w:endnote>
  <w:endnote w:type="continuationSeparator" w:id="1">
    <w:p w:rsidR="00DA6BF6" w:rsidRDefault="00DA6BF6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F6" w:rsidRDefault="00DA6BF6" w:rsidP="00E31AA4">
      <w:r>
        <w:separator/>
      </w:r>
    </w:p>
  </w:footnote>
  <w:footnote w:type="continuationSeparator" w:id="1">
    <w:p w:rsidR="00DA6BF6" w:rsidRDefault="00DA6BF6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C0A27CE"/>
    <w:multiLevelType w:val="hybridMultilevel"/>
    <w:tmpl w:val="E81E8474"/>
    <w:lvl w:ilvl="0" w:tplc="717AEA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69BF"/>
    <w:rsid w:val="001D15B6"/>
    <w:rsid w:val="0046742C"/>
    <w:rsid w:val="00C73AE0"/>
    <w:rsid w:val="00C96353"/>
    <w:rsid w:val="00DA6BF6"/>
    <w:rsid w:val="00E31AA4"/>
    <w:rsid w:val="00E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EE2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2020-06-24T02:05:00Z</dcterms:created>
  <dcterms:modified xsi:type="dcterms:W3CDTF">2020-06-24T02:46:00Z</dcterms:modified>
</cp:coreProperties>
</file>