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12" w:rsidRPr="009D48D9" w:rsidRDefault="00021307" w:rsidP="002853AD">
      <w:pPr>
        <w:spacing w:line="560" w:lineRule="exact"/>
        <w:ind w:firstLine="0"/>
        <w:jc w:val="center"/>
        <w:rPr>
          <w:rFonts w:eastAsia="方正小标宋简体"/>
          <w:sz w:val="44"/>
          <w:szCs w:val="44"/>
        </w:rPr>
      </w:pPr>
      <w:r w:rsidRPr="009D48D9">
        <w:rPr>
          <w:rFonts w:eastAsia="方正小标宋简体"/>
          <w:sz w:val="44"/>
          <w:szCs w:val="44"/>
        </w:rPr>
        <w:t>高青县财政局</w:t>
      </w:r>
    </w:p>
    <w:p w:rsidR="005C6612" w:rsidRPr="009D48D9" w:rsidRDefault="00021307" w:rsidP="002853AD">
      <w:pPr>
        <w:spacing w:line="560" w:lineRule="exact"/>
        <w:ind w:firstLine="0"/>
        <w:jc w:val="center"/>
        <w:rPr>
          <w:rFonts w:eastAsia="方正小标宋简体"/>
          <w:sz w:val="44"/>
          <w:szCs w:val="44"/>
        </w:rPr>
      </w:pPr>
      <w:r w:rsidRPr="009D48D9">
        <w:rPr>
          <w:rFonts w:eastAsia="方正小标宋简体"/>
          <w:sz w:val="44"/>
          <w:szCs w:val="44"/>
        </w:rPr>
        <w:t>2024</w:t>
      </w:r>
      <w:r w:rsidRPr="009D48D9">
        <w:rPr>
          <w:rFonts w:eastAsia="方正小标宋简体"/>
          <w:sz w:val="44"/>
          <w:szCs w:val="44"/>
        </w:rPr>
        <w:t>年政府信息公开工作年度报告</w:t>
      </w:r>
    </w:p>
    <w:p w:rsidR="005C6612" w:rsidRPr="009D48D9" w:rsidRDefault="005C6612" w:rsidP="002853AD">
      <w:pPr>
        <w:spacing w:line="560" w:lineRule="exact"/>
        <w:ind w:firstLineChars="200" w:firstLine="640"/>
        <w:rPr>
          <w:rFonts w:eastAsia="仿宋_GB2312"/>
        </w:rPr>
      </w:pPr>
    </w:p>
    <w:p w:rsidR="005C6612" w:rsidRPr="009D48D9" w:rsidRDefault="00021307" w:rsidP="002853AD">
      <w:pPr>
        <w:spacing w:line="560" w:lineRule="exact"/>
        <w:ind w:firstLineChars="200" w:firstLine="640"/>
        <w:rPr>
          <w:rFonts w:eastAsia="仿宋_GB2312"/>
        </w:rPr>
      </w:pPr>
      <w:r w:rsidRPr="009D48D9">
        <w:rPr>
          <w:rFonts w:eastAsia="仿宋_GB2312"/>
        </w:rPr>
        <w:t>本报告根据《中华人民共和国政府信息公开条例》（国务院令第</w:t>
      </w:r>
      <w:r w:rsidRPr="009D48D9">
        <w:rPr>
          <w:rFonts w:eastAsia="仿宋_GB2312"/>
        </w:rPr>
        <w:t>711</w:t>
      </w:r>
      <w:r w:rsidRPr="009D48D9">
        <w:rPr>
          <w:rFonts w:eastAsia="仿宋_GB2312"/>
        </w:rPr>
        <w:t>号，以下简称《条例》）</w:t>
      </w:r>
      <w:r w:rsidRPr="009D48D9">
        <w:rPr>
          <w:rFonts w:eastAsia="仿宋_GB2312"/>
          <w:szCs w:val="32"/>
        </w:rPr>
        <w:t>和《国务院办公厅政府信息与政务公开办公室关于印发</w:t>
      </w:r>
      <w:r w:rsidRPr="009D48D9">
        <w:rPr>
          <w:rFonts w:eastAsia="仿宋_GB2312"/>
          <w:szCs w:val="32"/>
        </w:rPr>
        <w:t>&lt;</w:t>
      </w:r>
      <w:r w:rsidRPr="009D48D9">
        <w:rPr>
          <w:rFonts w:eastAsia="仿宋_GB2312"/>
          <w:szCs w:val="32"/>
        </w:rPr>
        <w:t>中华人民共和国政府信息公开工作年度报告格式</w:t>
      </w:r>
      <w:r w:rsidRPr="009D48D9">
        <w:rPr>
          <w:rFonts w:eastAsia="仿宋_GB2312"/>
          <w:szCs w:val="32"/>
        </w:rPr>
        <w:t>&gt;</w:t>
      </w:r>
      <w:r w:rsidRPr="009D48D9">
        <w:rPr>
          <w:rFonts w:eastAsia="仿宋_GB2312"/>
          <w:szCs w:val="32"/>
        </w:rPr>
        <w:t>的通知》（国办公开办函〔</w:t>
      </w:r>
      <w:r w:rsidRPr="009D48D9">
        <w:rPr>
          <w:rFonts w:eastAsia="仿宋_GB2312"/>
          <w:szCs w:val="32"/>
        </w:rPr>
        <w:t>2021</w:t>
      </w:r>
      <w:r w:rsidRPr="009D48D9">
        <w:rPr>
          <w:rFonts w:eastAsia="仿宋_GB2312"/>
          <w:szCs w:val="32"/>
        </w:rPr>
        <w:t>〕</w:t>
      </w:r>
      <w:r w:rsidRPr="009D48D9">
        <w:rPr>
          <w:rFonts w:eastAsia="仿宋_GB2312"/>
          <w:szCs w:val="32"/>
        </w:rPr>
        <w:t>30</w:t>
      </w:r>
      <w:r w:rsidRPr="009D48D9">
        <w:rPr>
          <w:rFonts w:eastAsia="仿宋_GB2312"/>
          <w:szCs w:val="32"/>
        </w:rPr>
        <w:t>号）相关要求编制</w:t>
      </w:r>
      <w:r w:rsidRPr="009D48D9">
        <w:rPr>
          <w:rFonts w:eastAsia="仿宋_GB2312"/>
        </w:rPr>
        <w:t>。报告全文</w:t>
      </w:r>
      <w:proofErr w:type="gramStart"/>
      <w:r w:rsidRPr="009D48D9">
        <w:rPr>
          <w:rFonts w:eastAsia="仿宋_GB2312"/>
        </w:rPr>
        <w:t>分总体</w:t>
      </w:r>
      <w:proofErr w:type="gramEnd"/>
      <w:r w:rsidRPr="009D48D9">
        <w:rPr>
          <w:rFonts w:eastAsia="仿宋_GB2312"/>
        </w:rPr>
        <w:t>情况、主动公开政府信息情况、收到和处理政府信息公开申请情况、政府信息公开行政复议和行政诉讼情况、存在的主要问题及改进情况、其他需要报告的事项</w:t>
      </w:r>
      <w:r w:rsidRPr="009D48D9">
        <w:rPr>
          <w:rFonts w:eastAsia="仿宋_GB2312"/>
          <w:szCs w:val="32"/>
        </w:rPr>
        <w:t>6</w:t>
      </w:r>
      <w:r w:rsidRPr="009D48D9">
        <w:rPr>
          <w:rFonts w:eastAsia="仿宋_GB2312"/>
        </w:rPr>
        <w:t>个部分。</w:t>
      </w:r>
    </w:p>
    <w:p w:rsidR="005C6612" w:rsidRPr="009D48D9" w:rsidRDefault="00021307" w:rsidP="002853AD">
      <w:pPr>
        <w:spacing w:line="560" w:lineRule="exact"/>
        <w:ind w:firstLineChars="200" w:firstLine="640"/>
        <w:rPr>
          <w:rFonts w:eastAsia="仿宋_GB2312"/>
        </w:rPr>
      </w:pPr>
      <w:r w:rsidRPr="009D48D9">
        <w:rPr>
          <w:rFonts w:eastAsia="仿宋_GB2312"/>
        </w:rPr>
        <w:t>报告中所列数据统计期限自</w:t>
      </w:r>
      <w:r w:rsidRPr="009D48D9">
        <w:rPr>
          <w:rFonts w:eastAsia="仿宋_GB2312"/>
          <w:szCs w:val="32"/>
        </w:rPr>
        <w:t>2024</w:t>
      </w:r>
      <w:r w:rsidRPr="009D48D9">
        <w:rPr>
          <w:rFonts w:eastAsia="仿宋_GB2312"/>
        </w:rPr>
        <w:t>年</w:t>
      </w:r>
      <w:r w:rsidRPr="009D48D9">
        <w:rPr>
          <w:rFonts w:eastAsia="仿宋_GB2312"/>
          <w:szCs w:val="32"/>
        </w:rPr>
        <w:t>1</w:t>
      </w:r>
      <w:r w:rsidRPr="009D48D9">
        <w:rPr>
          <w:rFonts w:eastAsia="仿宋_GB2312"/>
        </w:rPr>
        <w:t>月</w:t>
      </w:r>
      <w:r w:rsidRPr="009D48D9">
        <w:rPr>
          <w:rFonts w:eastAsia="仿宋_GB2312"/>
          <w:szCs w:val="32"/>
        </w:rPr>
        <w:t>1</w:t>
      </w:r>
      <w:r w:rsidRPr="009D48D9">
        <w:rPr>
          <w:rFonts w:eastAsia="仿宋_GB2312"/>
        </w:rPr>
        <w:t>日始，至</w:t>
      </w:r>
      <w:r w:rsidRPr="009D48D9">
        <w:rPr>
          <w:rFonts w:eastAsia="仿宋_GB2312"/>
          <w:szCs w:val="32"/>
        </w:rPr>
        <w:t>2024</w:t>
      </w:r>
      <w:r w:rsidRPr="009D48D9">
        <w:rPr>
          <w:rFonts w:eastAsia="仿宋_GB2312"/>
        </w:rPr>
        <w:t>年</w:t>
      </w:r>
      <w:r w:rsidRPr="009D48D9">
        <w:rPr>
          <w:rFonts w:eastAsia="仿宋_GB2312"/>
          <w:szCs w:val="32"/>
        </w:rPr>
        <w:t>12</w:t>
      </w:r>
      <w:r w:rsidRPr="009D48D9">
        <w:rPr>
          <w:rFonts w:eastAsia="仿宋_GB2312"/>
        </w:rPr>
        <w:t>月</w:t>
      </w:r>
      <w:r w:rsidRPr="009D48D9">
        <w:rPr>
          <w:rFonts w:eastAsia="仿宋_GB2312"/>
          <w:szCs w:val="32"/>
        </w:rPr>
        <w:t>31</w:t>
      </w:r>
      <w:r w:rsidRPr="009D48D9">
        <w:rPr>
          <w:rFonts w:eastAsia="仿宋_GB2312"/>
        </w:rPr>
        <w:t>日止。报告电子版可在高青县人民政府门户网站（</w:t>
      </w:r>
      <w:r w:rsidRPr="009D48D9">
        <w:rPr>
          <w:rFonts w:eastAsia="仿宋_GB2312"/>
        </w:rPr>
        <w:t>www.gaoqing.gov.cn</w:t>
      </w:r>
      <w:r w:rsidRPr="009D48D9">
        <w:rPr>
          <w:rFonts w:eastAsia="仿宋_GB2312"/>
        </w:rPr>
        <w:t>）查阅和下载。如对报告内容有疑问，请与高青县财政局办公室联系（地址：山东省淄博市</w:t>
      </w:r>
      <w:proofErr w:type="gramStart"/>
      <w:r w:rsidRPr="009D48D9">
        <w:rPr>
          <w:rFonts w:eastAsia="仿宋_GB2312"/>
        </w:rPr>
        <w:t>高青县高苑路</w:t>
      </w:r>
      <w:proofErr w:type="gramEnd"/>
      <w:r w:rsidRPr="009D48D9">
        <w:rPr>
          <w:rFonts w:eastAsia="仿宋_GB2312"/>
          <w:szCs w:val="32"/>
        </w:rPr>
        <w:t>15</w:t>
      </w:r>
      <w:r w:rsidRPr="009D48D9">
        <w:rPr>
          <w:rFonts w:eastAsia="仿宋_GB2312"/>
        </w:rPr>
        <w:t>号；邮编：</w:t>
      </w:r>
      <w:r w:rsidRPr="009D48D9">
        <w:rPr>
          <w:rFonts w:eastAsia="仿宋_GB2312"/>
          <w:szCs w:val="32"/>
        </w:rPr>
        <w:t>256300</w:t>
      </w:r>
      <w:r w:rsidRPr="009D48D9">
        <w:rPr>
          <w:rFonts w:eastAsia="仿宋_GB2312"/>
        </w:rPr>
        <w:t>；电话：</w:t>
      </w:r>
      <w:r w:rsidRPr="009D48D9">
        <w:rPr>
          <w:rFonts w:eastAsia="仿宋_GB2312"/>
          <w:szCs w:val="32"/>
        </w:rPr>
        <w:t>0533-6962293</w:t>
      </w:r>
      <w:r w:rsidRPr="009D48D9">
        <w:rPr>
          <w:rFonts w:eastAsia="仿宋_GB2312"/>
        </w:rPr>
        <w:t>；传真：</w:t>
      </w:r>
      <w:r w:rsidRPr="009D48D9">
        <w:rPr>
          <w:rFonts w:eastAsia="仿宋_GB2312"/>
          <w:szCs w:val="32"/>
        </w:rPr>
        <w:t>0533-6962296</w:t>
      </w:r>
      <w:r w:rsidRPr="009D48D9">
        <w:rPr>
          <w:rFonts w:eastAsia="仿宋_GB2312"/>
        </w:rPr>
        <w:t>；电子邮箱：</w:t>
      </w:r>
      <w:hyperlink r:id="rId9" w:history="1">
        <w:r w:rsidRPr="009D48D9">
          <w:rPr>
            <w:rFonts w:eastAsia="仿宋_GB2312"/>
          </w:rPr>
          <w:t>gqxczj@zb.shandong.cn</w:t>
        </w:r>
        <w:r w:rsidRPr="009D48D9">
          <w:rPr>
            <w:rFonts w:eastAsia="仿宋_GB2312"/>
          </w:rPr>
          <w:t>）。</w:t>
        </w:r>
      </w:hyperlink>
    </w:p>
    <w:p w:rsidR="005C6612" w:rsidRPr="009D48D9" w:rsidRDefault="00021307" w:rsidP="002853AD">
      <w:pPr>
        <w:numPr>
          <w:ilvl w:val="0"/>
          <w:numId w:val="1"/>
        </w:numPr>
        <w:spacing w:line="560" w:lineRule="exact"/>
        <w:ind w:firstLineChars="200" w:firstLine="640"/>
        <w:rPr>
          <w:rFonts w:eastAsia="黑体"/>
          <w:szCs w:val="32"/>
        </w:rPr>
      </w:pPr>
      <w:r w:rsidRPr="009D48D9">
        <w:rPr>
          <w:rFonts w:eastAsia="黑体"/>
          <w:szCs w:val="32"/>
        </w:rPr>
        <w:t>总体情况</w:t>
      </w:r>
    </w:p>
    <w:p w:rsidR="005C6612" w:rsidRPr="009D48D9" w:rsidRDefault="00021307" w:rsidP="002853AD">
      <w:pPr>
        <w:pStyle w:val="1"/>
        <w:spacing w:before="0" w:beforeAutospacing="0" w:after="0" w:afterAutospacing="0" w:line="560" w:lineRule="exact"/>
        <w:ind w:firstLineChars="200" w:firstLine="640"/>
        <w:rPr>
          <w:rFonts w:ascii="Times New Roman" w:hAnsi="Times New Roman" w:hint="default"/>
        </w:rPr>
      </w:pPr>
      <w:r w:rsidRPr="009D48D9">
        <w:rPr>
          <w:rFonts w:ascii="Times New Roman" w:eastAsia="仿宋_GB2312" w:hAnsi="Times New Roman" w:hint="default"/>
          <w:color w:val="auto"/>
          <w:kern w:val="0"/>
          <w:sz w:val="32"/>
          <w:szCs w:val="32"/>
          <w:lang w:val="en-US" w:bidi="ar-SA"/>
        </w:rPr>
        <w:t>2024</w:t>
      </w:r>
      <w:r w:rsidRPr="009D48D9">
        <w:rPr>
          <w:rFonts w:ascii="Times New Roman" w:eastAsia="仿宋_GB2312" w:hAnsi="Times New Roman" w:hint="default"/>
          <w:color w:val="auto"/>
          <w:kern w:val="0"/>
          <w:sz w:val="32"/>
          <w:szCs w:val="20"/>
          <w:lang w:val="en-US" w:bidi="ar-SA"/>
        </w:rPr>
        <w:t>年，高青县财政局坚持以习近平新时代中国特色社会主义思想为指导，准确把握新形势下政务公开新要求，拓宽公开渠道，丰富公开内容，创新公开形式，推动政务公开高质量发展。</w:t>
      </w:r>
    </w:p>
    <w:p w:rsidR="005C6612" w:rsidRPr="009D48D9" w:rsidRDefault="00021307" w:rsidP="002853AD">
      <w:pPr>
        <w:spacing w:line="560" w:lineRule="exact"/>
        <w:ind w:firstLineChars="200" w:firstLine="640"/>
        <w:jc w:val="left"/>
        <w:rPr>
          <w:rFonts w:eastAsia="楷体_GB2312"/>
          <w:bCs/>
        </w:rPr>
      </w:pPr>
      <w:r w:rsidRPr="009D48D9">
        <w:rPr>
          <w:rFonts w:eastAsia="楷体_GB2312"/>
          <w:bCs/>
        </w:rPr>
        <w:t>（一）主动公开</w:t>
      </w:r>
    </w:p>
    <w:p w:rsidR="005C6612" w:rsidRDefault="00CB683E" w:rsidP="002853AD">
      <w:pPr>
        <w:pStyle w:val="1"/>
        <w:spacing w:before="0" w:beforeAutospacing="0" w:after="0" w:afterAutospacing="0" w:line="560" w:lineRule="exact"/>
        <w:ind w:firstLineChars="200" w:firstLine="640"/>
        <w:rPr>
          <w:rFonts w:ascii="Times New Roman" w:eastAsia="仿宋_GB2312" w:hAnsi="Times New Roman"/>
          <w:color w:val="auto"/>
          <w:kern w:val="0"/>
          <w:sz w:val="32"/>
          <w:szCs w:val="32"/>
          <w:lang w:val="en-US" w:bidi="ar-SA"/>
        </w:rPr>
      </w:pPr>
      <w:r w:rsidRPr="009D48D9">
        <w:rPr>
          <w:rFonts w:ascii="Times New Roman" w:eastAsia="仿宋_GB2312" w:hAnsi="Times New Roman" w:hint="default"/>
          <w:color w:val="auto"/>
          <w:kern w:val="0"/>
          <w:sz w:val="32"/>
          <w:szCs w:val="32"/>
          <w:lang w:val="en-US" w:bidi="ar-SA"/>
        </w:rPr>
        <w:t>落实常态</w:t>
      </w:r>
      <w:proofErr w:type="gramStart"/>
      <w:r w:rsidRPr="009D48D9">
        <w:rPr>
          <w:rFonts w:ascii="Times New Roman" w:eastAsia="仿宋_GB2312" w:hAnsi="Times New Roman" w:hint="default"/>
          <w:color w:val="auto"/>
          <w:kern w:val="0"/>
          <w:sz w:val="32"/>
          <w:szCs w:val="32"/>
          <w:lang w:val="en-US" w:bidi="ar-SA"/>
        </w:rPr>
        <w:t>化公开</w:t>
      </w:r>
      <w:proofErr w:type="gramEnd"/>
      <w:r w:rsidRPr="009D48D9">
        <w:rPr>
          <w:rFonts w:ascii="Times New Roman" w:eastAsia="仿宋_GB2312" w:hAnsi="Times New Roman" w:hint="default"/>
          <w:color w:val="auto"/>
          <w:kern w:val="0"/>
          <w:sz w:val="32"/>
          <w:szCs w:val="32"/>
          <w:lang w:val="en-US" w:bidi="ar-SA"/>
        </w:rPr>
        <w:t>机制，</w:t>
      </w:r>
      <w:r w:rsidR="00021307" w:rsidRPr="009D48D9">
        <w:rPr>
          <w:rFonts w:ascii="Times New Roman" w:eastAsia="仿宋_GB2312" w:hAnsi="Times New Roman" w:hint="default"/>
          <w:color w:val="auto"/>
          <w:kern w:val="0"/>
          <w:sz w:val="32"/>
          <w:szCs w:val="32"/>
          <w:lang w:val="en-US" w:bidi="ar-SA"/>
        </w:rPr>
        <w:t>制定《</w:t>
      </w:r>
      <w:r w:rsidRPr="009D48D9">
        <w:rPr>
          <w:rFonts w:ascii="Times New Roman" w:eastAsia="仿宋_GB2312" w:hAnsi="Times New Roman" w:hint="default"/>
          <w:color w:val="auto"/>
          <w:kern w:val="0"/>
          <w:sz w:val="32"/>
          <w:szCs w:val="32"/>
          <w:lang w:val="en-US" w:bidi="ar-SA"/>
        </w:rPr>
        <w:t>2024</w:t>
      </w:r>
      <w:r w:rsidRPr="009D48D9">
        <w:rPr>
          <w:rFonts w:ascii="Times New Roman" w:eastAsia="仿宋_GB2312" w:hAnsi="Times New Roman" w:hint="default"/>
          <w:color w:val="auto"/>
          <w:kern w:val="0"/>
          <w:sz w:val="32"/>
          <w:szCs w:val="32"/>
          <w:lang w:val="en-US" w:bidi="ar-SA"/>
        </w:rPr>
        <w:t>年</w:t>
      </w:r>
      <w:r w:rsidR="00021307" w:rsidRPr="009D48D9">
        <w:rPr>
          <w:rFonts w:ascii="Times New Roman" w:eastAsia="仿宋_GB2312" w:hAnsi="Times New Roman" w:hint="default"/>
          <w:color w:val="auto"/>
          <w:kern w:val="0"/>
          <w:sz w:val="32"/>
          <w:szCs w:val="32"/>
          <w:lang w:val="en-US" w:bidi="ar-SA"/>
        </w:rPr>
        <w:t>高青县财政局政务公开</w:t>
      </w:r>
      <w:r w:rsidR="00021307" w:rsidRPr="009D48D9">
        <w:rPr>
          <w:rFonts w:ascii="Times New Roman" w:eastAsia="仿宋_GB2312" w:hAnsi="Times New Roman" w:hint="default"/>
          <w:color w:val="auto"/>
          <w:kern w:val="0"/>
          <w:sz w:val="32"/>
          <w:szCs w:val="32"/>
          <w:lang w:val="en-US" w:bidi="ar-SA"/>
        </w:rPr>
        <w:lastRenderedPageBreak/>
        <w:t>工作实施方案》，</w:t>
      </w:r>
      <w:r w:rsidRPr="009D48D9">
        <w:rPr>
          <w:rFonts w:ascii="Times New Roman" w:eastAsia="仿宋_GB2312" w:hAnsi="Times New Roman" w:hint="default"/>
          <w:color w:val="auto"/>
          <w:kern w:val="0"/>
          <w:sz w:val="32"/>
          <w:szCs w:val="32"/>
          <w:lang w:val="en-US" w:bidi="ar-SA"/>
        </w:rPr>
        <w:t>将任务分解落实到责任人，明确公开内容和时限。</w:t>
      </w:r>
      <w:r w:rsidR="00021307" w:rsidRPr="009D48D9">
        <w:rPr>
          <w:rFonts w:ascii="Times New Roman" w:eastAsia="仿宋_GB2312" w:hAnsi="Times New Roman" w:hint="default"/>
          <w:color w:val="auto"/>
          <w:kern w:val="0"/>
          <w:sz w:val="32"/>
          <w:szCs w:val="32"/>
          <w:lang w:val="en-US" w:bidi="ar-SA"/>
        </w:rPr>
        <w:t>持续做好财政预决算、政府采购、行政事业性收费等重点领域信息公开，</w:t>
      </w:r>
      <w:r w:rsidR="002853AD" w:rsidRPr="009D48D9">
        <w:rPr>
          <w:rFonts w:ascii="Times New Roman" w:eastAsia="仿宋_GB2312" w:hAnsi="Times New Roman" w:hint="default"/>
          <w:color w:val="auto"/>
          <w:kern w:val="0"/>
          <w:sz w:val="32"/>
          <w:szCs w:val="32"/>
          <w:lang w:val="en-US" w:bidi="ar-SA"/>
        </w:rPr>
        <w:t>公开高青县</w:t>
      </w:r>
      <w:r w:rsidR="002853AD" w:rsidRPr="009D48D9">
        <w:rPr>
          <w:rFonts w:ascii="Times New Roman" w:eastAsia="仿宋_GB2312" w:hAnsi="Times New Roman" w:hint="default"/>
          <w:color w:val="auto"/>
          <w:kern w:val="0"/>
          <w:sz w:val="32"/>
          <w:szCs w:val="32"/>
          <w:lang w:val="en-US" w:bidi="ar-SA"/>
        </w:rPr>
        <w:t>2024</w:t>
      </w:r>
      <w:r w:rsidR="002853AD" w:rsidRPr="009D48D9">
        <w:rPr>
          <w:rFonts w:ascii="Times New Roman" w:eastAsia="仿宋_GB2312" w:hAnsi="Times New Roman" w:hint="default"/>
          <w:color w:val="auto"/>
          <w:kern w:val="0"/>
          <w:sz w:val="32"/>
          <w:szCs w:val="32"/>
          <w:lang w:val="en-US" w:bidi="ar-SA"/>
        </w:rPr>
        <w:t>年政府预算草案和</w:t>
      </w:r>
      <w:r w:rsidR="002853AD" w:rsidRPr="009D48D9">
        <w:rPr>
          <w:rFonts w:ascii="Times New Roman" w:eastAsia="仿宋_GB2312" w:hAnsi="Times New Roman" w:hint="default"/>
          <w:color w:val="auto"/>
          <w:kern w:val="0"/>
          <w:sz w:val="32"/>
          <w:szCs w:val="32"/>
          <w:lang w:val="en-US" w:bidi="ar-SA"/>
        </w:rPr>
        <w:t>2023</w:t>
      </w:r>
      <w:r w:rsidR="002853AD" w:rsidRPr="009D48D9">
        <w:rPr>
          <w:rFonts w:ascii="Times New Roman" w:eastAsia="仿宋_GB2312" w:hAnsi="Times New Roman" w:hint="default"/>
          <w:color w:val="auto"/>
          <w:kern w:val="0"/>
          <w:sz w:val="32"/>
          <w:szCs w:val="32"/>
          <w:lang w:val="en-US" w:bidi="ar-SA"/>
        </w:rPr>
        <w:t>年高青县政府决算信息，</w:t>
      </w:r>
      <w:r w:rsidRPr="009D48D9">
        <w:rPr>
          <w:rFonts w:ascii="Times New Roman" w:eastAsia="仿宋_GB2312" w:hAnsi="Times New Roman" w:hint="default"/>
          <w:color w:val="auto"/>
          <w:kern w:val="0"/>
          <w:sz w:val="32"/>
          <w:szCs w:val="32"/>
          <w:lang w:val="en-US" w:bidi="ar-SA"/>
        </w:rPr>
        <w:t>按月公开高青县执行的行政事业性收费目录清单</w:t>
      </w:r>
      <w:r w:rsidR="002853AD" w:rsidRPr="009D48D9">
        <w:rPr>
          <w:rFonts w:ascii="Times New Roman" w:eastAsia="仿宋_GB2312" w:hAnsi="Times New Roman" w:hint="default"/>
          <w:color w:val="auto"/>
          <w:kern w:val="0"/>
          <w:sz w:val="32"/>
          <w:szCs w:val="32"/>
          <w:lang w:val="en-US" w:bidi="ar-SA"/>
        </w:rPr>
        <w:t>、高青县执行的全国政府性基金目录清单，按季度发布政府采购实施情况。</w:t>
      </w:r>
      <w:r w:rsidR="009D48D9" w:rsidRPr="009D48D9">
        <w:rPr>
          <w:rFonts w:ascii="Times New Roman" w:eastAsia="仿宋_GB2312" w:hAnsi="Times New Roman" w:hint="default"/>
          <w:color w:val="auto"/>
          <w:kern w:val="0"/>
          <w:sz w:val="32"/>
          <w:szCs w:val="32"/>
          <w:lang w:val="en-US" w:bidi="ar-SA"/>
        </w:rPr>
        <w:t>国资国企专题方面，重点对县属国企经济效益、国企监管、社会责任及业绩考核进行公开，</w:t>
      </w:r>
      <w:proofErr w:type="gramStart"/>
      <w:r w:rsidR="009D48D9" w:rsidRPr="009D48D9">
        <w:rPr>
          <w:rFonts w:ascii="Times New Roman" w:eastAsia="仿宋_GB2312" w:hAnsi="Times New Roman" w:hint="default"/>
          <w:color w:val="auto"/>
          <w:kern w:val="0"/>
          <w:sz w:val="32"/>
          <w:szCs w:val="32"/>
          <w:lang w:val="en-US" w:bidi="ar-SA"/>
        </w:rPr>
        <w:t>涵盖县</w:t>
      </w:r>
      <w:proofErr w:type="gramEnd"/>
      <w:r w:rsidR="009D48D9" w:rsidRPr="009D48D9">
        <w:rPr>
          <w:rFonts w:ascii="Times New Roman" w:eastAsia="仿宋_GB2312" w:hAnsi="Times New Roman" w:hint="default"/>
          <w:color w:val="auto"/>
          <w:kern w:val="0"/>
          <w:sz w:val="32"/>
          <w:szCs w:val="32"/>
          <w:lang w:val="en-US" w:bidi="ar-SA"/>
        </w:rPr>
        <w:t>属国有企业经营情况、社会责任履行情况等信息。</w:t>
      </w:r>
      <w:r w:rsidR="002853AD" w:rsidRPr="009D48D9">
        <w:rPr>
          <w:rFonts w:ascii="Times New Roman" w:eastAsia="仿宋_GB2312" w:hAnsi="Times New Roman" w:hint="default"/>
          <w:color w:val="auto"/>
          <w:kern w:val="0"/>
          <w:sz w:val="32"/>
          <w:szCs w:val="32"/>
          <w:lang w:val="en-US" w:bidi="ar-SA"/>
        </w:rPr>
        <w:t>2024</w:t>
      </w:r>
      <w:r w:rsidR="002853AD" w:rsidRPr="009D48D9">
        <w:rPr>
          <w:rFonts w:ascii="Times New Roman" w:eastAsia="仿宋_GB2312" w:hAnsi="Times New Roman" w:hint="default"/>
          <w:color w:val="auto"/>
          <w:kern w:val="0"/>
          <w:sz w:val="32"/>
          <w:szCs w:val="32"/>
          <w:lang w:val="en-US" w:bidi="ar-SA"/>
        </w:rPr>
        <w:t>年在县政府网站公开信息</w:t>
      </w:r>
      <w:r w:rsidR="002853AD" w:rsidRPr="009D48D9">
        <w:rPr>
          <w:rFonts w:ascii="Times New Roman" w:eastAsia="仿宋_GB2312" w:hAnsi="Times New Roman" w:hint="default"/>
          <w:color w:val="auto"/>
          <w:kern w:val="0"/>
          <w:sz w:val="32"/>
          <w:szCs w:val="32"/>
          <w:lang w:val="en-US" w:bidi="ar-SA"/>
        </w:rPr>
        <w:t>566</w:t>
      </w:r>
      <w:r w:rsidR="002853AD" w:rsidRPr="009D48D9">
        <w:rPr>
          <w:rFonts w:ascii="Times New Roman" w:eastAsia="仿宋_GB2312" w:hAnsi="Times New Roman" w:hint="default"/>
          <w:color w:val="auto"/>
          <w:kern w:val="0"/>
          <w:sz w:val="32"/>
          <w:szCs w:val="32"/>
          <w:lang w:val="en-US" w:bidi="ar-SA"/>
        </w:rPr>
        <w:t>条，同比增长</w:t>
      </w:r>
      <w:r w:rsidR="002853AD" w:rsidRPr="009D48D9">
        <w:rPr>
          <w:rFonts w:ascii="Times New Roman" w:eastAsia="仿宋_GB2312" w:hAnsi="Times New Roman" w:hint="default"/>
          <w:color w:val="auto"/>
          <w:kern w:val="0"/>
          <w:sz w:val="32"/>
          <w:szCs w:val="32"/>
          <w:lang w:val="en-US" w:bidi="ar-SA"/>
        </w:rPr>
        <w:t>13.4%</w:t>
      </w:r>
      <w:r w:rsidR="002853AD" w:rsidRPr="009D48D9">
        <w:rPr>
          <w:rFonts w:ascii="Times New Roman" w:eastAsia="仿宋_GB2312" w:hAnsi="Times New Roman" w:hint="default"/>
          <w:color w:val="auto"/>
          <w:kern w:val="0"/>
          <w:sz w:val="32"/>
          <w:szCs w:val="32"/>
          <w:lang w:val="en-US" w:bidi="ar-SA"/>
        </w:rPr>
        <w:t>，其中，财政信息</w:t>
      </w:r>
      <w:r w:rsidR="002853AD" w:rsidRPr="009D48D9">
        <w:rPr>
          <w:rFonts w:ascii="Times New Roman" w:eastAsia="仿宋_GB2312" w:hAnsi="Times New Roman" w:hint="default"/>
          <w:color w:val="auto"/>
          <w:kern w:val="0"/>
          <w:sz w:val="32"/>
          <w:szCs w:val="32"/>
          <w:lang w:val="en-US" w:bidi="ar-SA"/>
        </w:rPr>
        <w:t>40</w:t>
      </w:r>
      <w:r w:rsidR="002853AD" w:rsidRPr="009D48D9">
        <w:rPr>
          <w:rFonts w:ascii="Times New Roman" w:eastAsia="仿宋_GB2312" w:hAnsi="Times New Roman" w:hint="default"/>
          <w:color w:val="auto"/>
          <w:kern w:val="0"/>
          <w:sz w:val="32"/>
          <w:szCs w:val="32"/>
          <w:lang w:val="en-US" w:bidi="ar-SA"/>
        </w:rPr>
        <w:t>条、国资国企</w:t>
      </w:r>
      <w:r w:rsidR="002853AD" w:rsidRPr="009D48D9">
        <w:rPr>
          <w:rFonts w:ascii="Times New Roman" w:eastAsia="仿宋_GB2312" w:hAnsi="Times New Roman" w:hint="default"/>
          <w:color w:val="auto"/>
          <w:kern w:val="0"/>
          <w:sz w:val="32"/>
          <w:szCs w:val="32"/>
          <w:lang w:val="en-US" w:bidi="ar-SA"/>
        </w:rPr>
        <w:t>35</w:t>
      </w:r>
      <w:r w:rsidR="002853AD" w:rsidRPr="009D48D9">
        <w:rPr>
          <w:rFonts w:ascii="Times New Roman" w:eastAsia="仿宋_GB2312" w:hAnsi="Times New Roman" w:hint="default"/>
          <w:color w:val="auto"/>
          <w:kern w:val="0"/>
          <w:sz w:val="32"/>
          <w:szCs w:val="32"/>
          <w:lang w:val="en-US" w:bidi="ar-SA"/>
        </w:rPr>
        <w:t>条、减税降费</w:t>
      </w:r>
      <w:r w:rsidR="002853AD" w:rsidRPr="009D48D9">
        <w:rPr>
          <w:rFonts w:ascii="Times New Roman" w:eastAsia="仿宋_GB2312" w:hAnsi="Times New Roman" w:hint="default"/>
          <w:color w:val="auto"/>
          <w:kern w:val="0"/>
          <w:sz w:val="32"/>
          <w:szCs w:val="32"/>
          <w:lang w:val="en-US" w:bidi="ar-SA"/>
        </w:rPr>
        <w:t>90</w:t>
      </w:r>
      <w:r w:rsidR="002853AD" w:rsidRPr="009D48D9">
        <w:rPr>
          <w:rFonts w:ascii="Times New Roman" w:eastAsia="仿宋_GB2312" w:hAnsi="Times New Roman" w:hint="default"/>
          <w:color w:val="auto"/>
          <w:kern w:val="0"/>
          <w:sz w:val="32"/>
          <w:szCs w:val="32"/>
          <w:lang w:val="en-US" w:bidi="ar-SA"/>
        </w:rPr>
        <w:t>条。加大政策解读力度，发布解读材料</w:t>
      </w:r>
      <w:r w:rsidR="002853AD" w:rsidRPr="009D48D9">
        <w:rPr>
          <w:rFonts w:ascii="Times New Roman" w:eastAsia="仿宋_GB2312" w:hAnsi="Times New Roman" w:hint="default"/>
          <w:color w:val="auto"/>
          <w:kern w:val="0"/>
          <w:sz w:val="32"/>
          <w:szCs w:val="32"/>
          <w:lang w:val="en-US" w:bidi="ar-SA"/>
        </w:rPr>
        <w:t>3</w:t>
      </w:r>
      <w:r w:rsidR="002853AD" w:rsidRPr="009D48D9">
        <w:rPr>
          <w:rFonts w:ascii="Times New Roman" w:eastAsia="仿宋_GB2312" w:hAnsi="Times New Roman" w:hint="default"/>
          <w:color w:val="auto"/>
          <w:kern w:val="0"/>
          <w:sz w:val="32"/>
          <w:szCs w:val="32"/>
          <w:lang w:val="en-US" w:bidi="ar-SA"/>
        </w:rPr>
        <w:t>篇。</w:t>
      </w:r>
      <w:r w:rsidR="00021307" w:rsidRPr="009D48D9">
        <w:rPr>
          <w:rFonts w:ascii="Times New Roman" w:eastAsia="仿宋_GB2312" w:hAnsi="Times New Roman" w:hint="default"/>
          <w:color w:val="auto"/>
          <w:kern w:val="0"/>
          <w:sz w:val="32"/>
          <w:szCs w:val="32"/>
          <w:lang w:val="en-US" w:bidi="ar-SA"/>
        </w:rPr>
        <w:t>积极回应群众关切，办理</w:t>
      </w:r>
      <w:r w:rsidR="00021307" w:rsidRPr="009D48D9">
        <w:rPr>
          <w:rFonts w:ascii="Times New Roman" w:eastAsia="仿宋_GB2312" w:hAnsi="Times New Roman" w:hint="default"/>
          <w:color w:val="auto"/>
          <w:kern w:val="0"/>
          <w:sz w:val="32"/>
          <w:szCs w:val="32"/>
          <w:lang w:val="en-US" w:bidi="ar-SA"/>
        </w:rPr>
        <w:t>12345</w:t>
      </w:r>
      <w:r w:rsidR="00021307" w:rsidRPr="009D48D9">
        <w:rPr>
          <w:rFonts w:ascii="Times New Roman" w:eastAsia="仿宋_GB2312" w:hAnsi="Times New Roman" w:hint="default"/>
          <w:color w:val="auto"/>
          <w:kern w:val="0"/>
          <w:sz w:val="32"/>
          <w:szCs w:val="32"/>
          <w:lang w:val="en-US" w:bidi="ar-SA"/>
        </w:rPr>
        <w:t>热线</w:t>
      </w:r>
      <w:r w:rsidR="00021307" w:rsidRPr="009D48D9">
        <w:rPr>
          <w:rFonts w:ascii="Times New Roman" w:eastAsia="仿宋_GB2312" w:hAnsi="Times New Roman" w:hint="default"/>
          <w:color w:val="auto"/>
          <w:kern w:val="0"/>
          <w:sz w:val="32"/>
          <w:szCs w:val="32"/>
          <w:lang w:val="en-US" w:bidi="ar-SA"/>
        </w:rPr>
        <w:t>308</w:t>
      </w:r>
      <w:r w:rsidR="00021307" w:rsidRPr="009D48D9">
        <w:rPr>
          <w:rFonts w:ascii="Times New Roman" w:eastAsia="仿宋_GB2312" w:hAnsi="Times New Roman" w:hint="default"/>
          <w:color w:val="auto"/>
          <w:kern w:val="0"/>
          <w:sz w:val="32"/>
          <w:szCs w:val="32"/>
          <w:lang w:val="en-US" w:bidi="ar-SA"/>
        </w:rPr>
        <w:t>件，办理政府信箱群众留言</w:t>
      </w:r>
      <w:r w:rsidR="00021307" w:rsidRPr="009D48D9">
        <w:rPr>
          <w:rFonts w:ascii="Times New Roman" w:eastAsia="仿宋_GB2312" w:hAnsi="Times New Roman" w:hint="default"/>
          <w:color w:val="auto"/>
          <w:kern w:val="0"/>
          <w:sz w:val="32"/>
          <w:szCs w:val="32"/>
          <w:lang w:val="en-US" w:bidi="ar-SA"/>
        </w:rPr>
        <w:t>1</w:t>
      </w:r>
      <w:r w:rsidR="00021307" w:rsidRPr="009D48D9">
        <w:rPr>
          <w:rFonts w:ascii="Times New Roman" w:eastAsia="仿宋_GB2312" w:hAnsi="Times New Roman" w:hint="default"/>
          <w:color w:val="auto"/>
          <w:kern w:val="0"/>
          <w:sz w:val="32"/>
          <w:szCs w:val="32"/>
          <w:lang w:val="en-US" w:bidi="ar-SA"/>
        </w:rPr>
        <w:t>件，答复率</w:t>
      </w:r>
      <w:r w:rsidR="00021307" w:rsidRPr="009D48D9">
        <w:rPr>
          <w:rFonts w:ascii="Times New Roman" w:eastAsia="仿宋_GB2312" w:hAnsi="Times New Roman" w:hint="default"/>
          <w:color w:val="auto"/>
          <w:kern w:val="0"/>
          <w:sz w:val="32"/>
          <w:szCs w:val="32"/>
          <w:lang w:val="en-US" w:bidi="ar-SA"/>
        </w:rPr>
        <w:t>100%</w:t>
      </w:r>
      <w:r w:rsidR="00021307" w:rsidRPr="009D48D9">
        <w:rPr>
          <w:rFonts w:ascii="Times New Roman" w:eastAsia="仿宋_GB2312" w:hAnsi="Times New Roman" w:hint="default"/>
          <w:color w:val="auto"/>
          <w:kern w:val="0"/>
          <w:sz w:val="32"/>
          <w:szCs w:val="32"/>
          <w:lang w:val="en-US" w:bidi="ar-SA"/>
        </w:rPr>
        <w:t>。</w:t>
      </w:r>
    </w:p>
    <w:p w:rsidR="00D60F91" w:rsidRDefault="00D60F91" w:rsidP="00D60F91">
      <w:pPr>
        <w:spacing w:line="240" w:lineRule="auto"/>
        <w:ind w:firstLine="0"/>
        <w:jc w:val="center"/>
        <w:rPr>
          <w:rFonts w:hint="eastAsia"/>
        </w:rPr>
      </w:pPr>
      <w:r>
        <w:rPr>
          <w:noProof/>
          <w:snapToGrid/>
        </w:rPr>
        <w:drawing>
          <wp:inline distT="0" distB="0" distL="0" distR="0" wp14:anchorId="6ED3CE85" wp14:editId="6AA95AA3">
            <wp:extent cx="4510216" cy="2710828"/>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10216" cy="2710828"/>
                    </a:xfrm>
                    <a:prstGeom prst="rect">
                      <a:avLst/>
                    </a:prstGeom>
                  </pic:spPr>
                </pic:pic>
              </a:graphicData>
            </a:graphic>
          </wp:inline>
        </w:drawing>
      </w:r>
    </w:p>
    <w:p w:rsidR="005C6612" w:rsidRPr="009D48D9" w:rsidRDefault="00021307" w:rsidP="002853AD">
      <w:pPr>
        <w:spacing w:line="560" w:lineRule="exact"/>
        <w:ind w:firstLineChars="200" w:firstLine="640"/>
        <w:jc w:val="left"/>
        <w:rPr>
          <w:rFonts w:eastAsia="楷体_GB2312"/>
          <w:bCs/>
        </w:rPr>
      </w:pPr>
      <w:r w:rsidRPr="009D48D9">
        <w:rPr>
          <w:rFonts w:eastAsia="楷体_GB2312"/>
          <w:bCs/>
        </w:rPr>
        <w:t>（二）依申请公开</w:t>
      </w:r>
    </w:p>
    <w:p w:rsidR="005C6612" w:rsidRPr="009D48D9" w:rsidRDefault="002853AD" w:rsidP="002853AD">
      <w:pPr>
        <w:pStyle w:val="1"/>
        <w:spacing w:before="0" w:beforeAutospacing="0" w:after="0" w:afterAutospacing="0" w:line="560" w:lineRule="exact"/>
        <w:rPr>
          <w:rFonts w:ascii="Times New Roman" w:hAnsi="Times New Roman" w:hint="default"/>
        </w:rPr>
      </w:pPr>
      <w:r w:rsidRPr="009D48D9">
        <w:rPr>
          <w:rFonts w:ascii="Times New Roman" w:eastAsia="仿宋_GB2312" w:hAnsi="Times New Roman" w:hint="default"/>
          <w:color w:val="auto"/>
          <w:kern w:val="22"/>
          <w:sz w:val="32"/>
          <w:szCs w:val="32"/>
          <w:lang w:val="en-US" w:bidi="ar-SA"/>
        </w:rPr>
        <w:t>强化依申请公开答复审核，建立法律顾问审核机制，重点对适用法律条文、救济渠道、答复内容等进行审核，提高答复质量、</w:t>
      </w:r>
      <w:r w:rsidRPr="009D48D9">
        <w:rPr>
          <w:rFonts w:ascii="Times New Roman" w:eastAsia="仿宋_GB2312" w:hAnsi="Times New Roman" w:hint="default"/>
          <w:color w:val="auto"/>
          <w:kern w:val="22"/>
          <w:sz w:val="32"/>
          <w:szCs w:val="32"/>
          <w:lang w:val="en-US" w:bidi="ar-SA"/>
        </w:rPr>
        <w:lastRenderedPageBreak/>
        <w:t>减少行政争议。</w:t>
      </w:r>
      <w:r w:rsidR="00021307" w:rsidRPr="009D48D9">
        <w:rPr>
          <w:rFonts w:ascii="Times New Roman" w:eastAsia="仿宋_GB2312" w:hAnsi="Times New Roman" w:hint="default"/>
          <w:color w:val="auto"/>
          <w:kern w:val="22"/>
          <w:sz w:val="32"/>
          <w:szCs w:val="32"/>
          <w:lang w:val="en-US" w:bidi="ar-SA"/>
        </w:rPr>
        <w:t>2024</w:t>
      </w:r>
      <w:r w:rsidR="00021307" w:rsidRPr="009D48D9">
        <w:rPr>
          <w:rFonts w:ascii="Times New Roman" w:eastAsia="仿宋_GB2312" w:hAnsi="Times New Roman" w:hint="default"/>
          <w:color w:val="auto"/>
          <w:kern w:val="22"/>
          <w:sz w:val="32"/>
          <w:szCs w:val="32"/>
          <w:lang w:val="en-US" w:bidi="ar-SA"/>
        </w:rPr>
        <w:t>年共收到政府信息公开申请</w:t>
      </w:r>
      <w:r w:rsidR="00021307" w:rsidRPr="009D48D9">
        <w:rPr>
          <w:rFonts w:ascii="Times New Roman" w:eastAsia="仿宋_GB2312" w:hAnsi="Times New Roman" w:hint="default"/>
          <w:color w:val="auto"/>
          <w:kern w:val="22"/>
          <w:sz w:val="32"/>
          <w:szCs w:val="32"/>
          <w:lang w:val="en-US" w:bidi="ar-SA"/>
        </w:rPr>
        <w:t>4</w:t>
      </w:r>
      <w:r w:rsidR="00021307" w:rsidRPr="009D48D9">
        <w:rPr>
          <w:rFonts w:ascii="Times New Roman" w:eastAsia="仿宋_GB2312" w:hAnsi="Times New Roman" w:hint="default"/>
          <w:color w:val="auto"/>
          <w:kern w:val="22"/>
          <w:sz w:val="32"/>
          <w:szCs w:val="32"/>
          <w:lang w:val="en-US" w:bidi="ar-SA"/>
        </w:rPr>
        <w:t>件，与上年度持平。申请内容主要涉及征地补偿领域。共</w:t>
      </w:r>
      <w:proofErr w:type="gramStart"/>
      <w:r w:rsidR="00021307" w:rsidRPr="009D48D9">
        <w:rPr>
          <w:rFonts w:ascii="Times New Roman" w:eastAsia="仿宋_GB2312" w:hAnsi="Times New Roman" w:hint="default"/>
          <w:color w:val="auto"/>
          <w:kern w:val="22"/>
          <w:sz w:val="32"/>
          <w:szCs w:val="32"/>
          <w:lang w:val="en-US" w:bidi="ar-SA"/>
        </w:rPr>
        <w:t>作出</w:t>
      </w:r>
      <w:proofErr w:type="gramEnd"/>
      <w:r w:rsidR="00021307" w:rsidRPr="009D48D9">
        <w:rPr>
          <w:rFonts w:ascii="Times New Roman" w:eastAsia="仿宋_GB2312" w:hAnsi="Times New Roman" w:hint="default"/>
          <w:color w:val="auto"/>
          <w:kern w:val="22"/>
          <w:sz w:val="32"/>
          <w:szCs w:val="32"/>
          <w:lang w:val="en-US" w:bidi="ar-SA"/>
        </w:rPr>
        <w:t>政府信息公开申请答复</w:t>
      </w:r>
      <w:r w:rsidR="00021307" w:rsidRPr="009D48D9">
        <w:rPr>
          <w:rFonts w:ascii="Times New Roman" w:eastAsia="仿宋_GB2312" w:hAnsi="Times New Roman" w:hint="default"/>
          <w:color w:val="auto"/>
          <w:kern w:val="22"/>
          <w:sz w:val="32"/>
          <w:szCs w:val="32"/>
          <w:lang w:val="en-US" w:bidi="ar-SA"/>
        </w:rPr>
        <w:t>4</w:t>
      </w:r>
      <w:r w:rsidR="00021307" w:rsidRPr="009D48D9">
        <w:rPr>
          <w:rFonts w:ascii="Times New Roman" w:eastAsia="仿宋_GB2312" w:hAnsi="Times New Roman" w:hint="default"/>
          <w:color w:val="auto"/>
          <w:kern w:val="22"/>
          <w:sz w:val="32"/>
          <w:szCs w:val="32"/>
          <w:lang w:val="en-US" w:bidi="ar-SA"/>
        </w:rPr>
        <w:t>件，其中部分公开</w:t>
      </w:r>
      <w:r w:rsidR="00021307" w:rsidRPr="009D48D9">
        <w:rPr>
          <w:rFonts w:ascii="Times New Roman" w:eastAsia="仿宋_GB2312" w:hAnsi="Times New Roman" w:hint="default"/>
          <w:color w:val="auto"/>
          <w:kern w:val="22"/>
          <w:sz w:val="32"/>
          <w:szCs w:val="32"/>
          <w:lang w:val="en-US" w:bidi="ar-SA"/>
        </w:rPr>
        <w:t>2</w:t>
      </w:r>
      <w:r w:rsidR="00021307" w:rsidRPr="009D48D9">
        <w:rPr>
          <w:rFonts w:ascii="Times New Roman" w:eastAsia="仿宋_GB2312" w:hAnsi="Times New Roman" w:hint="default"/>
          <w:color w:val="auto"/>
          <w:kern w:val="22"/>
          <w:sz w:val="32"/>
          <w:szCs w:val="32"/>
          <w:lang w:val="en-US" w:bidi="ar-SA"/>
        </w:rPr>
        <w:t>件，无法提供</w:t>
      </w:r>
      <w:r w:rsidR="00021307" w:rsidRPr="009D48D9">
        <w:rPr>
          <w:rFonts w:ascii="Times New Roman" w:eastAsia="仿宋_GB2312" w:hAnsi="Times New Roman" w:hint="default"/>
          <w:color w:val="auto"/>
          <w:kern w:val="22"/>
          <w:sz w:val="32"/>
          <w:szCs w:val="32"/>
          <w:lang w:val="en-US" w:bidi="ar-SA"/>
        </w:rPr>
        <w:t>2</w:t>
      </w:r>
      <w:r w:rsidR="00021307" w:rsidRPr="009D48D9">
        <w:rPr>
          <w:rFonts w:ascii="Times New Roman" w:eastAsia="仿宋_GB2312" w:hAnsi="Times New Roman" w:hint="default"/>
          <w:color w:val="auto"/>
          <w:kern w:val="22"/>
          <w:sz w:val="32"/>
          <w:szCs w:val="32"/>
          <w:lang w:val="en-US" w:bidi="ar-SA"/>
        </w:rPr>
        <w:t>件。未因政府信息公开被</w:t>
      </w:r>
      <w:r w:rsidR="00CB683E" w:rsidRPr="009D48D9">
        <w:rPr>
          <w:rFonts w:ascii="Times New Roman" w:eastAsia="仿宋_GB2312" w:hAnsi="Times New Roman" w:hint="default"/>
          <w:color w:val="auto"/>
          <w:kern w:val="22"/>
          <w:sz w:val="32"/>
          <w:szCs w:val="32"/>
          <w:lang w:val="en-US" w:bidi="ar-SA"/>
        </w:rPr>
        <w:t>申请行政复议、</w:t>
      </w:r>
      <w:r w:rsidR="00021307" w:rsidRPr="009D48D9">
        <w:rPr>
          <w:rFonts w:ascii="Times New Roman" w:eastAsia="仿宋_GB2312" w:hAnsi="Times New Roman" w:hint="default"/>
          <w:color w:val="auto"/>
          <w:kern w:val="22"/>
          <w:sz w:val="32"/>
          <w:szCs w:val="32"/>
          <w:lang w:val="en-US" w:bidi="ar-SA"/>
        </w:rPr>
        <w:t>提起行政诉讼。</w:t>
      </w:r>
    </w:p>
    <w:p w:rsidR="002853AD" w:rsidRPr="009D48D9" w:rsidRDefault="002853AD" w:rsidP="002853AD">
      <w:pPr>
        <w:spacing w:line="240" w:lineRule="auto"/>
        <w:ind w:firstLineChars="200" w:firstLine="640"/>
        <w:jc w:val="center"/>
        <w:rPr>
          <w:rFonts w:eastAsia="楷体_GB2312"/>
          <w:bCs/>
        </w:rPr>
      </w:pPr>
      <w:r w:rsidRPr="009D48D9">
        <w:rPr>
          <w:noProof/>
        </w:rPr>
        <w:drawing>
          <wp:inline distT="0" distB="0" distL="114300" distR="114300" wp14:anchorId="79E433EF" wp14:editId="42A947FE">
            <wp:extent cx="3700848" cy="2162433"/>
            <wp:effectExtent l="0" t="0" r="13970" b="95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53AD" w:rsidRPr="009D48D9" w:rsidRDefault="002853AD" w:rsidP="002853AD">
      <w:pPr>
        <w:spacing w:line="240" w:lineRule="auto"/>
        <w:ind w:firstLineChars="200" w:firstLine="640"/>
        <w:jc w:val="left"/>
        <w:rPr>
          <w:rFonts w:eastAsia="楷体_GB2312"/>
          <w:bCs/>
        </w:rPr>
      </w:pPr>
    </w:p>
    <w:p w:rsidR="005C6612" w:rsidRPr="009D48D9" w:rsidRDefault="00021307" w:rsidP="009D48D9">
      <w:pPr>
        <w:spacing w:line="560" w:lineRule="exact"/>
        <w:ind w:firstLineChars="200" w:firstLine="640"/>
        <w:jc w:val="left"/>
        <w:rPr>
          <w:rFonts w:eastAsia="楷体_GB2312"/>
          <w:bCs/>
        </w:rPr>
      </w:pPr>
      <w:r w:rsidRPr="009D48D9">
        <w:rPr>
          <w:rFonts w:eastAsia="楷体_GB2312"/>
          <w:bCs/>
        </w:rPr>
        <w:t>（三）政府信息管理</w:t>
      </w:r>
    </w:p>
    <w:p w:rsidR="002853AD" w:rsidRPr="009D48D9" w:rsidRDefault="002853AD" w:rsidP="009D48D9">
      <w:pPr>
        <w:pStyle w:val="1"/>
        <w:spacing w:before="0" w:beforeAutospacing="0" w:after="0" w:afterAutospacing="0" w:line="560" w:lineRule="exact"/>
        <w:ind w:firstLineChars="200" w:firstLine="640"/>
        <w:rPr>
          <w:rFonts w:ascii="Times New Roman" w:eastAsia="楷体_GB2312" w:hAnsi="Times New Roman" w:hint="default"/>
          <w:bCs/>
        </w:rPr>
      </w:pPr>
      <w:r w:rsidRPr="009D48D9">
        <w:rPr>
          <w:rFonts w:ascii="Times New Roman" w:eastAsia="仿宋_GB2312" w:hAnsi="Times New Roman" w:hint="default"/>
          <w:color w:val="auto"/>
          <w:kern w:val="22"/>
          <w:sz w:val="32"/>
          <w:szCs w:val="32"/>
          <w:lang w:val="en-US" w:bidi="ar-SA"/>
        </w:rPr>
        <w:t>编制</w:t>
      </w:r>
      <w:r w:rsidR="00021307" w:rsidRPr="009D48D9">
        <w:rPr>
          <w:rFonts w:ascii="Times New Roman" w:eastAsia="仿宋_GB2312" w:hAnsi="Times New Roman" w:hint="default"/>
          <w:color w:val="auto"/>
          <w:kern w:val="22"/>
          <w:sz w:val="32"/>
          <w:szCs w:val="32"/>
          <w:lang w:val="en-US" w:bidi="ar-SA"/>
        </w:rPr>
        <w:t>主动公开事项目录</w:t>
      </w:r>
      <w:r w:rsidRPr="009D48D9">
        <w:rPr>
          <w:rFonts w:ascii="Times New Roman" w:eastAsia="仿宋_GB2312" w:hAnsi="Times New Roman" w:hint="default"/>
          <w:color w:val="auto"/>
          <w:kern w:val="22"/>
          <w:sz w:val="32"/>
          <w:szCs w:val="32"/>
          <w:lang w:val="en-US" w:bidi="ar-SA"/>
        </w:rPr>
        <w:t>，全面梳理法定主动公开事项，规范公开内容、公开责任、公开渠道和公开时限，形成</w:t>
      </w:r>
      <w:r w:rsidRPr="009D48D9">
        <w:rPr>
          <w:rFonts w:ascii="Times New Roman" w:eastAsia="仿宋_GB2312" w:hAnsi="Times New Roman" w:hint="default"/>
          <w:color w:val="auto"/>
          <w:kern w:val="22"/>
          <w:sz w:val="32"/>
          <w:szCs w:val="32"/>
          <w:lang w:val="en-US" w:bidi="ar-SA"/>
        </w:rPr>
        <w:t>10</w:t>
      </w:r>
      <w:r w:rsidRPr="009D48D9">
        <w:rPr>
          <w:rFonts w:ascii="Times New Roman" w:eastAsia="仿宋_GB2312" w:hAnsi="Times New Roman" w:hint="default"/>
          <w:color w:val="auto"/>
          <w:kern w:val="22"/>
          <w:sz w:val="32"/>
          <w:szCs w:val="32"/>
          <w:lang w:val="en-US" w:bidi="ar-SA"/>
        </w:rPr>
        <w:t>项一级公开事项，确保信息规范公开。</w:t>
      </w:r>
      <w:r w:rsidR="00021307" w:rsidRPr="009D48D9">
        <w:rPr>
          <w:rFonts w:ascii="Times New Roman" w:eastAsia="仿宋_GB2312" w:hAnsi="Times New Roman" w:hint="default"/>
          <w:color w:val="auto"/>
          <w:kern w:val="22"/>
          <w:sz w:val="32"/>
          <w:szCs w:val="32"/>
          <w:lang w:val="en-US" w:bidi="ar-SA"/>
        </w:rPr>
        <w:t>健全</w:t>
      </w:r>
      <w:r w:rsidRPr="009D48D9">
        <w:rPr>
          <w:rFonts w:ascii="Times New Roman" w:eastAsia="仿宋_GB2312" w:hAnsi="Times New Roman" w:hint="default"/>
          <w:color w:val="auto"/>
          <w:kern w:val="22"/>
          <w:sz w:val="32"/>
          <w:szCs w:val="32"/>
          <w:lang w:val="en-US" w:bidi="ar-SA"/>
        </w:rPr>
        <w:t>信息</w:t>
      </w:r>
      <w:r w:rsidR="00021307" w:rsidRPr="009D48D9">
        <w:rPr>
          <w:rFonts w:ascii="Times New Roman" w:eastAsia="仿宋_GB2312" w:hAnsi="Times New Roman" w:hint="default"/>
          <w:color w:val="auto"/>
          <w:kern w:val="22"/>
          <w:sz w:val="32"/>
          <w:szCs w:val="32"/>
          <w:lang w:val="en-US" w:bidi="ar-SA"/>
        </w:rPr>
        <w:t>公开审查机制</w:t>
      </w:r>
      <w:r w:rsidRPr="009D48D9">
        <w:rPr>
          <w:rFonts w:ascii="Times New Roman" w:eastAsia="仿宋_GB2312" w:hAnsi="Times New Roman" w:hint="default"/>
          <w:color w:val="auto"/>
          <w:kern w:val="22"/>
          <w:sz w:val="32"/>
          <w:szCs w:val="32"/>
          <w:lang w:val="en-US" w:bidi="ar-SA"/>
        </w:rPr>
        <w:t>，</w:t>
      </w:r>
      <w:r w:rsidR="00021307" w:rsidRPr="009D48D9">
        <w:rPr>
          <w:rFonts w:ascii="Times New Roman" w:eastAsia="仿宋_GB2312" w:hAnsi="Times New Roman" w:hint="default"/>
          <w:color w:val="auto"/>
          <w:kern w:val="22"/>
          <w:sz w:val="32"/>
          <w:szCs w:val="32"/>
          <w:lang w:val="en-US" w:bidi="ar-SA"/>
        </w:rPr>
        <w:t>严格落实保密审查前置工作，对拟发布信息进行审查，对于重要敏感信息，加强审核把关，确保不发生泄密事件。</w:t>
      </w:r>
    </w:p>
    <w:p w:rsidR="005C6612" w:rsidRPr="009D48D9" w:rsidRDefault="00021307" w:rsidP="009D48D9">
      <w:pPr>
        <w:spacing w:line="560" w:lineRule="exact"/>
        <w:ind w:firstLineChars="200" w:firstLine="640"/>
        <w:jc w:val="left"/>
        <w:rPr>
          <w:rFonts w:eastAsia="楷体_GB2312"/>
          <w:kern w:val="22"/>
          <w:szCs w:val="32"/>
        </w:rPr>
      </w:pPr>
      <w:r w:rsidRPr="009D48D9">
        <w:rPr>
          <w:rFonts w:eastAsia="楷体_GB2312"/>
          <w:bCs/>
        </w:rPr>
        <w:t>（四</w:t>
      </w:r>
      <w:r w:rsidRPr="009D48D9">
        <w:rPr>
          <w:rFonts w:eastAsia="楷体_GB2312"/>
          <w:kern w:val="22"/>
          <w:szCs w:val="32"/>
        </w:rPr>
        <w:t>）政府信息公开平台建设</w:t>
      </w:r>
    </w:p>
    <w:p w:rsidR="002853AD" w:rsidRPr="009D48D9" w:rsidRDefault="009D48D9" w:rsidP="009D48D9">
      <w:pPr>
        <w:pStyle w:val="1"/>
        <w:spacing w:before="0" w:beforeAutospacing="0" w:after="0" w:afterAutospacing="0" w:line="560" w:lineRule="exact"/>
        <w:rPr>
          <w:rFonts w:ascii="Times New Roman" w:eastAsia="楷体_GB2312" w:hAnsi="Times New Roman" w:hint="default"/>
          <w:bCs/>
        </w:rPr>
      </w:pPr>
      <w:r w:rsidRPr="009D48D9">
        <w:rPr>
          <w:rFonts w:ascii="Times New Roman" w:eastAsia="仿宋_GB2312" w:hAnsi="Times New Roman" w:hint="default"/>
          <w:color w:val="auto"/>
          <w:kern w:val="22"/>
          <w:sz w:val="32"/>
          <w:szCs w:val="32"/>
          <w:lang w:val="en-US" w:bidi="ar-SA"/>
        </w:rPr>
        <w:t>加强县政府门户网站政务公开栏目建设，合并财政类栏目</w:t>
      </w:r>
      <w:r w:rsidRPr="009D48D9">
        <w:rPr>
          <w:rFonts w:ascii="Times New Roman" w:eastAsia="仿宋_GB2312" w:hAnsi="Times New Roman" w:hint="default"/>
          <w:color w:val="auto"/>
          <w:kern w:val="22"/>
          <w:sz w:val="32"/>
          <w:szCs w:val="32"/>
          <w:lang w:val="en-US" w:bidi="ar-SA"/>
        </w:rPr>
        <w:t>3</w:t>
      </w:r>
      <w:r w:rsidRPr="009D48D9">
        <w:rPr>
          <w:rFonts w:ascii="Times New Roman" w:eastAsia="仿宋_GB2312" w:hAnsi="Times New Roman" w:hint="default"/>
          <w:color w:val="auto"/>
          <w:kern w:val="22"/>
          <w:sz w:val="32"/>
          <w:szCs w:val="32"/>
          <w:lang w:val="en-US" w:bidi="ar-SA"/>
        </w:rPr>
        <w:t>个。开展政务新媒体</w:t>
      </w:r>
      <w:r w:rsidRPr="009D48D9">
        <w:rPr>
          <w:rFonts w:ascii="Times New Roman" w:eastAsia="仿宋_GB2312" w:hAnsi="Times New Roman" w:hint="default"/>
          <w:color w:val="auto"/>
          <w:kern w:val="22"/>
          <w:sz w:val="32"/>
          <w:szCs w:val="32"/>
          <w:lang w:val="en-US" w:bidi="ar-SA"/>
        </w:rPr>
        <w:t>“</w:t>
      </w:r>
      <w:r w:rsidRPr="009D48D9">
        <w:rPr>
          <w:rFonts w:ascii="Times New Roman" w:eastAsia="仿宋_GB2312" w:hAnsi="Times New Roman" w:hint="default"/>
          <w:color w:val="auto"/>
          <w:kern w:val="22"/>
          <w:sz w:val="32"/>
          <w:szCs w:val="32"/>
          <w:lang w:val="en-US" w:bidi="ar-SA"/>
        </w:rPr>
        <w:t>瘦身提质</w:t>
      </w:r>
      <w:r w:rsidRPr="009D48D9">
        <w:rPr>
          <w:rFonts w:ascii="Times New Roman" w:eastAsia="仿宋_GB2312" w:hAnsi="Times New Roman" w:hint="default"/>
          <w:color w:val="auto"/>
          <w:kern w:val="22"/>
          <w:sz w:val="32"/>
          <w:szCs w:val="32"/>
          <w:lang w:val="en-US" w:bidi="ar-SA"/>
        </w:rPr>
        <w:t>”</w:t>
      </w:r>
      <w:r w:rsidRPr="009D48D9">
        <w:rPr>
          <w:rFonts w:ascii="Times New Roman" w:eastAsia="仿宋_GB2312" w:hAnsi="Times New Roman" w:hint="default"/>
          <w:color w:val="auto"/>
          <w:kern w:val="22"/>
          <w:sz w:val="32"/>
          <w:szCs w:val="32"/>
          <w:lang w:val="en-US" w:bidi="ar-SA"/>
        </w:rPr>
        <w:t>工作，关停</w:t>
      </w:r>
      <w:r w:rsidRPr="009D48D9">
        <w:rPr>
          <w:rFonts w:ascii="Times New Roman" w:eastAsia="仿宋_GB2312" w:hAnsi="Times New Roman" w:hint="default"/>
          <w:color w:val="auto"/>
          <w:kern w:val="22"/>
          <w:sz w:val="32"/>
          <w:szCs w:val="32"/>
          <w:lang w:val="en-US" w:bidi="ar-SA"/>
        </w:rPr>
        <w:t>“</w:t>
      </w:r>
      <w:r w:rsidRPr="009D48D9">
        <w:rPr>
          <w:rFonts w:ascii="Times New Roman" w:eastAsia="仿宋_GB2312" w:hAnsi="Times New Roman" w:hint="default"/>
          <w:color w:val="auto"/>
          <w:kern w:val="22"/>
          <w:sz w:val="32"/>
          <w:szCs w:val="32"/>
          <w:lang w:val="en-US" w:bidi="ar-SA"/>
        </w:rPr>
        <w:t>高青财政</w:t>
      </w:r>
      <w:r w:rsidRPr="009D48D9">
        <w:rPr>
          <w:rFonts w:ascii="Times New Roman" w:eastAsia="仿宋_GB2312" w:hAnsi="Times New Roman" w:hint="default"/>
          <w:color w:val="auto"/>
          <w:kern w:val="22"/>
          <w:sz w:val="32"/>
          <w:szCs w:val="32"/>
          <w:lang w:val="en-US" w:bidi="ar-SA"/>
        </w:rPr>
        <w:t>”</w:t>
      </w:r>
      <w:proofErr w:type="gramStart"/>
      <w:r w:rsidRPr="009D48D9">
        <w:rPr>
          <w:rFonts w:ascii="Times New Roman" w:eastAsia="仿宋_GB2312" w:hAnsi="Times New Roman" w:hint="default"/>
          <w:color w:val="auto"/>
          <w:kern w:val="22"/>
          <w:sz w:val="32"/>
          <w:szCs w:val="32"/>
          <w:lang w:val="en-US" w:bidi="ar-SA"/>
        </w:rPr>
        <w:t>微信公众号</w:t>
      </w:r>
      <w:proofErr w:type="gramEnd"/>
      <w:r w:rsidRPr="009D48D9">
        <w:rPr>
          <w:rFonts w:ascii="Times New Roman" w:eastAsia="仿宋_GB2312" w:hAnsi="Times New Roman" w:hint="default"/>
          <w:color w:val="auto"/>
          <w:kern w:val="22"/>
          <w:sz w:val="32"/>
          <w:szCs w:val="32"/>
          <w:lang w:val="en-US" w:bidi="ar-SA"/>
        </w:rPr>
        <w:t>。拓展信息公开渠道，依托</w:t>
      </w:r>
      <w:r w:rsidRPr="009D48D9">
        <w:rPr>
          <w:rFonts w:ascii="Times New Roman" w:eastAsia="仿宋_GB2312" w:hAnsi="Times New Roman" w:hint="default"/>
          <w:color w:val="auto"/>
          <w:kern w:val="22"/>
          <w:sz w:val="32"/>
          <w:szCs w:val="32"/>
          <w:lang w:val="en-US" w:bidi="ar-SA"/>
        </w:rPr>
        <w:t>“</w:t>
      </w:r>
      <w:r w:rsidRPr="009D48D9">
        <w:rPr>
          <w:rFonts w:ascii="Times New Roman" w:eastAsia="仿宋_GB2312" w:hAnsi="Times New Roman" w:hint="default"/>
          <w:color w:val="auto"/>
          <w:kern w:val="22"/>
          <w:sz w:val="32"/>
          <w:szCs w:val="32"/>
          <w:lang w:val="en-US" w:bidi="ar-SA"/>
        </w:rPr>
        <w:t>最高青</w:t>
      </w:r>
      <w:r w:rsidRPr="009D48D9">
        <w:rPr>
          <w:rFonts w:ascii="Times New Roman" w:eastAsia="仿宋_GB2312" w:hAnsi="Times New Roman" w:hint="default"/>
          <w:color w:val="auto"/>
          <w:kern w:val="22"/>
          <w:sz w:val="32"/>
          <w:szCs w:val="32"/>
          <w:lang w:val="en-US" w:bidi="ar-SA"/>
        </w:rPr>
        <w:t>”</w:t>
      </w:r>
      <w:r w:rsidRPr="009D48D9">
        <w:rPr>
          <w:rFonts w:ascii="Times New Roman" w:eastAsia="仿宋_GB2312" w:hAnsi="Times New Roman" w:hint="default"/>
          <w:color w:val="auto"/>
          <w:kern w:val="22"/>
          <w:sz w:val="32"/>
          <w:szCs w:val="32"/>
          <w:lang w:val="en-US" w:bidi="ar-SA"/>
        </w:rPr>
        <w:t>客户端开设政务号</w:t>
      </w:r>
      <w:r w:rsidRPr="009D48D9">
        <w:rPr>
          <w:rFonts w:ascii="Times New Roman" w:eastAsia="仿宋_GB2312" w:hAnsi="Times New Roman" w:hint="default"/>
          <w:color w:val="auto"/>
          <w:kern w:val="22"/>
          <w:sz w:val="32"/>
          <w:szCs w:val="32"/>
          <w:lang w:val="en-US" w:bidi="ar-SA"/>
        </w:rPr>
        <w:t>1</w:t>
      </w:r>
      <w:r w:rsidRPr="009D48D9">
        <w:rPr>
          <w:rFonts w:ascii="Times New Roman" w:eastAsia="仿宋_GB2312" w:hAnsi="Times New Roman" w:hint="default"/>
          <w:color w:val="auto"/>
          <w:kern w:val="22"/>
          <w:sz w:val="32"/>
          <w:szCs w:val="32"/>
          <w:lang w:val="en-US" w:bidi="ar-SA"/>
        </w:rPr>
        <w:t>个，集中公开信息。</w:t>
      </w:r>
    </w:p>
    <w:p w:rsidR="005C6612" w:rsidRPr="009D48D9" w:rsidRDefault="00021307" w:rsidP="009D48D9">
      <w:pPr>
        <w:spacing w:line="560" w:lineRule="exact"/>
        <w:ind w:firstLineChars="200" w:firstLine="640"/>
        <w:jc w:val="left"/>
        <w:rPr>
          <w:rFonts w:eastAsia="仿宋_GB2312"/>
          <w:kern w:val="22"/>
          <w:szCs w:val="32"/>
        </w:rPr>
      </w:pPr>
      <w:r w:rsidRPr="009D48D9">
        <w:rPr>
          <w:rFonts w:eastAsia="楷体_GB2312"/>
          <w:bCs/>
        </w:rPr>
        <w:t>（五）监督保障</w:t>
      </w:r>
    </w:p>
    <w:p w:rsidR="005C6612" w:rsidRPr="009D48D9" w:rsidRDefault="00021307" w:rsidP="009D48D9">
      <w:pPr>
        <w:spacing w:line="560" w:lineRule="exact"/>
        <w:ind w:firstLineChars="200" w:firstLine="640"/>
        <w:rPr>
          <w:rFonts w:eastAsia="仿宋_GB2312"/>
          <w:kern w:val="22"/>
          <w:szCs w:val="32"/>
        </w:rPr>
      </w:pPr>
      <w:r w:rsidRPr="009D48D9">
        <w:rPr>
          <w:rFonts w:eastAsia="仿宋_GB2312"/>
          <w:kern w:val="22"/>
          <w:szCs w:val="32"/>
        </w:rPr>
        <w:lastRenderedPageBreak/>
        <w:t>加强组织管理，办公室</w:t>
      </w:r>
      <w:r w:rsidR="009D48D9" w:rsidRPr="009D48D9">
        <w:rPr>
          <w:rFonts w:eastAsia="仿宋_GB2312"/>
          <w:kern w:val="22"/>
          <w:szCs w:val="32"/>
        </w:rPr>
        <w:t>继续</w:t>
      </w:r>
      <w:r w:rsidRPr="009D48D9">
        <w:rPr>
          <w:rFonts w:eastAsia="仿宋_GB2312"/>
          <w:kern w:val="22"/>
          <w:szCs w:val="32"/>
        </w:rPr>
        <w:t>负责政务公开工作，</w:t>
      </w:r>
      <w:r w:rsidR="009D48D9" w:rsidRPr="009D48D9">
        <w:rPr>
          <w:rFonts w:eastAsia="仿宋_GB2312"/>
          <w:kern w:val="22"/>
          <w:szCs w:val="32"/>
        </w:rPr>
        <w:t>配备</w:t>
      </w:r>
      <w:r w:rsidR="009D48D9" w:rsidRPr="009D48D9">
        <w:rPr>
          <w:rFonts w:eastAsia="仿宋_GB2312"/>
          <w:kern w:val="22"/>
          <w:szCs w:val="32"/>
        </w:rPr>
        <w:t>1</w:t>
      </w:r>
      <w:r w:rsidR="009D48D9" w:rsidRPr="009D48D9">
        <w:rPr>
          <w:rFonts w:eastAsia="仿宋_GB2312"/>
          <w:kern w:val="22"/>
          <w:szCs w:val="32"/>
        </w:rPr>
        <w:t>名专职人员，</w:t>
      </w:r>
      <w:r w:rsidRPr="009D48D9">
        <w:rPr>
          <w:rFonts w:eastAsia="仿宋_GB2312"/>
          <w:kern w:val="22"/>
          <w:szCs w:val="32"/>
        </w:rPr>
        <w:t>各科室之间做好沟通配合。健全</w:t>
      </w:r>
      <w:r w:rsidR="009D48D9" w:rsidRPr="009D48D9">
        <w:rPr>
          <w:rFonts w:eastAsia="仿宋_GB2312"/>
          <w:kern w:val="22"/>
          <w:szCs w:val="32"/>
        </w:rPr>
        <w:t>督导检查机制，</w:t>
      </w:r>
      <w:r w:rsidRPr="009D48D9">
        <w:rPr>
          <w:rFonts w:eastAsia="仿宋_GB2312"/>
          <w:kern w:val="22"/>
          <w:szCs w:val="32"/>
        </w:rPr>
        <w:t>每季度对</w:t>
      </w:r>
      <w:r w:rsidR="009D48D9" w:rsidRPr="009D48D9">
        <w:rPr>
          <w:rFonts w:eastAsia="仿宋_GB2312"/>
          <w:kern w:val="22"/>
          <w:szCs w:val="32"/>
        </w:rPr>
        <w:t>公开任务落实情况</w:t>
      </w:r>
      <w:r w:rsidRPr="009D48D9">
        <w:rPr>
          <w:rFonts w:eastAsia="仿宋_GB2312"/>
          <w:kern w:val="22"/>
          <w:szCs w:val="32"/>
        </w:rPr>
        <w:t>进行考核，对未按照要求公开</w:t>
      </w:r>
      <w:r w:rsidR="009D48D9" w:rsidRPr="009D48D9">
        <w:rPr>
          <w:rFonts w:eastAsia="仿宋_GB2312"/>
          <w:kern w:val="22"/>
          <w:szCs w:val="32"/>
        </w:rPr>
        <w:t>信息</w:t>
      </w:r>
      <w:r w:rsidRPr="009D48D9">
        <w:rPr>
          <w:rFonts w:eastAsia="仿宋_GB2312"/>
          <w:kern w:val="22"/>
          <w:szCs w:val="32"/>
        </w:rPr>
        <w:t>的，予以督促整改。组织开展政务公开培训会</w:t>
      </w:r>
      <w:r w:rsidRPr="009D48D9">
        <w:rPr>
          <w:rFonts w:eastAsia="仿宋_GB2312"/>
          <w:kern w:val="22"/>
          <w:szCs w:val="32"/>
        </w:rPr>
        <w:t>2</w:t>
      </w:r>
      <w:r w:rsidRPr="009D48D9">
        <w:rPr>
          <w:rFonts w:eastAsia="仿宋_GB2312"/>
          <w:kern w:val="22"/>
          <w:szCs w:val="32"/>
        </w:rPr>
        <w:t>次，提高参</w:t>
      </w:r>
      <w:proofErr w:type="gramStart"/>
      <w:r w:rsidRPr="009D48D9">
        <w:rPr>
          <w:rFonts w:eastAsia="仿宋_GB2312"/>
          <w:kern w:val="22"/>
          <w:szCs w:val="32"/>
        </w:rPr>
        <w:t>训</w:t>
      </w:r>
      <w:proofErr w:type="gramEnd"/>
      <w:r w:rsidRPr="009D48D9">
        <w:rPr>
          <w:rFonts w:eastAsia="仿宋_GB2312"/>
          <w:kern w:val="22"/>
          <w:szCs w:val="32"/>
        </w:rPr>
        <w:t>人员政务公开理论水平及业务能力。</w:t>
      </w:r>
    </w:p>
    <w:p w:rsidR="005C6612" w:rsidRPr="009D48D9" w:rsidRDefault="005C6612">
      <w:pPr>
        <w:spacing w:line="600" w:lineRule="exact"/>
        <w:ind w:firstLineChars="200" w:firstLine="640"/>
        <w:rPr>
          <w:rFonts w:eastAsia="黑体"/>
          <w:szCs w:val="32"/>
        </w:rPr>
      </w:pPr>
    </w:p>
    <w:p w:rsidR="005C6612" w:rsidRPr="009D48D9" w:rsidRDefault="00021307">
      <w:pPr>
        <w:spacing w:line="600" w:lineRule="exact"/>
        <w:ind w:firstLineChars="200" w:firstLine="640"/>
        <w:rPr>
          <w:rFonts w:eastAsia="黑体"/>
          <w:szCs w:val="32"/>
        </w:rPr>
      </w:pPr>
      <w:r w:rsidRPr="009D48D9">
        <w:rPr>
          <w:rFonts w:eastAsia="黑体"/>
          <w:szCs w:val="32"/>
        </w:rPr>
        <w:t>二、主动公开政府信息情况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130"/>
        <w:gridCol w:w="2131"/>
        <w:gridCol w:w="2131"/>
      </w:tblGrid>
      <w:tr w:rsidR="005C6612" w:rsidRPr="009D48D9">
        <w:trPr>
          <w:trHeight w:hRule="exact" w:val="567"/>
          <w:jc w:val="center"/>
        </w:trPr>
        <w:tc>
          <w:tcPr>
            <w:tcW w:w="8981" w:type="dxa"/>
            <w:gridSpan w:val="4"/>
            <w:vAlign w:val="center"/>
          </w:tcPr>
          <w:p w:rsidR="005C6612" w:rsidRPr="009D48D9" w:rsidRDefault="00021307">
            <w:pPr>
              <w:spacing w:line="240" w:lineRule="auto"/>
              <w:ind w:firstLine="0"/>
              <w:jc w:val="center"/>
              <w:rPr>
                <w:rFonts w:eastAsia="黑体"/>
                <w:sz w:val="20"/>
              </w:rPr>
            </w:pPr>
            <w:r w:rsidRPr="009D48D9">
              <w:rPr>
                <w:rFonts w:eastAsia="宋体"/>
                <w:snapToGrid/>
                <w:sz w:val="20"/>
              </w:rPr>
              <w:t>第二十条第（一）项</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信息内容</w:t>
            </w:r>
          </w:p>
        </w:tc>
        <w:tc>
          <w:tcPr>
            <w:tcW w:w="2130" w:type="dxa"/>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本年制发件数</w:t>
            </w:r>
          </w:p>
        </w:tc>
        <w:tc>
          <w:tcPr>
            <w:tcW w:w="2131" w:type="dxa"/>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本年废止件数</w:t>
            </w:r>
          </w:p>
        </w:tc>
        <w:tc>
          <w:tcPr>
            <w:tcW w:w="2131" w:type="dxa"/>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现行有效件数</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rPr>
                <w:rFonts w:eastAsia="宋体"/>
                <w:snapToGrid/>
                <w:sz w:val="20"/>
              </w:rPr>
            </w:pPr>
            <w:r w:rsidRPr="009D48D9">
              <w:rPr>
                <w:rFonts w:eastAsia="宋体"/>
                <w:snapToGrid/>
                <w:sz w:val="20"/>
              </w:rPr>
              <w:t>规章</w:t>
            </w:r>
          </w:p>
        </w:tc>
        <w:tc>
          <w:tcPr>
            <w:tcW w:w="2130" w:type="dxa"/>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c>
          <w:tcPr>
            <w:tcW w:w="2131" w:type="dxa"/>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c>
          <w:tcPr>
            <w:tcW w:w="2131" w:type="dxa"/>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rPr>
                <w:rFonts w:eastAsia="宋体"/>
                <w:snapToGrid/>
                <w:sz w:val="20"/>
              </w:rPr>
            </w:pPr>
            <w:r w:rsidRPr="009D48D9">
              <w:rPr>
                <w:rFonts w:eastAsia="宋体"/>
                <w:snapToGrid/>
                <w:sz w:val="20"/>
              </w:rPr>
              <w:t>行政规范性文件</w:t>
            </w:r>
          </w:p>
        </w:tc>
        <w:tc>
          <w:tcPr>
            <w:tcW w:w="2130" w:type="dxa"/>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c>
          <w:tcPr>
            <w:tcW w:w="2131" w:type="dxa"/>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c>
          <w:tcPr>
            <w:tcW w:w="2131" w:type="dxa"/>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r>
      <w:tr w:rsidR="005C6612" w:rsidRPr="009D48D9">
        <w:trPr>
          <w:trHeight w:hRule="exact" w:val="567"/>
          <w:jc w:val="center"/>
        </w:trPr>
        <w:tc>
          <w:tcPr>
            <w:tcW w:w="8981" w:type="dxa"/>
            <w:gridSpan w:val="4"/>
            <w:vAlign w:val="center"/>
          </w:tcPr>
          <w:p w:rsidR="005C6612" w:rsidRPr="009D48D9" w:rsidRDefault="00021307">
            <w:pPr>
              <w:spacing w:line="240" w:lineRule="auto"/>
              <w:ind w:firstLine="0"/>
              <w:jc w:val="center"/>
              <w:rPr>
                <w:rFonts w:eastAsia="宋体"/>
                <w:snapToGrid/>
                <w:sz w:val="20"/>
              </w:rPr>
            </w:pPr>
            <w:r w:rsidRPr="009D48D9">
              <w:rPr>
                <w:rFonts w:eastAsia="宋体"/>
                <w:snapToGrid/>
                <w:sz w:val="20"/>
              </w:rPr>
              <w:t>第二十条第（五）项</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信息内容</w:t>
            </w:r>
          </w:p>
        </w:tc>
        <w:tc>
          <w:tcPr>
            <w:tcW w:w="6392" w:type="dxa"/>
            <w:gridSpan w:val="3"/>
            <w:vAlign w:val="center"/>
          </w:tcPr>
          <w:p w:rsidR="005C6612" w:rsidRPr="009D48D9" w:rsidRDefault="00021307">
            <w:pPr>
              <w:spacing w:line="240" w:lineRule="auto"/>
              <w:ind w:firstLine="0"/>
              <w:jc w:val="center"/>
              <w:rPr>
                <w:rFonts w:eastAsia="黑体"/>
                <w:sz w:val="20"/>
              </w:rPr>
            </w:pPr>
            <w:r w:rsidRPr="009D48D9">
              <w:rPr>
                <w:rFonts w:eastAsia="宋体"/>
                <w:snapToGrid/>
                <w:sz w:val="20"/>
              </w:rPr>
              <w:t>本年处理决定数量</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rPr>
                <w:rFonts w:eastAsia="宋体"/>
                <w:snapToGrid/>
                <w:sz w:val="20"/>
              </w:rPr>
            </w:pPr>
            <w:r w:rsidRPr="009D48D9">
              <w:rPr>
                <w:rFonts w:eastAsia="宋体"/>
                <w:snapToGrid/>
                <w:sz w:val="20"/>
              </w:rPr>
              <w:t>行政许可</w:t>
            </w:r>
          </w:p>
        </w:tc>
        <w:tc>
          <w:tcPr>
            <w:tcW w:w="6392" w:type="dxa"/>
            <w:gridSpan w:val="3"/>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r>
      <w:tr w:rsidR="005C6612" w:rsidRPr="009D48D9">
        <w:trPr>
          <w:trHeight w:hRule="exact" w:val="567"/>
          <w:jc w:val="center"/>
        </w:trPr>
        <w:tc>
          <w:tcPr>
            <w:tcW w:w="8981" w:type="dxa"/>
            <w:gridSpan w:val="4"/>
            <w:vAlign w:val="center"/>
          </w:tcPr>
          <w:p w:rsidR="005C6612" w:rsidRPr="009D48D9" w:rsidRDefault="00021307">
            <w:pPr>
              <w:spacing w:line="240" w:lineRule="auto"/>
              <w:ind w:firstLine="0"/>
              <w:jc w:val="center"/>
              <w:rPr>
                <w:rFonts w:eastAsia="宋体"/>
                <w:snapToGrid/>
                <w:sz w:val="20"/>
              </w:rPr>
            </w:pPr>
            <w:r w:rsidRPr="009D48D9">
              <w:rPr>
                <w:rFonts w:eastAsia="宋体"/>
                <w:snapToGrid/>
                <w:sz w:val="20"/>
              </w:rPr>
              <w:t>第二十条第（六）项</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信息内容</w:t>
            </w:r>
          </w:p>
        </w:tc>
        <w:tc>
          <w:tcPr>
            <w:tcW w:w="6392" w:type="dxa"/>
            <w:gridSpan w:val="3"/>
            <w:vAlign w:val="center"/>
          </w:tcPr>
          <w:p w:rsidR="005C6612" w:rsidRPr="009D48D9" w:rsidRDefault="00021307">
            <w:pPr>
              <w:spacing w:line="240" w:lineRule="auto"/>
              <w:ind w:firstLine="0"/>
              <w:jc w:val="center"/>
              <w:rPr>
                <w:rFonts w:eastAsia="黑体"/>
                <w:sz w:val="20"/>
              </w:rPr>
            </w:pPr>
            <w:r w:rsidRPr="009D48D9">
              <w:rPr>
                <w:rFonts w:eastAsia="宋体"/>
                <w:snapToGrid/>
                <w:sz w:val="20"/>
              </w:rPr>
              <w:t>本年处理决定数量</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rPr>
                <w:rFonts w:eastAsia="宋体"/>
                <w:snapToGrid/>
                <w:sz w:val="20"/>
              </w:rPr>
            </w:pPr>
            <w:r w:rsidRPr="009D48D9">
              <w:rPr>
                <w:rFonts w:eastAsia="宋体"/>
                <w:snapToGrid/>
                <w:sz w:val="20"/>
              </w:rPr>
              <w:t>行政处罚</w:t>
            </w:r>
          </w:p>
        </w:tc>
        <w:tc>
          <w:tcPr>
            <w:tcW w:w="6392" w:type="dxa"/>
            <w:gridSpan w:val="3"/>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rPr>
                <w:rFonts w:eastAsia="宋体"/>
                <w:snapToGrid/>
                <w:sz w:val="20"/>
              </w:rPr>
            </w:pPr>
            <w:r w:rsidRPr="009D48D9">
              <w:rPr>
                <w:rFonts w:eastAsia="宋体"/>
                <w:snapToGrid/>
                <w:sz w:val="20"/>
              </w:rPr>
              <w:t>行政强制</w:t>
            </w:r>
          </w:p>
        </w:tc>
        <w:tc>
          <w:tcPr>
            <w:tcW w:w="6392" w:type="dxa"/>
            <w:gridSpan w:val="3"/>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r>
      <w:tr w:rsidR="005C6612" w:rsidRPr="009D48D9">
        <w:trPr>
          <w:trHeight w:hRule="exact" w:val="567"/>
          <w:jc w:val="center"/>
        </w:trPr>
        <w:tc>
          <w:tcPr>
            <w:tcW w:w="8981" w:type="dxa"/>
            <w:gridSpan w:val="4"/>
            <w:vAlign w:val="center"/>
          </w:tcPr>
          <w:p w:rsidR="005C6612" w:rsidRPr="009D48D9" w:rsidRDefault="00021307">
            <w:pPr>
              <w:spacing w:line="240" w:lineRule="auto"/>
              <w:ind w:firstLine="0"/>
              <w:jc w:val="center"/>
              <w:rPr>
                <w:rFonts w:eastAsia="宋体"/>
                <w:snapToGrid/>
                <w:sz w:val="20"/>
              </w:rPr>
            </w:pPr>
            <w:r w:rsidRPr="009D48D9">
              <w:rPr>
                <w:rFonts w:eastAsia="宋体"/>
                <w:snapToGrid/>
                <w:sz w:val="20"/>
              </w:rPr>
              <w:t>第二十条第（八）项</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信息内容</w:t>
            </w:r>
          </w:p>
        </w:tc>
        <w:tc>
          <w:tcPr>
            <w:tcW w:w="6392" w:type="dxa"/>
            <w:gridSpan w:val="3"/>
            <w:vAlign w:val="center"/>
          </w:tcPr>
          <w:p w:rsidR="005C6612" w:rsidRPr="009D48D9" w:rsidRDefault="00021307">
            <w:pPr>
              <w:spacing w:line="240" w:lineRule="auto"/>
              <w:ind w:firstLine="0"/>
              <w:jc w:val="center"/>
              <w:rPr>
                <w:rFonts w:eastAsia="黑体"/>
                <w:sz w:val="20"/>
              </w:rPr>
            </w:pPr>
            <w:r w:rsidRPr="009D48D9">
              <w:rPr>
                <w:rFonts w:eastAsia="宋体"/>
                <w:snapToGrid/>
                <w:sz w:val="20"/>
              </w:rPr>
              <w:t>本年收费金额（单位：万元）</w:t>
            </w:r>
          </w:p>
        </w:tc>
      </w:tr>
      <w:tr w:rsidR="005C6612" w:rsidRPr="009D48D9">
        <w:trPr>
          <w:trHeight w:hRule="exact" w:val="567"/>
          <w:jc w:val="center"/>
        </w:trPr>
        <w:tc>
          <w:tcPr>
            <w:tcW w:w="2589" w:type="dxa"/>
            <w:vAlign w:val="center"/>
          </w:tcPr>
          <w:p w:rsidR="005C6612" w:rsidRPr="009D48D9" w:rsidRDefault="00021307">
            <w:pPr>
              <w:widowControl/>
              <w:autoSpaceDE/>
              <w:autoSpaceDN/>
              <w:snapToGrid/>
              <w:spacing w:line="240" w:lineRule="auto"/>
              <w:ind w:firstLine="0"/>
              <w:rPr>
                <w:rFonts w:eastAsia="宋体"/>
                <w:snapToGrid/>
                <w:sz w:val="20"/>
              </w:rPr>
            </w:pPr>
            <w:r w:rsidRPr="009D48D9">
              <w:rPr>
                <w:rFonts w:eastAsia="宋体"/>
                <w:snapToGrid/>
                <w:sz w:val="20"/>
              </w:rPr>
              <w:t>行政事业性收费</w:t>
            </w:r>
          </w:p>
        </w:tc>
        <w:tc>
          <w:tcPr>
            <w:tcW w:w="6392" w:type="dxa"/>
            <w:gridSpan w:val="3"/>
            <w:vAlign w:val="center"/>
          </w:tcPr>
          <w:p w:rsidR="005C6612" w:rsidRPr="009D48D9" w:rsidRDefault="00021307">
            <w:pPr>
              <w:spacing w:line="240" w:lineRule="auto"/>
              <w:ind w:firstLine="0"/>
              <w:jc w:val="center"/>
              <w:rPr>
                <w:rFonts w:eastAsia="黑体"/>
                <w:sz w:val="20"/>
              </w:rPr>
            </w:pPr>
            <w:r w:rsidRPr="009D48D9">
              <w:rPr>
                <w:rFonts w:eastAsia="黑体"/>
                <w:sz w:val="20"/>
              </w:rPr>
              <w:t>0</w:t>
            </w:r>
          </w:p>
        </w:tc>
      </w:tr>
    </w:tbl>
    <w:p w:rsidR="005C6612" w:rsidRPr="009D48D9" w:rsidRDefault="005C6612">
      <w:pPr>
        <w:spacing w:line="240" w:lineRule="auto"/>
        <w:ind w:firstLine="0"/>
        <w:rPr>
          <w:rFonts w:eastAsia="黑体"/>
          <w:sz w:val="30"/>
          <w:szCs w:val="30"/>
        </w:rPr>
      </w:pPr>
    </w:p>
    <w:p w:rsidR="005C6612" w:rsidRPr="009D48D9" w:rsidRDefault="005C6612">
      <w:pPr>
        <w:spacing w:afterLines="50" w:after="156" w:line="240" w:lineRule="auto"/>
        <w:ind w:firstLine="0"/>
        <w:rPr>
          <w:rFonts w:eastAsia="黑体"/>
          <w:szCs w:val="32"/>
        </w:rPr>
      </w:pPr>
    </w:p>
    <w:p w:rsidR="005C6612" w:rsidRPr="009D48D9" w:rsidRDefault="00021307">
      <w:pPr>
        <w:spacing w:line="600" w:lineRule="exact"/>
        <w:ind w:firstLineChars="200" w:firstLine="640"/>
        <w:rPr>
          <w:rFonts w:eastAsia="黑体"/>
          <w:szCs w:val="32"/>
        </w:rPr>
      </w:pPr>
      <w:bookmarkStart w:id="0" w:name="_GoBack"/>
      <w:bookmarkEnd w:id="0"/>
      <w:r w:rsidRPr="009D48D9">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5C6612" w:rsidRPr="009D48D9">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楷体"/>
                <w:snapToGrid/>
                <w:sz w:val="20"/>
              </w:rPr>
              <w:t>（本列数据的勾</w:t>
            </w:r>
            <w:proofErr w:type="gramStart"/>
            <w:r w:rsidRPr="009D48D9">
              <w:rPr>
                <w:rFonts w:eastAsia="楷体"/>
                <w:snapToGrid/>
                <w:sz w:val="20"/>
              </w:rPr>
              <w:t>稽</w:t>
            </w:r>
            <w:proofErr w:type="gramEnd"/>
            <w:r w:rsidRPr="009D48D9">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申请人情况</w:t>
            </w:r>
          </w:p>
        </w:tc>
      </w:tr>
      <w:tr w:rsidR="005C6612" w:rsidRPr="009D48D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850" w:type="dxa"/>
            <w:vMerge w:val="restart"/>
            <w:tcBorders>
              <w:top w:val="single" w:sz="0"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自然人</w:t>
            </w:r>
          </w:p>
        </w:tc>
        <w:tc>
          <w:tcPr>
            <w:tcW w:w="3780" w:type="dxa"/>
            <w:gridSpan w:val="5"/>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法人或其他组织</w:t>
            </w:r>
          </w:p>
        </w:tc>
        <w:tc>
          <w:tcPr>
            <w:tcW w:w="756" w:type="dxa"/>
            <w:vMerge w:val="restart"/>
            <w:tcBorders>
              <w:top w:val="single" w:sz="8"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总计</w:t>
            </w:r>
          </w:p>
        </w:tc>
      </w:tr>
      <w:tr w:rsidR="005C6612" w:rsidRPr="009D48D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850" w:type="dxa"/>
            <w:vMerge/>
            <w:tcBorders>
              <w:top w:val="single" w:sz="0" w:space="0" w:color="auto"/>
              <w:left w:val="single" w:sz="0" w:space="0" w:color="auto"/>
              <w:bottom w:val="single"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709" w:type="dxa"/>
            <w:tcBorders>
              <w:top w:val="single" w:sz="0"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商业</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企业</w:t>
            </w:r>
          </w:p>
        </w:tc>
        <w:tc>
          <w:tcPr>
            <w:tcW w:w="709" w:type="dxa"/>
            <w:tcBorders>
              <w:top w:val="single" w:sz="0"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科研</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机构</w:t>
            </w:r>
          </w:p>
        </w:tc>
        <w:tc>
          <w:tcPr>
            <w:tcW w:w="802" w:type="dxa"/>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社会公益组织</w:t>
            </w:r>
          </w:p>
        </w:tc>
        <w:tc>
          <w:tcPr>
            <w:tcW w:w="851" w:type="dxa"/>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法律服务机构</w:t>
            </w:r>
          </w:p>
        </w:tc>
        <w:tc>
          <w:tcPr>
            <w:tcW w:w="709" w:type="dxa"/>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其他</w:t>
            </w:r>
          </w:p>
        </w:tc>
        <w:tc>
          <w:tcPr>
            <w:tcW w:w="756" w:type="dxa"/>
            <w:vMerge/>
            <w:tcBorders>
              <w:top w:val="single" w:sz="8"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r>
      <w:tr w:rsidR="005C6612" w:rsidRPr="009D48D9" w:rsidTr="00CB683E">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4</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4</w:t>
            </w:r>
          </w:p>
        </w:tc>
      </w:tr>
      <w:tr w:rsidR="005C6612" w:rsidRPr="009D48D9" w:rsidTr="00CB683E">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768" w:type="dxa"/>
            <w:vMerge w:val="restart"/>
            <w:tcBorders>
              <w:top w:val="single" w:sz="0"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（二）部分公开</w:t>
            </w:r>
            <w:r w:rsidRPr="009D48D9">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2</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943" w:type="dxa"/>
            <w:vMerge w:val="restart"/>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1.</w:t>
            </w:r>
            <w:r w:rsidRPr="009D48D9">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2.</w:t>
            </w:r>
            <w:r w:rsidRPr="009D48D9">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3.</w:t>
            </w:r>
            <w:r w:rsidRPr="009D48D9">
              <w:rPr>
                <w:rFonts w:eastAsia="宋体"/>
                <w:snapToGrid/>
                <w:sz w:val="20"/>
              </w:rPr>
              <w:t>危及</w:t>
            </w:r>
            <w:r w:rsidRPr="009D48D9">
              <w:rPr>
                <w:rFonts w:eastAsia="宋体"/>
                <w:snapToGrid/>
                <w:sz w:val="20"/>
              </w:rPr>
              <w:t>“</w:t>
            </w:r>
            <w:r w:rsidRPr="009D48D9">
              <w:rPr>
                <w:rFonts w:eastAsia="宋体"/>
                <w:snapToGrid/>
                <w:sz w:val="20"/>
              </w:rPr>
              <w:t>三安全</w:t>
            </w:r>
            <w:proofErr w:type="gramStart"/>
            <w:r w:rsidRPr="009D48D9">
              <w:rPr>
                <w:rFonts w:eastAsia="宋体"/>
                <w:snapToGrid/>
                <w:sz w:val="20"/>
              </w:rPr>
              <w:t>一</w:t>
            </w:r>
            <w:proofErr w:type="gramEnd"/>
            <w:r w:rsidRPr="009D48D9">
              <w:rPr>
                <w:rFonts w:eastAsia="宋体"/>
                <w:snapToGrid/>
                <w:sz w:val="20"/>
              </w:rPr>
              <w:t>稳定</w:t>
            </w:r>
            <w:r w:rsidRPr="009D48D9">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4.</w:t>
            </w:r>
            <w:r w:rsidRPr="009D48D9">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5.</w:t>
            </w:r>
            <w:r w:rsidRPr="009D48D9">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6.</w:t>
            </w:r>
            <w:r w:rsidRPr="009D48D9">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7.</w:t>
            </w:r>
            <w:r w:rsidRPr="009D48D9">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8.</w:t>
            </w:r>
            <w:r w:rsidRPr="009D48D9">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943" w:type="dxa"/>
            <w:vMerge w:val="restart"/>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1.</w:t>
            </w:r>
            <w:r w:rsidRPr="009D48D9">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CB683E" w:rsidP="00CB683E">
            <w:pPr>
              <w:widowControl/>
              <w:autoSpaceDE/>
              <w:autoSpaceDN/>
              <w:snapToGrid/>
              <w:spacing w:line="240" w:lineRule="auto"/>
              <w:ind w:firstLine="0"/>
              <w:jc w:val="center"/>
              <w:rPr>
                <w:rFonts w:eastAsia="宋体"/>
                <w:snapToGrid/>
                <w:sz w:val="20"/>
              </w:rPr>
            </w:pPr>
            <w:r w:rsidRPr="009D48D9">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CB683E" w:rsidP="00CB683E">
            <w:pPr>
              <w:widowControl/>
              <w:autoSpaceDE/>
              <w:autoSpaceDN/>
              <w:snapToGrid/>
              <w:spacing w:line="240" w:lineRule="auto"/>
              <w:ind w:firstLine="0"/>
              <w:jc w:val="center"/>
              <w:rPr>
                <w:rFonts w:eastAsia="宋体"/>
                <w:snapToGrid/>
                <w:sz w:val="20"/>
              </w:rPr>
            </w:pPr>
            <w:r w:rsidRPr="009D48D9">
              <w:rPr>
                <w:rFonts w:eastAsia="宋体"/>
                <w:snapToGrid/>
                <w:sz w:val="20"/>
              </w:rPr>
              <w:t>1</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2.</w:t>
            </w:r>
            <w:r w:rsidRPr="009D48D9">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CB683E" w:rsidP="00CB683E">
            <w:pPr>
              <w:widowControl/>
              <w:autoSpaceDE/>
              <w:autoSpaceDN/>
              <w:snapToGrid/>
              <w:spacing w:line="240" w:lineRule="auto"/>
              <w:ind w:firstLine="0"/>
              <w:jc w:val="center"/>
              <w:rPr>
                <w:rFonts w:eastAsia="宋体"/>
                <w:snapToGrid/>
                <w:sz w:val="20"/>
              </w:rPr>
            </w:pPr>
            <w:r w:rsidRPr="009D48D9">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CB683E" w:rsidP="00CB683E">
            <w:pPr>
              <w:widowControl/>
              <w:autoSpaceDE/>
              <w:autoSpaceDN/>
              <w:snapToGrid/>
              <w:spacing w:line="240" w:lineRule="auto"/>
              <w:ind w:firstLine="0"/>
              <w:jc w:val="center"/>
              <w:rPr>
                <w:rFonts w:eastAsia="宋体"/>
                <w:snapToGrid/>
                <w:sz w:val="20"/>
              </w:rPr>
            </w:pPr>
            <w:r w:rsidRPr="009D48D9">
              <w:rPr>
                <w:rFonts w:eastAsia="宋体"/>
                <w:snapToGrid/>
                <w:sz w:val="20"/>
              </w:rPr>
              <w:t>1</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3.</w:t>
            </w:r>
            <w:r w:rsidRPr="009D48D9">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943" w:type="dxa"/>
            <w:vMerge w:val="restart"/>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（五）</w:t>
            </w:r>
            <w:proofErr w:type="gramStart"/>
            <w:r w:rsidRPr="009D48D9">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1.</w:t>
            </w:r>
            <w:r w:rsidRPr="009D48D9">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2.</w:t>
            </w:r>
            <w:r w:rsidRPr="009D48D9">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3.</w:t>
            </w:r>
            <w:r w:rsidRPr="009D48D9">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4.</w:t>
            </w:r>
            <w:r w:rsidRPr="009D48D9">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trHeight w:val="779"/>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rPr>
                <w:rFonts w:eastAsia="宋体"/>
                <w:snapToGrid/>
                <w:sz w:val="24"/>
                <w:szCs w:val="24"/>
              </w:rPr>
            </w:pPr>
            <w:r w:rsidRPr="009D48D9">
              <w:rPr>
                <w:rFonts w:eastAsia="宋体"/>
                <w:snapToGrid/>
                <w:sz w:val="20"/>
              </w:rPr>
              <w:t>5.</w:t>
            </w:r>
            <w:r w:rsidRPr="009D48D9">
              <w:rPr>
                <w:rFonts w:eastAsia="宋体"/>
                <w:snapToGrid/>
                <w:sz w:val="20"/>
              </w:rPr>
              <w:t>要求行政机关确认或重新出具已获取信息</w:t>
            </w:r>
          </w:p>
        </w:tc>
        <w:tc>
          <w:tcPr>
            <w:tcW w:w="850"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rPr>
                <w:rFonts w:eastAsia="宋体"/>
                <w:snapToGrid/>
                <w:sz w:val="24"/>
                <w:szCs w:val="24"/>
              </w:rPr>
            </w:pPr>
            <w:r w:rsidRPr="009D48D9">
              <w:rPr>
                <w:rFonts w:eastAsia="宋体"/>
                <w:snapToGrid/>
                <w:sz w:val="20"/>
              </w:rPr>
              <w:t>1.</w:t>
            </w:r>
            <w:r w:rsidRPr="009D48D9">
              <w:rPr>
                <w:rFonts w:eastAsia="宋体"/>
                <w:snapToGrid/>
                <w:sz w:val="20"/>
              </w:rPr>
              <w:t>申请人无正当理由逾期</w:t>
            </w:r>
            <w:proofErr w:type="gramStart"/>
            <w:r w:rsidRPr="009D48D9">
              <w:rPr>
                <w:rFonts w:eastAsia="宋体"/>
                <w:snapToGrid/>
                <w:sz w:val="20"/>
              </w:rPr>
              <w:t>不</w:t>
            </w:r>
            <w:proofErr w:type="gramEnd"/>
            <w:r w:rsidRPr="009D48D9">
              <w:rPr>
                <w:rFonts w:eastAsia="宋体"/>
                <w:snapToGrid/>
                <w:sz w:val="20"/>
              </w:rPr>
              <w:t>补正、行政机关</w:t>
            </w:r>
            <w:proofErr w:type="gramStart"/>
            <w:r w:rsidRPr="009D48D9">
              <w:rPr>
                <w:rFonts w:eastAsia="宋体"/>
                <w:snapToGrid/>
                <w:sz w:val="20"/>
              </w:rPr>
              <w:t>不</w:t>
            </w:r>
            <w:proofErr w:type="gramEnd"/>
            <w:r w:rsidRPr="009D48D9">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rPr>
                <w:rFonts w:eastAsia="宋体"/>
                <w:snapToGrid/>
                <w:sz w:val="24"/>
                <w:szCs w:val="24"/>
              </w:rPr>
            </w:pPr>
            <w:r w:rsidRPr="009D48D9">
              <w:rPr>
                <w:rFonts w:eastAsia="宋体"/>
                <w:snapToGrid/>
                <w:sz w:val="20"/>
              </w:rPr>
              <w:t>2.</w:t>
            </w:r>
            <w:r w:rsidRPr="009D48D9">
              <w:rPr>
                <w:rFonts w:eastAsia="宋体"/>
                <w:snapToGrid/>
                <w:sz w:val="20"/>
              </w:rPr>
              <w:t>申请人逾期未按收费通知要求缴纳费用、行政机关</w:t>
            </w:r>
            <w:proofErr w:type="gramStart"/>
            <w:r w:rsidRPr="009D48D9">
              <w:rPr>
                <w:rFonts w:eastAsia="宋体"/>
                <w:snapToGrid/>
                <w:sz w:val="20"/>
              </w:rPr>
              <w:t>不</w:t>
            </w:r>
            <w:proofErr w:type="gramEnd"/>
            <w:r w:rsidRPr="009D48D9">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single" w:sz="0"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3.</w:t>
            </w:r>
            <w:r w:rsidRPr="009D48D9">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r w:rsidR="005C6612" w:rsidRPr="009D48D9" w:rsidTr="00CB683E">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4</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4</w:t>
            </w:r>
          </w:p>
        </w:tc>
      </w:tr>
      <w:tr w:rsidR="005C6612" w:rsidRPr="009D48D9" w:rsidTr="00CB683E">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5C6612" w:rsidRPr="009D48D9" w:rsidRDefault="00021307">
            <w:pPr>
              <w:widowControl/>
              <w:autoSpaceDE/>
              <w:autoSpaceDN/>
              <w:snapToGrid/>
              <w:spacing w:line="240" w:lineRule="auto"/>
              <w:ind w:firstLine="0"/>
              <w:jc w:val="left"/>
              <w:rPr>
                <w:rFonts w:eastAsia="宋体"/>
                <w:snapToGrid/>
                <w:sz w:val="24"/>
                <w:szCs w:val="24"/>
              </w:rPr>
            </w:pPr>
            <w:r w:rsidRPr="009D48D9">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bl>
    <w:p w:rsidR="005C6612" w:rsidRPr="009D48D9" w:rsidRDefault="005C6612">
      <w:pPr>
        <w:spacing w:line="240" w:lineRule="auto"/>
        <w:ind w:firstLine="0"/>
        <w:rPr>
          <w:rFonts w:eastAsia="黑体"/>
          <w:sz w:val="30"/>
          <w:szCs w:val="30"/>
        </w:rPr>
      </w:pPr>
    </w:p>
    <w:p w:rsidR="005C6612" w:rsidRPr="009D48D9" w:rsidRDefault="00021307">
      <w:pPr>
        <w:spacing w:line="600" w:lineRule="exact"/>
        <w:ind w:firstLineChars="200" w:firstLine="640"/>
        <w:rPr>
          <w:rFonts w:eastAsia="黑体"/>
          <w:szCs w:val="32"/>
        </w:rPr>
      </w:pPr>
      <w:r w:rsidRPr="009D48D9">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5C6612" w:rsidRPr="009D48D9">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行政诉讼</w:t>
            </w:r>
          </w:p>
        </w:tc>
      </w:tr>
      <w:tr w:rsidR="005C6612" w:rsidRPr="009D48D9">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结果</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其他</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尚未</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复议后起诉</w:t>
            </w:r>
          </w:p>
        </w:tc>
      </w:tr>
      <w:tr w:rsidR="005C6612" w:rsidRPr="009D48D9">
        <w:trPr>
          <w:jc w:val="center"/>
        </w:trPr>
        <w:tc>
          <w:tcPr>
            <w:tcW w:w="0" w:type="auto"/>
            <w:vMerge/>
            <w:tcBorders>
              <w:top w:val="nil"/>
              <w:left w:val="single" w:sz="8" w:space="0" w:color="auto"/>
              <w:bottom w:val="single"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5C6612" w:rsidRPr="009D48D9" w:rsidRDefault="005C6612">
            <w:pPr>
              <w:widowControl/>
              <w:autoSpaceDE/>
              <w:autoSpaceDN/>
              <w:snapToGrid/>
              <w:spacing w:line="240" w:lineRule="auto"/>
              <w:ind w:firstLine="0"/>
              <w:jc w:val="left"/>
              <w:rPr>
                <w:rFonts w:eastAsia="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结果</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结果</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其他</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尚未</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结果</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结果</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其他</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0"/>
              </w:rPr>
            </w:pPr>
            <w:r w:rsidRPr="009D48D9">
              <w:rPr>
                <w:rFonts w:eastAsia="宋体"/>
                <w:snapToGrid/>
                <w:sz w:val="20"/>
              </w:rPr>
              <w:t>尚未</w:t>
            </w:r>
          </w:p>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pPr>
              <w:widowControl/>
              <w:autoSpaceDE/>
              <w:autoSpaceDN/>
              <w:snapToGrid/>
              <w:spacing w:line="240" w:lineRule="auto"/>
              <w:ind w:firstLine="0"/>
              <w:jc w:val="center"/>
              <w:rPr>
                <w:rFonts w:eastAsia="宋体"/>
                <w:snapToGrid/>
                <w:sz w:val="24"/>
                <w:szCs w:val="24"/>
              </w:rPr>
            </w:pPr>
            <w:r w:rsidRPr="009D48D9">
              <w:rPr>
                <w:rFonts w:eastAsia="宋体"/>
                <w:snapToGrid/>
                <w:sz w:val="20"/>
              </w:rPr>
              <w:t>总计</w:t>
            </w:r>
          </w:p>
        </w:tc>
      </w:tr>
      <w:tr w:rsidR="005C6612" w:rsidRPr="009D48D9" w:rsidTr="00CB683E">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CB683E"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6612" w:rsidRPr="009D48D9" w:rsidRDefault="00021307" w:rsidP="00CB683E">
            <w:pPr>
              <w:widowControl/>
              <w:autoSpaceDE/>
              <w:autoSpaceDN/>
              <w:snapToGrid/>
              <w:spacing w:line="240" w:lineRule="auto"/>
              <w:ind w:firstLine="0"/>
              <w:jc w:val="center"/>
              <w:rPr>
                <w:rFonts w:eastAsia="宋体"/>
                <w:snapToGrid/>
                <w:sz w:val="20"/>
              </w:rPr>
            </w:pPr>
            <w:r w:rsidRPr="009D48D9">
              <w:rPr>
                <w:rFonts w:eastAsia="宋体"/>
                <w:snapToGrid/>
                <w:sz w:val="20"/>
              </w:rPr>
              <w:t>0</w:t>
            </w:r>
          </w:p>
        </w:tc>
      </w:tr>
    </w:tbl>
    <w:p w:rsidR="005C6612" w:rsidRPr="009D48D9" w:rsidRDefault="00021307" w:rsidP="009D48D9">
      <w:pPr>
        <w:spacing w:line="560" w:lineRule="exact"/>
        <w:ind w:firstLineChars="200" w:firstLine="640"/>
        <w:rPr>
          <w:rFonts w:eastAsia="黑体"/>
          <w:szCs w:val="32"/>
        </w:rPr>
      </w:pPr>
      <w:r w:rsidRPr="009D48D9">
        <w:rPr>
          <w:rFonts w:eastAsia="黑体"/>
          <w:szCs w:val="32"/>
        </w:rPr>
        <w:t>五、存在的主要问题及改进情况</w:t>
      </w:r>
    </w:p>
    <w:p w:rsidR="00CB683E" w:rsidRPr="009D48D9" w:rsidRDefault="00021307" w:rsidP="009D48D9">
      <w:pPr>
        <w:spacing w:line="560" w:lineRule="exact"/>
        <w:ind w:firstLineChars="200" w:firstLine="640"/>
        <w:jc w:val="left"/>
      </w:pPr>
      <w:bookmarkStart w:id="1" w:name="_Hlk124088688"/>
      <w:r w:rsidRPr="009D48D9">
        <w:rPr>
          <w:rFonts w:eastAsia="楷体_GB2312"/>
          <w:bCs/>
        </w:rPr>
        <w:t>（一）存在问题</w:t>
      </w:r>
      <w:bookmarkEnd w:id="1"/>
    </w:p>
    <w:p w:rsidR="00CB683E" w:rsidRPr="009D48D9" w:rsidRDefault="00CB683E" w:rsidP="009D48D9">
      <w:pPr>
        <w:spacing w:line="560" w:lineRule="exact"/>
        <w:ind w:firstLineChars="200" w:firstLine="640"/>
        <w:rPr>
          <w:rFonts w:eastAsia="仿宋_GB2312"/>
        </w:rPr>
      </w:pPr>
      <w:r w:rsidRPr="009D48D9">
        <w:rPr>
          <w:rFonts w:eastAsia="仿宋_GB2312"/>
        </w:rPr>
        <w:t>一是重点领域信息公开监督指导不到位，突出表现在对各单位的财政预决算信息公开缺少有效的监督指导，导致个别单位出现公开栏目不准确、信息不规范等问题。</w:t>
      </w:r>
    </w:p>
    <w:p w:rsidR="00CB683E" w:rsidRPr="009D48D9" w:rsidRDefault="00CB683E" w:rsidP="009D48D9">
      <w:pPr>
        <w:spacing w:line="560" w:lineRule="exact"/>
        <w:ind w:firstLineChars="200" w:firstLine="640"/>
        <w:rPr>
          <w:rFonts w:eastAsia="仿宋_GB2312"/>
        </w:rPr>
      </w:pPr>
      <w:r w:rsidRPr="009D48D9">
        <w:rPr>
          <w:rFonts w:eastAsia="仿宋_GB2312"/>
        </w:rPr>
        <w:t>二是政府网站政务栏目建设需要进一步优化，存在栏目建设混乱、同一信息在多个栏目重复公开等问题。</w:t>
      </w:r>
    </w:p>
    <w:p w:rsidR="00CB683E" w:rsidRPr="009D48D9" w:rsidRDefault="00CB683E" w:rsidP="009D48D9">
      <w:pPr>
        <w:spacing w:line="560" w:lineRule="exact"/>
        <w:ind w:left="640" w:firstLine="0"/>
        <w:jc w:val="left"/>
        <w:rPr>
          <w:rFonts w:eastAsia="楷体_GB2312"/>
          <w:bCs/>
        </w:rPr>
      </w:pPr>
      <w:r w:rsidRPr="009D48D9">
        <w:rPr>
          <w:rFonts w:eastAsia="楷体_GB2312"/>
          <w:bCs/>
        </w:rPr>
        <w:t>（二）</w:t>
      </w:r>
      <w:r w:rsidR="00021307" w:rsidRPr="009D48D9">
        <w:rPr>
          <w:rFonts w:eastAsia="楷体_GB2312"/>
          <w:bCs/>
        </w:rPr>
        <w:t>改进情况</w:t>
      </w:r>
    </w:p>
    <w:p w:rsidR="00CB683E" w:rsidRPr="009D48D9" w:rsidRDefault="00CB683E" w:rsidP="009D48D9">
      <w:pPr>
        <w:spacing w:line="560" w:lineRule="exact"/>
        <w:jc w:val="left"/>
        <w:rPr>
          <w:rFonts w:eastAsia="仿宋_GB2312"/>
        </w:rPr>
      </w:pPr>
      <w:r w:rsidRPr="009D48D9">
        <w:rPr>
          <w:rFonts w:eastAsia="仿宋_GB2312"/>
        </w:rPr>
        <w:t>一是健全完善财政预决算信息公开监督保障机制，发挥好牵头单位作用，对公开时限、公开栏目、公开内容</w:t>
      </w:r>
      <w:proofErr w:type="gramStart"/>
      <w:r w:rsidRPr="009D48D9">
        <w:rPr>
          <w:rFonts w:eastAsia="仿宋_GB2312"/>
        </w:rPr>
        <w:t>作出</w:t>
      </w:r>
      <w:proofErr w:type="gramEnd"/>
      <w:r w:rsidRPr="009D48D9">
        <w:rPr>
          <w:rFonts w:eastAsia="仿宋_GB2312"/>
        </w:rPr>
        <w:t>明确要求，并对各单位发布的财政预决算信息进行</w:t>
      </w:r>
      <w:r w:rsidRPr="009D48D9">
        <w:rPr>
          <w:rFonts w:eastAsia="仿宋_GB2312"/>
        </w:rPr>
        <w:t>“</w:t>
      </w:r>
      <w:r w:rsidRPr="009D48D9">
        <w:rPr>
          <w:rFonts w:eastAsia="仿宋_GB2312"/>
        </w:rPr>
        <w:t>回头看</w:t>
      </w:r>
      <w:r w:rsidRPr="009D48D9">
        <w:rPr>
          <w:rFonts w:eastAsia="仿宋_GB2312"/>
        </w:rPr>
        <w:t>”</w:t>
      </w:r>
      <w:r w:rsidRPr="009D48D9">
        <w:rPr>
          <w:rFonts w:eastAsia="仿宋_GB2312"/>
        </w:rPr>
        <w:t>，对公开不规范等问题及时反馈，督促责任单位限时完成整改。年内对</w:t>
      </w:r>
      <w:r w:rsidRPr="009D48D9">
        <w:rPr>
          <w:rFonts w:eastAsia="仿宋_GB2312"/>
        </w:rPr>
        <w:t>3</w:t>
      </w:r>
      <w:r w:rsidRPr="009D48D9">
        <w:rPr>
          <w:rFonts w:eastAsia="仿宋_GB2312"/>
        </w:rPr>
        <w:t>个单位的</w:t>
      </w:r>
      <w:r w:rsidRPr="009D48D9">
        <w:rPr>
          <w:rFonts w:eastAsia="仿宋_GB2312"/>
        </w:rPr>
        <w:t>8</w:t>
      </w:r>
      <w:r w:rsidRPr="009D48D9">
        <w:rPr>
          <w:rFonts w:eastAsia="仿宋_GB2312"/>
        </w:rPr>
        <w:t>处问题进行了整改，提高了信息公开质量。</w:t>
      </w:r>
    </w:p>
    <w:p w:rsidR="00CB683E" w:rsidRPr="009D48D9" w:rsidRDefault="00CB683E" w:rsidP="009D48D9">
      <w:pPr>
        <w:spacing w:line="560" w:lineRule="exact"/>
        <w:jc w:val="left"/>
      </w:pPr>
      <w:r w:rsidRPr="009D48D9">
        <w:rPr>
          <w:rFonts w:eastAsia="仿宋_GB2312"/>
        </w:rPr>
        <w:t>二是规范政府网站政务公开栏目建设，对重复栏目进行归类合并，按照信息内容规范公开栏目命名，方便群众查阅信息。年内对政府采购、政府性基金目录、财政预决算等栏目重新进行了调整优化，合并同类栏目</w:t>
      </w:r>
      <w:r w:rsidRPr="009D48D9">
        <w:rPr>
          <w:rFonts w:eastAsia="仿宋_GB2312"/>
        </w:rPr>
        <w:t>3</w:t>
      </w:r>
      <w:r w:rsidRPr="009D48D9">
        <w:rPr>
          <w:rFonts w:eastAsia="仿宋_GB2312"/>
        </w:rPr>
        <w:t>个，关闭维护不及时栏目</w:t>
      </w:r>
      <w:r w:rsidRPr="009D48D9">
        <w:rPr>
          <w:rFonts w:eastAsia="仿宋_GB2312"/>
        </w:rPr>
        <w:t>1</w:t>
      </w:r>
      <w:r w:rsidRPr="009D48D9">
        <w:rPr>
          <w:rFonts w:eastAsia="仿宋_GB2312"/>
        </w:rPr>
        <w:t>个。</w:t>
      </w:r>
    </w:p>
    <w:p w:rsidR="005C6612" w:rsidRPr="009D48D9" w:rsidRDefault="00021307" w:rsidP="009D48D9">
      <w:pPr>
        <w:autoSpaceDE/>
        <w:autoSpaceDN/>
        <w:snapToGrid/>
        <w:spacing w:line="560" w:lineRule="exact"/>
        <w:ind w:firstLineChars="200" w:firstLine="640"/>
        <w:rPr>
          <w:rFonts w:eastAsia="黑体"/>
          <w:snapToGrid/>
          <w:kern w:val="2"/>
          <w:szCs w:val="32"/>
        </w:rPr>
      </w:pPr>
      <w:r w:rsidRPr="009D48D9">
        <w:rPr>
          <w:rFonts w:eastAsia="黑体"/>
          <w:snapToGrid/>
          <w:kern w:val="2"/>
          <w:szCs w:val="32"/>
        </w:rPr>
        <w:t>六、其他需要报告的事项</w:t>
      </w:r>
    </w:p>
    <w:p w:rsidR="005C6612" w:rsidRPr="009D48D9" w:rsidRDefault="00021307" w:rsidP="009D48D9">
      <w:pPr>
        <w:spacing w:line="560" w:lineRule="exact"/>
        <w:ind w:firstLineChars="200" w:firstLine="640"/>
        <w:jc w:val="left"/>
        <w:rPr>
          <w:rFonts w:eastAsia="楷体_GB2312"/>
          <w:bCs/>
        </w:rPr>
      </w:pPr>
      <w:r w:rsidRPr="009D48D9">
        <w:rPr>
          <w:rFonts w:eastAsia="楷体_GB2312"/>
          <w:bCs/>
        </w:rPr>
        <w:lastRenderedPageBreak/>
        <w:t>（一）政府信息公开信息处理费收取情况</w:t>
      </w:r>
    </w:p>
    <w:p w:rsidR="009D48D9" w:rsidRPr="009D48D9" w:rsidRDefault="009D48D9" w:rsidP="009D48D9">
      <w:pPr>
        <w:spacing w:line="560" w:lineRule="exact"/>
        <w:ind w:firstLineChars="200" w:firstLine="640"/>
        <w:rPr>
          <w:rFonts w:eastAsia="仿宋_GB2312"/>
          <w:szCs w:val="32"/>
        </w:rPr>
      </w:pPr>
      <w:bookmarkStart w:id="2" w:name="OLE_LINK4"/>
      <w:bookmarkStart w:id="3" w:name="OLE_LINK5"/>
      <w:r w:rsidRPr="009D48D9">
        <w:rPr>
          <w:rFonts w:eastAsia="仿宋_GB2312"/>
          <w:szCs w:val="32"/>
        </w:rPr>
        <w:t>根据《国务院办公厅关于印发</w:t>
      </w:r>
      <w:r w:rsidRPr="009D48D9">
        <w:rPr>
          <w:rFonts w:eastAsia="仿宋_GB2312"/>
          <w:szCs w:val="32"/>
        </w:rPr>
        <w:t>&lt;</w:t>
      </w:r>
      <w:r w:rsidRPr="009D48D9">
        <w:rPr>
          <w:rFonts w:eastAsia="仿宋_GB2312"/>
          <w:szCs w:val="32"/>
        </w:rPr>
        <w:t>政府信息公开信息处理费管理办法</w:t>
      </w:r>
      <w:r w:rsidRPr="009D48D9">
        <w:rPr>
          <w:rFonts w:eastAsia="仿宋_GB2312"/>
          <w:szCs w:val="32"/>
        </w:rPr>
        <w:t>&gt;</w:t>
      </w:r>
      <w:r w:rsidRPr="009D48D9">
        <w:rPr>
          <w:rFonts w:eastAsia="仿宋_GB2312"/>
          <w:szCs w:val="32"/>
        </w:rPr>
        <w:t>的通知》（国办函〔</w:t>
      </w:r>
      <w:r w:rsidRPr="009D48D9">
        <w:rPr>
          <w:rFonts w:eastAsia="仿宋_GB2312"/>
          <w:szCs w:val="32"/>
        </w:rPr>
        <w:t>2020</w:t>
      </w:r>
      <w:r w:rsidRPr="009D48D9">
        <w:rPr>
          <w:rFonts w:eastAsia="仿宋_GB2312"/>
          <w:szCs w:val="32"/>
        </w:rPr>
        <w:t>〕</w:t>
      </w:r>
      <w:r w:rsidRPr="009D48D9">
        <w:rPr>
          <w:rFonts w:eastAsia="仿宋_GB2312"/>
          <w:szCs w:val="32"/>
        </w:rPr>
        <w:t>109</w:t>
      </w:r>
      <w:r w:rsidRPr="009D48D9">
        <w:rPr>
          <w:rFonts w:eastAsia="仿宋_GB2312"/>
          <w:szCs w:val="32"/>
        </w:rPr>
        <w:t>号）和《山东省人民政府办公厅关于做好政府信息公开信息处理费管理工作有关事项的通知》（鲁政办字〔</w:t>
      </w:r>
      <w:r w:rsidRPr="009D48D9">
        <w:rPr>
          <w:rFonts w:eastAsia="仿宋_GB2312"/>
          <w:szCs w:val="32"/>
        </w:rPr>
        <w:t>2020</w:t>
      </w:r>
      <w:r w:rsidRPr="009D48D9">
        <w:rPr>
          <w:rFonts w:eastAsia="仿宋_GB2312"/>
          <w:szCs w:val="32"/>
        </w:rPr>
        <w:t>〕</w:t>
      </w:r>
      <w:r w:rsidRPr="009D48D9">
        <w:rPr>
          <w:rFonts w:eastAsia="仿宋_GB2312"/>
          <w:szCs w:val="32"/>
        </w:rPr>
        <w:t>179</w:t>
      </w:r>
      <w:r w:rsidRPr="009D48D9">
        <w:rPr>
          <w:rFonts w:eastAsia="仿宋_GB2312"/>
          <w:szCs w:val="32"/>
        </w:rPr>
        <w:t>号）规定，</w:t>
      </w:r>
      <w:r w:rsidRPr="009D48D9">
        <w:rPr>
          <w:rFonts w:eastAsia="仿宋_GB2312"/>
          <w:szCs w:val="32"/>
        </w:rPr>
        <w:t>2024</w:t>
      </w:r>
      <w:r w:rsidRPr="009D48D9">
        <w:rPr>
          <w:rFonts w:eastAsia="仿宋_GB2312"/>
          <w:szCs w:val="32"/>
        </w:rPr>
        <w:t>年本机关在办理政府信息公开申请过程中未收取信息处理费。</w:t>
      </w:r>
    </w:p>
    <w:bookmarkEnd w:id="2"/>
    <w:bookmarkEnd w:id="3"/>
    <w:p w:rsidR="005C6612" w:rsidRPr="009D48D9" w:rsidRDefault="00021307" w:rsidP="009D48D9">
      <w:pPr>
        <w:spacing w:line="560" w:lineRule="exact"/>
        <w:ind w:firstLineChars="200" w:firstLine="640"/>
        <w:jc w:val="left"/>
        <w:rPr>
          <w:rFonts w:eastAsia="楷体_GB2312"/>
          <w:bCs/>
        </w:rPr>
      </w:pPr>
      <w:r w:rsidRPr="009D48D9">
        <w:rPr>
          <w:rFonts w:eastAsia="楷体_GB2312"/>
          <w:bCs/>
        </w:rPr>
        <w:t>（二）落实上级年度政务公开工作要点情况</w:t>
      </w:r>
    </w:p>
    <w:p w:rsidR="005C6612" w:rsidRPr="009D48D9" w:rsidRDefault="009D48D9" w:rsidP="009D48D9">
      <w:pPr>
        <w:spacing w:line="560" w:lineRule="exact"/>
        <w:ind w:firstLineChars="200" w:firstLine="640"/>
      </w:pPr>
      <w:r w:rsidRPr="009D48D9">
        <w:rPr>
          <w:rFonts w:eastAsia="仿宋_GB2312"/>
          <w:szCs w:val="32"/>
        </w:rPr>
        <w:t>根据《</w:t>
      </w:r>
      <w:r w:rsidRPr="009D48D9">
        <w:rPr>
          <w:rFonts w:eastAsia="仿宋_GB2312"/>
          <w:szCs w:val="32"/>
        </w:rPr>
        <w:t>2024</w:t>
      </w:r>
      <w:r w:rsidRPr="009D48D9">
        <w:rPr>
          <w:rFonts w:eastAsia="仿宋_GB2312"/>
          <w:szCs w:val="32"/>
        </w:rPr>
        <w:t>年高青县政务公开工作方案》（</w:t>
      </w:r>
      <w:proofErr w:type="gramStart"/>
      <w:r w:rsidRPr="009D48D9">
        <w:rPr>
          <w:rFonts w:eastAsia="仿宋_GB2312"/>
          <w:szCs w:val="32"/>
        </w:rPr>
        <w:t>高政办</w:t>
      </w:r>
      <w:proofErr w:type="gramEnd"/>
      <w:r w:rsidRPr="009D48D9">
        <w:rPr>
          <w:rFonts w:eastAsia="仿宋_GB2312"/>
          <w:szCs w:val="32"/>
        </w:rPr>
        <w:t>字〔</w:t>
      </w:r>
      <w:r w:rsidRPr="009D48D9">
        <w:rPr>
          <w:rFonts w:eastAsia="仿宋_GB2312"/>
          <w:szCs w:val="32"/>
        </w:rPr>
        <w:t>2024</w:t>
      </w:r>
      <w:r w:rsidRPr="009D48D9">
        <w:rPr>
          <w:rFonts w:eastAsia="仿宋_GB2312"/>
          <w:szCs w:val="32"/>
        </w:rPr>
        <w:t>〕</w:t>
      </w:r>
      <w:r w:rsidRPr="009D48D9">
        <w:rPr>
          <w:rFonts w:eastAsia="仿宋_GB2312"/>
          <w:szCs w:val="32"/>
        </w:rPr>
        <w:t>11</w:t>
      </w:r>
      <w:r w:rsidRPr="009D48D9">
        <w:rPr>
          <w:rFonts w:eastAsia="仿宋_GB2312"/>
          <w:szCs w:val="32"/>
        </w:rPr>
        <w:t>号）要求，制定了《</w:t>
      </w:r>
      <w:r w:rsidRPr="009D48D9">
        <w:rPr>
          <w:rFonts w:eastAsia="仿宋_GB2312"/>
          <w:szCs w:val="32"/>
        </w:rPr>
        <w:t>2024</w:t>
      </w:r>
      <w:r w:rsidRPr="009D48D9">
        <w:rPr>
          <w:rFonts w:eastAsia="仿宋_GB2312"/>
          <w:szCs w:val="32"/>
        </w:rPr>
        <w:t>年高青县财政局政务公开工作实施方案》，重点围绕以公开助</w:t>
      </w:r>
      <w:proofErr w:type="gramStart"/>
      <w:r w:rsidRPr="009D48D9">
        <w:rPr>
          <w:rFonts w:eastAsia="仿宋_GB2312"/>
          <w:szCs w:val="32"/>
        </w:rPr>
        <w:t>推重点</w:t>
      </w:r>
      <w:proofErr w:type="gramEnd"/>
      <w:r w:rsidRPr="009D48D9">
        <w:rPr>
          <w:rFonts w:eastAsia="仿宋_GB2312"/>
          <w:szCs w:val="32"/>
        </w:rPr>
        <w:t>工作落实、夯实政务公开基础等方面深化政务公开。</w:t>
      </w:r>
      <w:r w:rsidR="00021307" w:rsidRPr="009D48D9">
        <w:rPr>
          <w:rFonts w:eastAsia="仿宋_GB2312"/>
          <w:szCs w:val="32"/>
        </w:rPr>
        <w:t>财政预决算信息方面，重点对政府预决算、部门预决算及三</w:t>
      </w:r>
      <w:proofErr w:type="gramStart"/>
      <w:r w:rsidR="00021307" w:rsidRPr="009D48D9">
        <w:rPr>
          <w:rFonts w:eastAsia="仿宋_GB2312"/>
          <w:szCs w:val="32"/>
        </w:rPr>
        <w:t>公经费预</w:t>
      </w:r>
      <w:proofErr w:type="gramEnd"/>
      <w:r w:rsidR="00021307" w:rsidRPr="009D48D9">
        <w:rPr>
          <w:rFonts w:eastAsia="仿宋_GB2312"/>
          <w:szCs w:val="32"/>
        </w:rPr>
        <w:t>决算进行公开，涵盖本地区、本级及所属地区地方政府债务限额、余额决算数，地方政府债券发行、还本付息决算数，以及债券资金使用安排等信息。政府采购方面，重点对采购政策、采购目录、采购公告等内容进行公开，涵盖采购政策、政府采购目录等信息。</w:t>
      </w:r>
    </w:p>
    <w:p w:rsidR="005C6612" w:rsidRPr="009D48D9" w:rsidRDefault="00021307" w:rsidP="009D48D9">
      <w:pPr>
        <w:spacing w:line="560" w:lineRule="exact"/>
        <w:ind w:firstLineChars="200" w:firstLine="640"/>
        <w:jc w:val="left"/>
        <w:rPr>
          <w:rFonts w:eastAsia="楷体_GB2312"/>
          <w:bCs/>
        </w:rPr>
      </w:pPr>
      <w:r w:rsidRPr="009D48D9">
        <w:rPr>
          <w:rFonts w:eastAsia="楷体_GB2312"/>
          <w:bCs/>
        </w:rPr>
        <w:t>（三）人大代表建议和政协提案办理结果公开情况</w:t>
      </w:r>
    </w:p>
    <w:p w:rsidR="005C6612" w:rsidRPr="009D48D9" w:rsidRDefault="00021307" w:rsidP="009D48D9">
      <w:pPr>
        <w:spacing w:line="560" w:lineRule="exact"/>
        <w:ind w:firstLineChars="200" w:firstLine="640"/>
        <w:rPr>
          <w:rFonts w:eastAsia="仿宋_GB2312"/>
          <w:kern w:val="22"/>
          <w:szCs w:val="32"/>
        </w:rPr>
      </w:pPr>
      <w:r w:rsidRPr="009D48D9">
        <w:rPr>
          <w:rFonts w:eastAsia="仿宋_GB2312"/>
          <w:kern w:val="22"/>
          <w:szCs w:val="32"/>
        </w:rPr>
        <w:t>2024</w:t>
      </w:r>
      <w:r w:rsidRPr="009D48D9">
        <w:rPr>
          <w:rFonts w:eastAsia="仿宋_GB2312"/>
          <w:kern w:val="22"/>
          <w:szCs w:val="32"/>
        </w:rPr>
        <w:t>年</w:t>
      </w:r>
      <w:proofErr w:type="gramStart"/>
      <w:r w:rsidRPr="009D48D9">
        <w:rPr>
          <w:rFonts w:eastAsia="仿宋_GB2312"/>
          <w:kern w:val="22"/>
          <w:szCs w:val="32"/>
        </w:rPr>
        <w:t>承办县</w:t>
      </w:r>
      <w:proofErr w:type="gramEnd"/>
      <w:r w:rsidRPr="009D48D9">
        <w:rPr>
          <w:rFonts w:eastAsia="仿宋_GB2312"/>
          <w:kern w:val="22"/>
          <w:szCs w:val="32"/>
        </w:rPr>
        <w:t>十八届人大三次会议建议</w:t>
      </w:r>
      <w:r w:rsidRPr="009D48D9">
        <w:rPr>
          <w:rFonts w:eastAsia="仿宋_GB2312"/>
          <w:kern w:val="22"/>
          <w:szCs w:val="32"/>
        </w:rPr>
        <w:t>6</w:t>
      </w:r>
      <w:r w:rsidRPr="009D48D9">
        <w:rPr>
          <w:rFonts w:eastAsia="仿宋_GB2312"/>
          <w:kern w:val="22"/>
          <w:szCs w:val="32"/>
        </w:rPr>
        <w:t>件，</w:t>
      </w:r>
      <w:proofErr w:type="gramStart"/>
      <w:r w:rsidRPr="009D48D9">
        <w:rPr>
          <w:rFonts w:eastAsia="仿宋_GB2312"/>
          <w:kern w:val="22"/>
          <w:szCs w:val="32"/>
        </w:rPr>
        <w:t>承办县</w:t>
      </w:r>
      <w:proofErr w:type="gramEnd"/>
      <w:r w:rsidRPr="009D48D9">
        <w:rPr>
          <w:rFonts w:eastAsia="仿宋_GB2312"/>
          <w:kern w:val="22"/>
          <w:szCs w:val="32"/>
        </w:rPr>
        <w:t>政协十五届三次会议提案</w:t>
      </w:r>
      <w:r w:rsidRPr="009D48D9">
        <w:rPr>
          <w:rFonts w:eastAsia="仿宋_GB2312"/>
          <w:kern w:val="22"/>
          <w:szCs w:val="32"/>
        </w:rPr>
        <w:t>1</w:t>
      </w:r>
      <w:r w:rsidRPr="009D48D9">
        <w:rPr>
          <w:rFonts w:eastAsia="仿宋_GB2312"/>
          <w:kern w:val="22"/>
          <w:szCs w:val="32"/>
        </w:rPr>
        <w:t>件，办复率均为</w:t>
      </w:r>
      <w:r w:rsidRPr="009D48D9">
        <w:rPr>
          <w:rFonts w:eastAsia="仿宋_GB2312"/>
          <w:kern w:val="22"/>
          <w:szCs w:val="32"/>
        </w:rPr>
        <w:t>100%</w:t>
      </w:r>
      <w:r w:rsidRPr="009D48D9">
        <w:rPr>
          <w:rFonts w:eastAsia="仿宋_GB2312"/>
          <w:kern w:val="22"/>
          <w:szCs w:val="32"/>
        </w:rPr>
        <w:t>。除涉及国家秘密、工作秘密的，所有提案办理复文或摘要以及办理总体情况均在县政府门户网站建议提案办理专题中予以公开。</w:t>
      </w:r>
    </w:p>
    <w:p w:rsidR="005C6612" w:rsidRPr="009D48D9" w:rsidRDefault="00021307" w:rsidP="009D48D9">
      <w:pPr>
        <w:spacing w:line="560" w:lineRule="exact"/>
        <w:ind w:firstLineChars="200" w:firstLine="640"/>
        <w:jc w:val="left"/>
        <w:rPr>
          <w:rFonts w:eastAsia="楷体_GB2312"/>
          <w:bCs/>
        </w:rPr>
      </w:pPr>
      <w:r w:rsidRPr="009D48D9">
        <w:rPr>
          <w:rFonts w:eastAsia="楷体_GB2312"/>
          <w:bCs/>
        </w:rPr>
        <w:t>（四）政务公开工作创新情况</w:t>
      </w:r>
    </w:p>
    <w:p w:rsidR="005C6612" w:rsidRPr="009D48D9" w:rsidRDefault="00021307" w:rsidP="009D48D9">
      <w:pPr>
        <w:spacing w:line="560" w:lineRule="exact"/>
        <w:ind w:firstLineChars="200" w:firstLine="640"/>
        <w:jc w:val="left"/>
        <w:rPr>
          <w:rFonts w:eastAsia="仿宋_GB2312"/>
          <w:kern w:val="22"/>
          <w:szCs w:val="32"/>
        </w:rPr>
      </w:pPr>
      <w:r w:rsidRPr="009D48D9">
        <w:rPr>
          <w:rFonts w:eastAsia="仿宋_GB2312"/>
          <w:kern w:val="22"/>
          <w:szCs w:val="32"/>
        </w:rPr>
        <w:lastRenderedPageBreak/>
        <w:t>优化依申请公开流程，提供线上线下多种申请方式，方便群众提交申请。建立依申请办理联动机制，加强部门之间紧密配合，通过部门联动、集中</w:t>
      </w:r>
      <w:proofErr w:type="gramStart"/>
      <w:r w:rsidRPr="009D48D9">
        <w:rPr>
          <w:rFonts w:eastAsia="仿宋_GB2312"/>
          <w:kern w:val="22"/>
          <w:szCs w:val="32"/>
        </w:rPr>
        <w:t>研</w:t>
      </w:r>
      <w:proofErr w:type="gramEnd"/>
      <w:r w:rsidRPr="009D48D9">
        <w:rPr>
          <w:rFonts w:eastAsia="仿宋_GB2312"/>
          <w:kern w:val="22"/>
          <w:szCs w:val="32"/>
        </w:rPr>
        <w:t>判，高答复的准确性和效率，保证申请件办理质效。</w:t>
      </w:r>
    </w:p>
    <w:p w:rsidR="005C6612" w:rsidRPr="009D48D9" w:rsidRDefault="00021307" w:rsidP="009D48D9">
      <w:pPr>
        <w:spacing w:line="560" w:lineRule="exact"/>
        <w:ind w:firstLineChars="200" w:firstLine="640"/>
        <w:jc w:val="left"/>
        <w:rPr>
          <w:rFonts w:eastAsia="楷体_GB2312"/>
          <w:bCs/>
        </w:rPr>
      </w:pPr>
      <w:r w:rsidRPr="009D48D9">
        <w:rPr>
          <w:rFonts w:eastAsia="楷体_GB2312"/>
          <w:bCs/>
        </w:rPr>
        <w:t>（五）有关数据统计说明</w:t>
      </w:r>
    </w:p>
    <w:p w:rsidR="005C6612" w:rsidRPr="009D48D9" w:rsidRDefault="00021307" w:rsidP="009D48D9">
      <w:pPr>
        <w:spacing w:line="560" w:lineRule="exact"/>
        <w:ind w:firstLineChars="200" w:firstLine="640"/>
        <w:rPr>
          <w:rFonts w:eastAsia="仿宋_GB2312"/>
          <w:szCs w:val="32"/>
        </w:rPr>
      </w:pPr>
      <w:r w:rsidRPr="009D48D9">
        <w:rPr>
          <w:rFonts w:eastAsia="仿宋_GB2312"/>
          <w:szCs w:val="32"/>
        </w:rPr>
        <w:t>1.</w:t>
      </w:r>
      <w:r w:rsidR="009D48D9" w:rsidRPr="009D48D9">
        <w:rPr>
          <w:rFonts w:eastAsia="仿宋_GB2312"/>
          <w:szCs w:val="32"/>
        </w:rPr>
        <w:t xml:space="preserve"> </w:t>
      </w:r>
      <w:r w:rsidRPr="009D48D9">
        <w:rPr>
          <w:rFonts w:eastAsia="仿宋_GB2312"/>
          <w:szCs w:val="32"/>
        </w:rPr>
        <w:t>报告中所列数据可能因四舍五入原因与数据直接相加之和存在尾数差异。</w:t>
      </w:r>
    </w:p>
    <w:p w:rsidR="005C6612" w:rsidRPr="009D48D9" w:rsidRDefault="00021307" w:rsidP="009D48D9">
      <w:pPr>
        <w:spacing w:line="560" w:lineRule="exact"/>
        <w:ind w:firstLineChars="200" w:firstLine="640"/>
        <w:rPr>
          <w:rFonts w:eastAsia="仿宋_GB2312"/>
          <w:szCs w:val="32"/>
        </w:rPr>
      </w:pPr>
      <w:r w:rsidRPr="009D48D9">
        <w:rPr>
          <w:rFonts w:eastAsia="仿宋_GB2312"/>
          <w:szCs w:val="32"/>
        </w:rPr>
        <w:t>2.</w:t>
      </w:r>
      <w:r w:rsidR="009D48D9" w:rsidRPr="009D48D9">
        <w:rPr>
          <w:rFonts w:eastAsia="仿宋_GB2312"/>
          <w:szCs w:val="32"/>
        </w:rPr>
        <w:t xml:space="preserve"> </w:t>
      </w:r>
      <w:r w:rsidRPr="009D48D9">
        <w:rPr>
          <w:rFonts w:eastAsia="仿宋_GB2312"/>
          <w:szCs w:val="32"/>
        </w:rPr>
        <w:t>行政许可数量、行政处罚和行政强制数量，包括已公开和</w:t>
      </w:r>
      <w:proofErr w:type="gramStart"/>
      <w:r w:rsidRPr="009D48D9">
        <w:rPr>
          <w:rFonts w:eastAsia="仿宋_GB2312"/>
          <w:szCs w:val="32"/>
        </w:rPr>
        <w:t>依法未</w:t>
      </w:r>
      <w:proofErr w:type="gramEnd"/>
      <w:r w:rsidRPr="009D48D9">
        <w:rPr>
          <w:rFonts w:eastAsia="仿宋_GB2312"/>
          <w:szCs w:val="32"/>
        </w:rPr>
        <w:t>公开的全部处理决定。</w:t>
      </w:r>
    </w:p>
    <w:p w:rsidR="005C6612" w:rsidRPr="009D48D9" w:rsidRDefault="00021307" w:rsidP="009D48D9">
      <w:pPr>
        <w:spacing w:line="560" w:lineRule="exact"/>
        <w:ind w:firstLineChars="200" w:firstLine="640"/>
      </w:pPr>
      <w:r w:rsidRPr="009D48D9">
        <w:rPr>
          <w:rFonts w:eastAsia="仿宋_GB2312"/>
          <w:szCs w:val="32"/>
        </w:rPr>
        <w:t>3.</w:t>
      </w:r>
      <w:r w:rsidR="009D48D9" w:rsidRPr="009D48D9">
        <w:rPr>
          <w:rFonts w:eastAsia="仿宋_GB2312"/>
          <w:szCs w:val="32"/>
        </w:rPr>
        <w:t xml:space="preserve"> </w:t>
      </w:r>
      <w:r w:rsidRPr="009D48D9">
        <w:rPr>
          <w:rFonts w:eastAsia="仿宋_GB2312"/>
          <w:szCs w:val="32"/>
        </w:rPr>
        <w:t>行政复议机关作为共同被告的行政诉讼案件，只计算</w:t>
      </w:r>
      <w:proofErr w:type="gramStart"/>
      <w:r w:rsidRPr="009D48D9">
        <w:rPr>
          <w:rFonts w:eastAsia="仿宋_GB2312"/>
          <w:szCs w:val="32"/>
        </w:rPr>
        <w:t>原行为</w:t>
      </w:r>
      <w:proofErr w:type="gramEnd"/>
      <w:r w:rsidRPr="009D48D9">
        <w:rPr>
          <w:rFonts w:eastAsia="仿宋_GB2312"/>
          <w:szCs w:val="32"/>
        </w:rPr>
        <w:t>主体的案件数量，不计算行政复议机关的案件数量。</w:t>
      </w:r>
    </w:p>
    <w:p w:rsidR="005C6612" w:rsidRPr="009D48D9" w:rsidRDefault="005C6612">
      <w:pPr>
        <w:pStyle w:val="1"/>
        <w:spacing w:before="0" w:beforeAutospacing="0" w:after="0" w:afterAutospacing="0" w:line="560" w:lineRule="exact"/>
        <w:ind w:firstLineChars="200" w:firstLine="880"/>
        <w:rPr>
          <w:rFonts w:ascii="Times New Roman" w:hAnsi="Times New Roman" w:hint="default"/>
        </w:rPr>
      </w:pPr>
    </w:p>
    <w:p w:rsidR="005C6612" w:rsidRPr="009D48D9" w:rsidRDefault="005C6612"/>
    <w:p w:rsidR="009D48D9" w:rsidRPr="009D48D9" w:rsidRDefault="009D48D9"/>
    <w:sectPr w:rsidR="009D48D9" w:rsidRPr="009D48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FB" w:rsidRDefault="000B7DFB">
      <w:pPr>
        <w:spacing w:line="240" w:lineRule="auto"/>
      </w:pPr>
      <w:r>
        <w:separator/>
      </w:r>
    </w:p>
  </w:endnote>
  <w:endnote w:type="continuationSeparator" w:id="0">
    <w:p w:rsidR="000B7DFB" w:rsidRDefault="000B7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FB" w:rsidRDefault="000B7DFB">
      <w:pPr>
        <w:spacing w:line="240" w:lineRule="auto"/>
      </w:pPr>
      <w:r>
        <w:separator/>
      </w:r>
    </w:p>
  </w:footnote>
  <w:footnote w:type="continuationSeparator" w:id="0">
    <w:p w:rsidR="000B7DFB" w:rsidRDefault="000B7D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9CF44"/>
    <w:multiLevelType w:val="singleLevel"/>
    <w:tmpl w:val="A499CF44"/>
    <w:lvl w:ilvl="0">
      <w:start w:val="2"/>
      <w:numFmt w:val="chineseCounting"/>
      <w:suff w:val="nothing"/>
      <w:lvlText w:val="（%1）"/>
      <w:lvlJc w:val="left"/>
      <w:rPr>
        <w:rFonts w:hint="eastAsia"/>
      </w:rPr>
    </w:lvl>
  </w:abstractNum>
  <w:abstractNum w:abstractNumId="1">
    <w:nsid w:val="6E903837"/>
    <w:multiLevelType w:val="singleLevel"/>
    <w:tmpl w:val="6E90383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2RhNzRiZTgxYzliNDk3ZDJmYjZkY2ViYWNjYjUifQ=="/>
    <w:docVar w:name="KSO_WPS_MARK_KEY" w:val="16ed8eff-497c-4dc9-a50b-abc7a1389a81"/>
  </w:docVars>
  <w:rsids>
    <w:rsidRoot w:val="005C6612"/>
    <w:rsid w:val="00021307"/>
    <w:rsid w:val="00057EC5"/>
    <w:rsid w:val="000B7DFB"/>
    <w:rsid w:val="002853AD"/>
    <w:rsid w:val="005C6612"/>
    <w:rsid w:val="009D48D9"/>
    <w:rsid w:val="00CB683E"/>
    <w:rsid w:val="00D60F91"/>
    <w:rsid w:val="011F300C"/>
    <w:rsid w:val="12BC5F85"/>
    <w:rsid w:val="14BE1616"/>
    <w:rsid w:val="1867785B"/>
    <w:rsid w:val="1DC93146"/>
    <w:rsid w:val="1F974FC1"/>
    <w:rsid w:val="1FFA1DDD"/>
    <w:rsid w:val="25D60694"/>
    <w:rsid w:val="2C9805ED"/>
    <w:rsid w:val="2F34636C"/>
    <w:rsid w:val="374101FF"/>
    <w:rsid w:val="3D0D6F18"/>
    <w:rsid w:val="43AC7FC4"/>
    <w:rsid w:val="450862B9"/>
    <w:rsid w:val="50475269"/>
    <w:rsid w:val="53224129"/>
    <w:rsid w:val="569C2904"/>
    <w:rsid w:val="571C28E4"/>
    <w:rsid w:val="595A2C9E"/>
    <w:rsid w:val="5B1F4A89"/>
    <w:rsid w:val="5C355153"/>
    <w:rsid w:val="5EDA0F45"/>
    <w:rsid w:val="62357E25"/>
    <w:rsid w:val="668E474B"/>
    <w:rsid w:val="6B6213A8"/>
    <w:rsid w:val="6BFF9212"/>
    <w:rsid w:val="70C878A8"/>
    <w:rsid w:val="72564B99"/>
    <w:rsid w:val="79746A32"/>
    <w:rsid w:val="7BD572BD"/>
    <w:rsid w:val="7DEA41FE"/>
    <w:rsid w:val="7F7B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spacing w:before="100" w:beforeAutospacing="1" w:after="100" w:afterAutospacing="1"/>
      <w:jc w:val="left"/>
      <w:outlineLvl w:val="0"/>
    </w:pPr>
    <w:rPr>
      <w:rFonts w:ascii="宋体" w:eastAsia="方正小标宋简体" w:hAnsi="宋体" w:hint="eastAsia"/>
      <w:color w:val="000000"/>
      <w:kern w:val="44"/>
      <w:sz w:val="44"/>
      <w:szCs w:val="4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sz w:val="24"/>
    </w:rPr>
  </w:style>
  <w:style w:type="character" w:styleId="a5">
    <w:name w:val="Strong"/>
    <w:basedOn w:val="a0"/>
    <w:qFormat/>
    <w:rPr>
      <w:b/>
    </w:rPr>
  </w:style>
  <w:style w:type="character" w:styleId="a6">
    <w:name w:val="Hyperlink"/>
    <w:basedOn w:val="a0"/>
    <w:qFormat/>
    <w:rPr>
      <w:color w:val="0000FF"/>
      <w:u w:val="single"/>
    </w:rPr>
  </w:style>
  <w:style w:type="paragraph" w:styleId="a7">
    <w:name w:val="Balloon Text"/>
    <w:basedOn w:val="a"/>
    <w:link w:val="Char"/>
    <w:rsid w:val="00CB683E"/>
    <w:pPr>
      <w:spacing w:line="240" w:lineRule="auto"/>
    </w:pPr>
    <w:rPr>
      <w:sz w:val="18"/>
      <w:szCs w:val="18"/>
    </w:rPr>
  </w:style>
  <w:style w:type="character" w:customStyle="1" w:styleId="Char">
    <w:name w:val="批注框文本 Char"/>
    <w:basedOn w:val="a0"/>
    <w:link w:val="a7"/>
    <w:rsid w:val="00CB683E"/>
    <w:rPr>
      <w:rFonts w:eastAsia="方正仿宋_GBK"/>
      <w:snapToGrid w:val="0"/>
      <w:sz w:val="18"/>
      <w:szCs w:val="18"/>
    </w:rPr>
  </w:style>
  <w:style w:type="paragraph" w:styleId="a8">
    <w:name w:val="List Paragraph"/>
    <w:basedOn w:val="a"/>
    <w:uiPriority w:val="99"/>
    <w:unhideWhenUsed/>
    <w:rsid w:val="00CB683E"/>
    <w:pPr>
      <w:ind w:firstLineChars="200" w:firstLine="420"/>
    </w:pPr>
  </w:style>
  <w:style w:type="paragraph" w:styleId="a9">
    <w:name w:val="header"/>
    <w:basedOn w:val="a"/>
    <w:link w:val="Char0"/>
    <w:rsid w:val="00D60F91"/>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9"/>
    <w:rsid w:val="00D60F91"/>
    <w:rPr>
      <w:rFonts w:eastAsia="方正仿宋_GBK"/>
      <w:snapToGrid w:val="0"/>
      <w:sz w:val="18"/>
      <w:szCs w:val="18"/>
    </w:rPr>
  </w:style>
  <w:style w:type="paragraph" w:styleId="aa">
    <w:name w:val="footer"/>
    <w:basedOn w:val="a"/>
    <w:link w:val="Char1"/>
    <w:rsid w:val="00D60F91"/>
    <w:pPr>
      <w:tabs>
        <w:tab w:val="center" w:pos="4153"/>
        <w:tab w:val="right" w:pos="8306"/>
      </w:tabs>
      <w:spacing w:line="240" w:lineRule="atLeast"/>
      <w:jc w:val="left"/>
    </w:pPr>
    <w:rPr>
      <w:sz w:val="18"/>
      <w:szCs w:val="18"/>
    </w:rPr>
  </w:style>
  <w:style w:type="character" w:customStyle="1" w:styleId="Char1">
    <w:name w:val="页脚 Char"/>
    <w:basedOn w:val="a0"/>
    <w:link w:val="aa"/>
    <w:rsid w:val="00D60F91"/>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spacing w:before="100" w:beforeAutospacing="1" w:after="100" w:afterAutospacing="1"/>
      <w:jc w:val="left"/>
      <w:outlineLvl w:val="0"/>
    </w:pPr>
    <w:rPr>
      <w:rFonts w:ascii="宋体" w:eastAsia="方正小标宋简体" w:hAnsi="宋体" w:hint="eastAsia"/>
      <w:color w:val="000000"/>
      <w:kern w:val="44"/>
      <w:sz w:val="44"/>
      <w:szCs w:val="4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sz w:val="24"/>
    </w:rPr>
  </w:style>
  <w:style w:type="character" w:styleId="a5">
    <w:name w:val="Strong"/>
    <w:basedOn w:val="a0"/>
    <w:qFormat/>
    <w:rPr>
      <w:b/>
    </w:rPr>
  </w:style>
  <w:style w:type="character" w:styleId="a6">
    <w:name w:val="Hyperlink"/>
    <w:basedOn w:val="a0"/>
    <w:qFormat/>
    <w:rPr>
      <w:color w:val="0000FF"/>
      <w:u w:val="single"/>
    </w:rPr>
  </w:style>
  <w:style w:type="paragraph" w:styleId="a7">
    <w:name w:val="Balloon Text"/>
    <w:basedOn w:val="a"/>
    <w:link w:val="Char"/>
    <w:rsid w:val="00CB683E"/>
    <w:pPr>
      <w:spacing w:line="240" w:lineRule="auto"/>
    </w:pPr>
    <w:rPr>
      <w:sz w:val="18"/>
      <w:szCs w:val="18"/>
    </w:rPr>
  </w:style>
  <w:style w:type="character" w:customStyle="1" w:styleId="Char">
    <w:name w:val="批注框文本 Char"/>
    <w:basedOn w:val="a0"/>
    <w:link w:val="a7"/>
    <w:rsid w:val="00CB683E"/>
    <w:rPr>
      <w:rFonts w:eastAsia="方正仿宋_GBK"/>
      <w:snapToGrid w:val="0"/>
      <w:sz w:val="18"/>
      <w:szCs w:val="18"/>
    </w:rPr>
  </w:style>
  <w:style w:type="paragraph" w:styleId="a8">
    <w:name w:val="List Paragraph"/>
    <w:basedOn w:val="a"/>
    <w:uiPriority w:val="99"/>
    <w:unhideWhenUsed/>
    <w:rsid w:val="00CB683E"/>
    <w:pPr>
      <w:ind w:firstLineChars="200" w:firstLine="420"/>
    </w:pPr>
  </w:style>
  <w:style w:type="paragraph" w:styleId="a9">
    <w:name w:val="header"/>
    <w:basedOn w:val="a"/>
    <w:link w:val="Char0"/>
    <w:rsid w:val="00D60F91"/>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9"/>
    <w:rsid w:val="00D60F91"/>
    <w:rPr>
      <w:rFonts w:eastAsia="方正仿宋_GBK"/>
      <w:snapToGrid w:val="0"/>
      <w:sz w:val="18"/>
      <w:szCs w:val="18"/>
    </w:rPr>
  </w:style>
  <w:style w:type="paragraph" w:styleId="aa">
    <w:name w:val="footer"/>
    <w:basedOn w:val="a"/>
    <w:link w:val="Char1"/>
    <w:rsid w:val="00D60F91"/>
    <w:pPr>
      <w:tabs>
        <w:tab w:val="center" w:pos="4153"/>
        <w:tab w:val="right" w:pos="8306"/>
      </w:tabs>
      <w:spacing w:line="240" w:lineRule="atLeast"/>
      <w:jc w:val="left"/>
    </w:pPr>
    <w:rPr>
      <w:sz w:val="18"/>
      <w:szCs w:val="18"/>
    </w:rPr>
  </w:style>
  <w:style w:type="character" w:customStyle="1" w:styleId="Char1">
    <w:name w:val="页脚 Char"/>
    <w:basedOn w:val="a0"/>
    <w:link w:val="aa"/>
    <w:rsid w:val="00D60F91"/>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qxczj@zb.shandong.cn&#65289;&#1229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2024</a:t>
            </a:r>
            <a:r>
              <a:rPr lang="zh-CN" altLang="en-US"/>
              <a:t>年政府信息公开申请答复情况</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'[新建 XLSX 工作表.xlsx]Sheet3'!$A$1:$A$2</c:f>
              <c:strCache>
                <c:ptCount val="2"/>
                <c:pt idx="0">
                  <c:v>部分公开</c:v>
                </c:pt>
                <c:pt idx="1">
                  <c:v>无法提供</c:v>
                </c:pt>
              </c:strCache>
            </c:strRef>
          </c:cat>
          <c:val>
            <c:numRef>
              <c:f>'[新建 XLSX 工作表.xlsx]Sheet3'!$B$1:$B$2</c:f>
              <c:numCache>
                <c:formatCode>General</c:formatCode>
                <c:ptCount val="2"/>
                <c:pt idx="0">
                  <c:v>2</c:v>
                </c:pt>
                <c:pt idx="1">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593</Words>
  <Characters>3386</Characters>
  <Application>Microsoft Office Word</Application>
  <DocSecurity>0</DocSecurity>
  <Lines>28</Lines>
  <Paragraphs>7</Paragraphs>
  <ScaleCrop>false</ScaleCrop>
  <Company>gq</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Administrator.PC-20220523YITL</dc:creator>
  <cp:lastModifiedBy>lb</cp:lastModifiedBy>
  <cp:revision>4</cp:revision>
  <dcterms:created xsi:type="dcterms:W3CDTF">2025-01-12T21:36:00Z</dcterms:created>
  <dcterms:modified xsi:type="dcterms:W3CDTF">2025-01-17T12:50:00Z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eyJoZGlkIjoiOGZlM2UwZjMyODdhNTgyOGU0MWIyODJjZDE3MTdlM2MiLCJ1c2VySWQiOiI5NDE4Nzg4NTEifQ==</vt:lpwstr>
  </property>
  <property fmtid="{D5CDD505-2E9C-101B-9397-08002B2CF9AE}" pid="4" name="ICV">
    <vt:lpwstr>7D36B1B932FF4FE7BE9567775F5F3332_12</vt:lpwstr>
  </property>
</Properties>
</file>