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723" w:firstLineChars="200"/>
        <w:jc w:val="center"/>
        <w:rPr>
          <w:rFonts w:hint="eastAsia" w:ascii="仿宋_GB2312" w:hAnsi="微软雅黑" w:eastAsia="仿宋_GB2312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6"/>
          <w:szCs w:val="36"/>
        </w:rPr>
        <w:t>高青县2022年第四季度直达资金基层工作进展及直达资金使用情况</w:t>
      </w:r>
    </w:p>
    <w:p>
      <w:pPr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截止12月31日，中央直达资</w:t>
      </w:r>
      <w:bookmarkStart w:id="0" w:name="_GoBack"/>
      <w:bookmarkEnd w:id="0"/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金分配进度100%，支出进度99.1%。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一、支出成效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保基本民生，兜牢底线。一方面，为全县优抚、低保、特困人员等发放困难群众救助直达资金，强化对困难群体基本民生的兜底保障。另一方面，拨付城乡义务教育经费直达资金，为全县义务教育阶段学生免费发放教科书，提供农村学生营养膳食补助，保障贫困学生生活补助经费。1-12月，累计拨付义务教育、社会救助、基本养老、基本医疗等基本民生方面中央直达资金19439万元。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保居民就业，精准施策。一方面，全面落实就业援助和失业救助政策，充分发挥失业保险“保生活”功能作用。另一方面，充分利用职业技能提升、农民工稳岗就业补助资金等项目，为全县企业职工、农村转移劳动者、残疾人等群体提供职业培训，有效提升了重点就业群体就业创业能力。1-12月，累计拨付就业补助、普惠金融等中央直达资金565万元。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保项目实施，支持重点。竭力发挥资金“撬动效应”，集中财力支持重大项目建设，保障重点项目有序推进，引领县域经济发展。1-12月，累计拨付农村危房改造补助、中央财政城镇保障性安居工程、乡村振兴补助资金等中央直达资金3308万元。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二、下一步工作措施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一是强化动态监督管理。依托直达资金动态监控系统，加强直达资金日常监管和重点监控，把有限、宝贵的资金加速加快安排使用好，切实发挥直达资金对做好“六稳”工作、落实“六保”任务的重要作用。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k5ZWI1YTFjMzE1OTZlOGI3ZDEyN2E4MmMyOTgxM2UifQ=="/>
  </w:docVars>
  <w:rsids>
    <w:rsidRoot w:val="00126C80"/>
    <w:rsid w:val="0000313C"/>
    <w:rsid w:val="00003F18"/>
    <w:rsid w:val="000E2EF3"/>
    <w:rsid w:val="00126C80"/>
    <w:rsid w:val="00142C7F"/>
    <w:rsid w:val="001C3260"/>
    <w:rsid w:val="00347228"/>
    <w:rsid w:val="003A3E6F"/>
    <w:rsid w:val="003A7700"/>
    <w:rsid w:val="003B06CC"/>
    <w:rsid w:val="005D59AF"/>
    <w:rsid w:val="00693E92"/>
    <w:rsid w:val="00735116"/>
    <w:rsid w:val="0076287F"/>
    <w:rsid w:val="007B1CB8"/>
    <w:rsid w:val="008949CD"/>
    <w:rsid w:val="008B4C1D"/>
    <w:rsid w:val="009D2EB7"/>
    <w:rsid w:val="00C15C0C"/>
    <w:rsid w:val="00CF6BC9"/>
    <w:rsid w:val="00DB3A12"/>
    <w:rsid w:val="00FF65BA"/>
    <w:rsid w:val="3D98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579</Words>
  <Characters>611</Characters>
  <Lines>4</Lines>
  <Paragraphs>1</Paragraphs>
  <TotalTime>43</TotalTime>
  <ScaleCrop>false</ScaleCrop>
  <LinksUpToDate>false</LinksUpToDate>
  <CharactersWithSpaces>611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2023-01-10T06:04:00Z</dcterms:created>
  <dc:creator>Lenoco</dc:creator>
  <cp:lastModifiedBy>Administrator</cp:lastModifiedBy>
  <dcterms:modified xsi:type="dcterms:W3CDTF">2023-01-10T06:56:40Z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55A9B4498C194B65BCA7AB0F70474CC7</vt:lpwstr>
  </property>
</Properties>
</file>