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高青县财政局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2013年度政府信息公开工作年度报告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sans-serif" w:cs="Times New Roman"/>
          <w:i w:val="0"/>
          <w:caps w:val="0"/>
          <w:color w:val="000000"/>
          <w:spacing w:val="0"/>
          <w:sz w:val="21"/>
          <w:szCs w:val="21"/>
        </w:rPr>
      </w:pPr>
      <w:r>
        <w:rPr>
          <w:rFonts w:hint="default" w:ascii="Times New Roman" w:hAnsi="Times New Roman" w:eastAsia="sans-serif" w:cs="Times New Roman"/>
          <w:i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根据《中华人民共和国政府信息公开条例》、《淄博市人民政府办公厅关于做好2013年政府信息公开工作年度报告编制工作的通知》（淄政办函[2014]4号）和县政府办公室《关于做好2013年政府信息公开工作年度报告编制工作的通知》要求，特向社会公布2013年度我局政府信息公开工作年度报告。本报告中所列数据的统计期限是2013年1月1日至2013年12月31日。本报告的电子版可在“高青县人民政府网”（</w:t>
      </w:r>
      <w:r>
        <w:rPr>
          <w:rFonts w:hint="default" w:ascii="Times New Roman" w:hAnsi="Times New Roman" w:eastAsia="仿宋_GB2312" w:cs="Times New Roman"/>
          <w:i w:val="0"/>
          <w:caps w:val="0"/>
          <w:spacing w:val="0"/>
          <w:sz w:val="32"/>
          <w:szCs w:val="32"/>
        </w:rPr>
        <w:fldChar w:fldCharType="begin"/>
      </w:r>
      <w:r>
        <w:rPr>
          <w:rFonts w:hint="default" w:ascii="Times New Roman" w:hAnsi="Times New Roman" w:eastAsia="仿宋_GB2312" w:cs="Times New Roman"/>
          <w:i w:val="0"/>
          <w:caps w:val="0"/>
          <w:spacing w:val="0"/>
          <w:sz w:val="32"/>
          <w:szCs w:val="32"/>
        </w:rPr>
        <w:instrText xml:space="preserve"> HYPERLINK "http://www.zibo.gov.cn/" </w:instrText>
      </w:r>
      <w:r>
        <w:rPr>
          <w:rFonts w:hint="default" w:ascii="Times New Roman" w:hAnsi="Times New Roman" w:eastAsia="仿宋_GB2312" w:cs="Times New Roman"/>
          <w:i w:val="0"/>
          <w:caps w:val="0"/>
          <w:spacing w:val="0"/>
          <w:sz w:val="32"/>
          <w:szCs w:val="32"/>
        </w:rPr>
        <w:fldChar w:fldCharType="separate"/>
      </w:r>
      <w:r>
        <w:rPr>
          <w:rStyle w:val="5"/>
          <w:rFonts w:hint="default" w:ascii="Times New Roman" w:hAnsi="Times New Roman" w:eastAsia="仿宋_GB2312" w:cs="Times New Roman"/>
          <w:i w:val="0"/>
          <w:caps w:val="0"/>
          <w:color w:val="0000FF"/>
          <w:spacing w:val="0"/>
          <w:sz w:val="32"/>
          <w:szCs w:val="32"/>
          <w:u w:val="single"/>
        </w:rPr>
        <w:t>www.gaoqing.gov.cn</w:t>
      </w:r>
      <w:r>
        <w:rPr>
          <w:rFonts w:hint="default" w:ascii="Times New Roman" w:hAnsi="Times New Roman" w:eastAsia="仿宋_GB2312" w:cs="Times New Roman"/>
          <w:i w:val="0"/>
          <w:caps w:val="0"/>
          <w:spacing w:val="0"/>
          <w:sz w:val="32"/>
          <w:szCs w:val="32"/>
        </w:rPr>
        <w:fldChar w:fldCharType="end"/>
      </w:r>
      <w:r>
        <w:rPr>
          <w:rFonts w:hint="default" w:ascii="Times New Roman" w:hAnsi="Times New Roman" w:eastAsia="仿宋_GB2312" w:cs="Times New Roman"/>
          <w:i w:val="0"/>
          <w:caps w:val="0"/>
          <w:color w:val="000000"/>
          <w:spacing w:val="0"/>
          <w:sz w:val="32"/>
          <w:szCs w:val="32"/>
        </w:rPr>
        <w:t>）下载。如对本报告有任何疑问，请与高青县财政局政府信息公开领导小组办公室（地址：高青县高苑路15号；邮编：256300；电话：0533-6962293；传真：0533-6962293；电子邮箱：</w:t>
      </w:r>
      <w:r>
        <w:rPr>
          <w:rFonts w:hint="default" w:ascii="Times New Roman" w:hAnsi="Times New Roman" w:eastAsia="仿宋_GB2312" w:cs="Times New Roman"/>
          <w:i w:val="0"/>
          <w:caps w:val="0"/>
          <w:spacing w:val="0"/>
          <w:sz w:val="32"/>
          <w:szCs w:val="32"/>
        </w:rPr>
        <w:fldChar w:fldCharType="begin"/>
      </w:r>
      <w:r>
        <w:rPr>
          <w:rFonts w:hint="default" w:ascii="Times New Roman" w:hAnsi="Times New Roman" w:eastAsia="仿宋_GB2312" w:cs="Times New Roman"/>
          <w:i w:val="0"/>
          <w:caps w:val="0"/>
          <w:spacing w:val="0"/>
          <w:sz w:val="32"/>
          <w:szCs w:val="32"/>
        </w:rPr>
        <w:instrText xml:space="preserve"> HYPERLINK "mailto:xxzx7090@126.com" </w:instrText>
      </w:r>
      <w:r>
        <w:rPr>
          <w:rFonts w:hint="default" w:ascii="Times New Roman" w:hAnsi="Times New Roman" w:eastAsia="仿宋_GB2312" w:cs="Times New Roman"/>
          <w:i w:val="0"/>
          <w:caps w:val="0"/>
          <w:spacing w:val="0"/>
          <w:sz w:val="32"/>
          <w:szCs w:val="32"/>
        </w:rPr>
        <w:fldChar w:fldCharType="separate"/>
      </w:r>
      <w:r>
        <w:rPr>
          <w:rStyle w:val="5"/>
          <w:rFonts w:hint="default" w:ascii="Times New Roman" w:hAnsi="Times New Roman" w:eastAsia="仿宋_GB2312" w:cs="Times New Roman"/>
          <w:i w:val="0"/>
          <w:caps w:val="0"/>
          <w:color w:val="0000FF"/>
          <w:spacing w:val="0"/>
          <w:sz w:val="32"/>
          <w:szCs w:val="32"/>
          <w:u w:val="single"/>
        </w:rPr>
        <w:t>gqczbgs@126.com</w:t>
      </w:r>
      <w:r>
        <w:rPr>
          <w:rFonts w:hint="default" w:ascii="Times New Roman" w:hAnsi="Times New Roman" w:eastAsia="仿宋_GB2312" w:cs="Times New Roman"/>
          <w:i w:val="0"/>
          <w:caps w:val="0"/>
          <w:spacing w:val="0"/>
          <w:sz w:val="32"/>
          <w:szCs w:val="32"/>
        </w:rPr>
        <w:fldChar w:fldCharType="end"/>
      </w:r>
      <w:r>
        <w:rPr>
          <w:rFonts w:hint="default" w:ascii="Times New Roman" w:hAnsi="Times New Roman" w:eastAsia="仿宋_GB2312" w:cs="Times New Roman"/>
          <w:i w:val="0"/>
          <w:caps w:val="0"/>
          <w:color w:val="000000"/>
          <w:spacing w:val="0"/>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　　一、政府信息公开工作概述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我局始终高度重视信息公开工作，严格按照上级有关文件规定，以“公正便民、务实高效”为基本原则，以“阳光政务、突出公信”为目标要求，加强组织领导，完善规章制度，健全工作机制， 公开内容进一步拓展，公开形式进一步规范，公开制度得到较好的执行。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　　二、政府信息公开的组织领导和制度建设情况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（一）组织领导情况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加强对政府信息公开工作的组织领导，不断完善政府信息公开工作体制机制建设。成立政府信息公开工作领导小组，下设领导小组办公室，形成了“主要领导负总责，分管领导具体抓，工作机构抓落实”的组织领导体系，为政府信息公开工作的顺利开展提供了有力的组织保障。及时召开领导小组成员会议，安排部署政府信息公开工作，确保各项制度落到实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（二）制度建设情况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认真贯彻执行政府信息公开工作相关规章制度，按照相关规定制定局属单位政府信息公开目录，对政府信息公开工作实现规范化、法制化、常规化管理。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　　三、主动公开政府信息以及公开平台建设情况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（一）主动公开政府信息的情况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2013年，我局主动公开政府信息55条。其中，机构职能类信息3条，业务工作类信息3条，资金信息42条，其他类信息4条。我局主动公开的信息有信息公开指南、机构概况、内设机构、机构领导、政策法规、业务工作、资金信息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（二）政府信息公开平台建设情况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1、政府网站。积极通过县政府门户网站公开财政工作情况，答复群众咨询。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2、其他平台。我局充分利用《高青工作》、“政风行风热线”、“高青新闻”等平台，及时公开需要社会公众广泛知晓的信息，拓宽了社会公众获悉政府主动公开信息的渠道。同时设置了信息告知栏，积极公开部门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　　四、政府信息公开申请的办理情况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2013年度，未有公民、法人或其他组织提出政府信息公开申请。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　　五、政府信息公开的收费及减免情况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2013年度，无政府信息公开收费及减免情况。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　　六、因政府信息公开申请行政复议、提起行政诉讼的情况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2013年度，没有发生因政府信息公开申请行政复议、提起行政诉讼的情况。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七、政府信息公开保密审查及监督检查情况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（一）保密审查情况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保密审查是政府信息公开工作的重要环节和必要前提，我局严格按照《高青县政府信息公开保密审查办法（试行）》要求，在信息发布前对政府信息进行审查，确保不发生泄密问题；同时要求局属各单位定期开展保密自查工作，确保已公开信息的安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（二）监督检查情况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为使政府信息公开工作落到实处，我局政府信息公开领导小组不定期抽查我局的政府信息公开工作实施情况，并要求领导小组办公室牵头积极开展自查。此外，通过网络、投诉电话、信箱等方式，广泛听取社会各界的意见和要求，充分发挥社会监督的作用，保证政府信息公开内容的真实性、全面性、有效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　　八、政府信息公开工作存在的主要问题及改进情况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（一）存在的主要问题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一是信息公开及时性有时不够好。部分财政信息，特别是涉及重大财政收支事项的信息，均需经过研究审查，在政策明确前，无法及时向社会公众公开。今后，我们将进一步强化部门作风效能建设，加快有关信息审查和公开时效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二是信息公开数量有待于进一步增加。近年来，国家出台的有关财经政策特别是与社会公众密切相关的民生政策较多。今后，我们将及时加以梳理分析，根据社会公众关需求，进一步增加信息公开数量。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（二）整改措施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一是进一步加强政府信息公开工作的宣传和培训工作。加强新闻宣传，提高公众对政府信息公开的知晓率和参与度；加强学习培训，不断提高信息经办人员的业务素质和办事效率。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二是拓展政府主动公开信息的广度和深度。坚持“以公开为原则，不公开为例外”，围绕社会广泛关注的、事关群众切身利益的重大事项，扩大主动公开信息量，凡是《条例》规定应该公开的事项，均及时、全面、主动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 xml:space="preserve">                           201</w:t>
      </w:r>
      <w:r>
        <w:rPr>
          <w:rFonts w:hint="eastAsia" w:ascii="Times New Roman" w:hAnsi="Times New Roman" w:eastAsia="仿宋_GB2312" w:cs="Times New Roman"/>
          <w:i w:val="0"/>
          <w:caps w:val="0"/>
          <w:color w:val="000000"/>
          <w:spacing w:val="0"/>
          <w:sz w:val="32"/>
          <w:szCs w:val="32"/>
          <w:lang w:val="en-US" w:eastAsia="zh-CN"/>
        </w:rPr>
        <w:t>4</w:t>
      </w:r>
      <w:r>
        <w:rPr>
          <w:rFonts w:hint="default" w:ascii="Times New Roman" w:hAnsi="Times New Roman" w:eastAsia="仿宋_GB2312" w:cs="Times New Roman"/>
          <w:i w:val="0"/>
          <w:caps w:val="0"/>
          <w:color w:val="000000"/>
          <w:spacing w:val="0"/>
          <w:sz w:val="32"/>
          <w:szCs w:val="32"/>
          <w:lang w:val="en-US" w:eastAsia="zh-CN"/>
        </w:rPr>
        <w:t>年3月28日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72E98"/>
    <w:rsid w:val="5E472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2020-06-29T03:23:00Z</dcterms:created>
  <dc:creator>Yoon</dc:creator>
  <cp:lastModifiedBy>Yoon</cp:lastModifiedBy>
  <dcterms:modified xsi:type="dcterms:W3CDTF">2020-06-29T03:26:13Z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