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高青县财政局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2011年度政府信息公开工作年度报告</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根据《中华人民共和国政府信息公开条例》、《淄博市人民政府办公厅关于做好2011年政府信息公开工作年度报告编制工作的通知》（淄政办函[2012]3号）和县政府办公室《关于做好2011年政府信息公开工作年度报告编制工作的通知》要求，特向社会公布2011年度我局政府信息公开工作年度报告。本报告中所列数据的统计期限是2011年1月1日至2011年12月31日。本报告的电子版可在“高青县人民政府网”（</w:t>
      </w:r>
      <w:r>
        <w:rPr>
          <w:rFonts w:hint="default" w:ascii="Times New Roman" w:hAnsi="Times New Roman" w:eastAsia="仿宋_GB2312" w:cs="Times New Roman"/>
          <w:i w:val="0"/>
          <w:caps w:val="0"/>
          <w:spacing w:val="0"/>
          <w:sz w:val="32"/>
          <w:szCs w:val="32"/>
        </w:rPr>
        <w:fldChar w:fldCharType="begin"/>
      </w:r>
      <w:r>
        <w:rPr>
          <w:rFonts w:hint="default" w:ascii="Times New Roman" w:hAnsi="Times New Roman" w:eastAsia="仿宋_GB2312" w:cs="Times New Roman"/>
          <w:i w:val="0"/>
          <w:caps w:val="0"/>
          <w:spacing w:val="0"/>
          <w:sz w:val="32"/>
          <w:szCs w:val="32"/>
        </w:rPr>
        <w:instrText xml:space="preserve"> HYPERLINK "http://www.zibo.gov.cn/" </w:instrText>
      </w:r>
      <w:r>
        <w:rPr>
          <w:rFonts w:hint="default" w:ascii="Times New Roman" w:hAnsi="Times New Roman" w:eastAsia="仿宋_GB2312" w:cs="Times New Roman"/>
          <w:i w:val="0"/>
          <w:caps w:val="0"/>
          <w:spacing w:val="0"/>
          <w:sz w:val="32"/>
          <w:szCs w:val="32"/>
        </w:rPr>
        <w:fldChar w:fldCharType="separate"/>
      </w:r>
      <w:r>
        <w:rPr>
          <w:rStyle w:val="5"/>
          <w:rFonts w:hint="default" w:ascii="Times New Roman" w:hAnsi="Times New Roman" w:eastAsia="仿宋_GB2312" w:cs="Times New Roman"/>
          <w:i w:val="0"/>
          <w:caps w:val="0"/>
          <w:spacing w:val="0"/>
          <w:sz w:val="32"/>
          <w:szCs w:val="32"/>
        </w:rPr>
        <w:t>www.gaoqing.gov.cn</w:t>
      </w:r>
      <w:r>
        <w:rPr>
          <w:rFonts w:hint="default" w:ascii="Times New Roman" w:hAnsi="Times New Roman" w:eastAsia="仿宋_GB2312" w:cs="Times New Roman"/>
          <w:i w:val="0"/>
          <w:caps w:val="0"/>
          <w:spacing w:val="0"/>
          <w:sz w:val="32"/>
          <w:szCs w:val="32"/>
        </w:rPr>
        <w:fldChar w:fldCharType="end"/>
      </w:r>
      <w:r>
        <w:rPr>
          <w:rFonts w:hint="default" w:ascii="Times New Roman" w:hAnsi="Times New Roman" w:eastAsia="仿宋_GB2312" w:cs="Times New Roman"/>
          <w:i w:val="0"/>
          <w:caps w:val="0"/>
          <w:color w:val="000000"/>
          <w:spacing w:val="0"/>
          <w:sz w:val="32"/>
          <w:szCs w:val="32"/>
        </w:rPr>
        <w:t>）下载。如对本报告有任何疑问，请与高青县财政局政府信息公开领导小组办公室（地址：高青县高苑路15号；邮编：256300；电话：0533-6962293；传真：0533-6962293；电子邮箱：</w:t>
      </w:r>
      <w:r>
        <w:rPr>
          <w:rFonts w:hint="default" w:ascii="Times New Roman" w:hAnsi="Times New Roman" w:eastAsia="仿宋_GB2312" w:cs="Times New Roman"/>
          <w:i w:val="0"/>
          <w:caps w:val="0"/>
          <w:spacing w:val="0"/>
          <w:sz w:val="32"/>
          <w:szCs w:val="32"/>
        </w:rPr>
        <w:fldChar w:fldCharType="begin"/>
      </w:r>
      <w:r>
        <w:rPr>
          <w:rFonts w:hint="default" w:ascii="Times New Roman" w:hAnsi="Times New Roman" w:eastAsia="仿宋_GB2312" w:cs="Times New Roman"/>
          <w:i w:val="0"/>
          <w:caps w:val="0"/>
          <w:spacing w:val="0"/>
          <w:sz w:val="32"/>
          <w:szCs w:val="32"/>
        </w:rPr>
        <w:instrText xml:space="preserve"> HYPERLINK "mailto:xxzx7090@126.com" </w:instrText>
      </w:r>
      <w:r>
        <w:rPr>
          <w:rFonts w:hint="default" w:ascii="Times New Roman" w:hAnsi="Times New Roman" w:eastAsia="仿宋_GB2312" w:cs="Times New Roman"/>
          <w:i w:val="0"/>
          <w:caps w:val="0"/>
          <w:spacing w:val="0"/>
          <w:sz w:val="32"/>
          <w:szCs w:val="32"/>
        </w:rPr>
        <w:fldChar w:fldCharType="separate"/>
      </w:r>
      <w:r>
        <w:rPr>
          <w:rStyle w:val="5"/>
          <w:rFonts w:hint="default" w:ascii="Times New Roman" w:hAnsi="Times New Roman" w:eastAsia="仿宋_GB2312" w:cs="Times New Roman"/>
          <w:i w:val="0"/>
          <w:caps w:val="0"/>
          <w:spacing w:val="0"/>
          <w:sz w:val="32"/>
          <w:szCs w:val="32"/>
        </w:rPr>
        <w:t>gqczbgs@126.com</w:t>
      </w:r>
      <w:r>
        <w:rPr>
          <w:rFonts w:hint="default" w:ascii="Times New Roman" w:hAnsi="Times New Roman" w:eastAsia="仿宋_GB2312" w:cs="Times New Roman"/>
          <w:i w:val="0"/>
          <w:caps w:val="0"/>
          <w:spacing w:val="0"/>
          <w:sz w:val="32"/>
          <w:szCs w:val="32"/>
        </w:rPr>
        <w:fldChar w:fldCharType="end"/>
      </w:r>
      <w:r>
        <w:rPr>
          <w:rFonts w:hint="default" w:ascii="Times New Roman" w:hAnsi="Times New Roman" w:eastAsia="仿宋_GB2312" w:cs="Times New Roman"/>
          <w:i w:val="0"/>
          <w:caps w:val="0"/>
          <w:color w:val="000000"/>
          <w:spacing w:val="0"/>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rPr>
        <w:t>　　一、概述</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随着政府信息公开工作的深入，财政信息公开也越来越受到社会各界的关注。更为积极、稳妥、有序地推动政府信息公开，不断提高财政工作透明度，成为财政部门的重要任务。2011年，根据《中华人民共和国政府信息公开条例》和财政部的具体要求，本局以财政预算信息公开为重点，不断深化公开内容、优化公开渠道，扎实推进各项公开任务。同时，在组织机构、人员配备、制度规范、监督考核等方面建立了良好的保障体系，政府信息公开工作顺利开展。按照“以公开为原则，不公开为例外”的要求，将除涉及国家秘密、商业机密和个人隐私以外的，与经济建设、社会管理和公共服务相关的财政信息，通过政府网站、政府信息查阅场所、《高青工作》、“政风行风热线”、“高青新闻”、内部网站、信息告知栏等渠道和方式，主动向社会进行了公开，全局政府信息公开工作稳步推进。</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rPr>
        <w:t>　　二、政府信息公开的组织领导和制度建设情况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（一）组织领导情况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加强对政府信息公开工作的组织领导，不断完善政府信息公开工作体制机制建设。成立政府信息公开工作领导小组，下设领导小组办公室，形成了“主要领导负总责，分管领导具体抓，工作机构抓落实”的组织领导体系，为政府信息公开工作的顺利开展提供了有力的组织保障。及时召开领导小组成员会议，安排部署政府信息公开工作，确保各项制度落到实处。</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（二）制度建设情况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认真贯彻执行政府信息公开工作相关规章制度，按照相关规定制定局属单位政府信息公开目录，对政府信息公开工作实现规范化、法制化、常规化管理。</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rPr>
        <w:t>　　三、主动公开政府信息以及公开平台建设情况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（一）主动公开政府信息的情况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2011年，我局主动公开政府信息32条。其中，机构职能类信息7条，占21%；政策法规类信息5条，占16%；业务工作类信息20条，占63%。我局主动公开的信息有信息公开指南、机构概况、内设机构、机构领导、政策法规、业务工作等。</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（二）政府信息公开平台建设情况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1、政府网站。积极通过县政府门户网站公开财政工作情况，答复群众咨询；同时设立内部网站高青财政信息网，及时更新财政信息。</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2、其他平台。我局充分利用《高青工作》、“政风行风热线”、“高青新闻”等平台，及时公开需要社会公众广泛知晓的信息，拓宽了社会公众获悉政府主动公开信息的渠道。同时设置了信息告知栏，积极公开部门信息。</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rPr>
        <w:t>　　四、政府信息公开申请的办理情况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2011年度，未有公民、法人或其他组织提出政府信息公开申请。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rPr>
        <w:t>　　五、政府信息公开的收费及减免情况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2011年度，无政府信息公开收费及减免情况。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rPr>
        <w:t>　　六、因政府信息公开申请行政复议、提起行政诉讼的情况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2011年度，没有发生因政府信息公开申请行政复议、提起行政诉讼的情况。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rPr>
        <w:t>　　七、政府信息公开保密审查及监督检查情况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（一）保密审查情况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保密审查是政府信息公开工作的重要环节和必要前提，我局在公开政府信息时严格执行《高青县政府信息公开保密审查办法（试行）》（高政办发〔2009〕53号）及《高青县行政机关公文类信息公开审核办法（试行）》（高政办发〔2009〕59号），明确保密审查的职责分工、审查程序和责任追究办法，确保不发生泄密问题；同时要求局属各单位定期开展保密自查工作，确保已公开信息的安全。</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（二）监督检查情况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为使政府信息公开工作落到实处，我局政府信息公开领导小组不定期抽查我局的政府信息公开工作实施情况，并要求领导小组办公室牵头积极开展自查。此外，通过网络、投诉电话、信箱等方式，广泛听取社会各界的意见和要求，充分发挥社会监督的作用，保证政府信息公开内容的真实性、全面性、有效性。</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rPr>
        <w:t>　　八、政府信息公开工作存在的主要问题及改进情况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（一）存在的主要问题</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一是信息公开及时性有时不够好。部分财政信息，特别是涉及重大财政收支事项的信息，均需经过研究审查，在政策明确前，无法及时向社会公众公开。今后我们将进一步强化部门作风效能建设，加快有关信息审查和公开时效性。</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二是信息公开数量有待于进一步增加。近年来，国家出台的有关财经政策特别是与社会公众密切相关的民生政策较多。今后，我们将及时加以梳理分析，根据社会公众关需求，进一步增加信息公开数量。</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（二）整改措施</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一是进一步加强政府信息公开工作的宣传和培训工作。加强新闻宣传，提高公众对政府信息公开的知晓率和参与度；加强学习培训，不断提高信息经办人员的业务素质和办事效率。</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二是拓展政府主动公开信息的广度和深度。坚持“以公开为原则，不公开为例外”，围绕社会广泛关注的、事关群众切身利益的重大事项，扩大主动公开信息量，凡是《条例》规定应该公开的事项，均及时、全面、主动公开。</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textAlignment w:val="auto"/>
        <w:rPr>
          <w:rFonts w:hint="default" w:ascii="Times New Roman" w:hAnsi="Times New Roman" w:eastAsia="仿宋_GB2312" w:cs="Times New Roman"/>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textAlignment w:val="auto"/>
        <w:rPr>
          <w:rFonts w:hint="default" w:ascii="Times New Roman" w:hAnsi="Times New Roman" w:eastAsia="仿宋_GB2312" w:cs="Times New Roman"/>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textAlignment w:val="auto"/>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 xml:space="preserve">                            2012年3月31日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体坛粗黑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1675C"/>
    <w:rsid w:val="14116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2020-06-29T03:17:00Z</dcterms:created>
  <dc:creator>Yoon</dc:creator>
  <cp:lastModifiedBy>Yoon</cp:lastModifiedBy>
  <dcterms:modified xsi:type="dcterms:W3CDTF">2020-06-29T03:19:34Z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