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0E" w:rsidRDefault="00C43310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政策措施落实情况</w:t>
      </w:r>
    </w:p>
    <w:p w:rsidR="0031280E" w:rsidRDefault="0031280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1280E" w:rsidRDefault="00C4331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根据《关于公布淄博市住房保障相关标准的通知》文件要求，高青县房地产服务</w:t>
      </w:r>
      <w:r>
        <w:rPr>
          <w:rFonts w:ascii="仿宋" w:eastAsia="仿宋" w:hAnsi="仿宋" w:cs="仿宋" w:hint="eastAsia"/>
          <w:sz w:val="32"/>
          <w:szCs w:val="32"/>
        </w:rPr>
        <w:t>中心根据我县实际调整并落实保障标准，现将相关标准落实情况做如下说明：</w:t>
      </w:r>
      <w:bookmarkStart w:id="0" w:name="_GoBack"/>
      <w:bookmarkEnd w:id="0"/>
    </w:p>
    <w:p w:rsidR="0031280E" w:rsidRDefault="00C43310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家庭分类情况</w:t>
      </w:r>
    </w:p>
    <w:p w:rsidR="0031280E" w:rsidRDefault="00C43310" w:rsidP="00C43310">
      <w:pPr>
        <w:pStyle w:val="a3"/>
        <w:widowControl/>
        <w:spacing w:beforeAutospacing="0" w:afterAutospacing="0" w:line="360" w:lineRule="auto"/>
        <w:ind w:leftChars="200" w:left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保障资格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家庭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人均可支配收入分为以下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类：</w:t>
      </w:r>
    </w:p>
    <w:p w:rsidR="0031280E" w:rsidRDefault="00C43310" w:rsidP="00C43310">
      <w:pPr>
        <w:pStyle w:val="a3"/>
        <w:widowControl/>
        <w:spacing w:beforeAutospacing="0" w:afterAutospacing="0" w:line="360" w:lineRule="auto"/>
        <w:ind w:leftChars="200" w:left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Ⅰ类家庭：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低保家庭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和特困人员家庭，民政部门认定；</w:t>
      </w:r>
    </w:p>
    <w:p w:rsidR="0031280E" w:rsidRDefault="00C43310" w:rsidP="00C43310">
      <w:pPr>
        <w:pStyle w:val="a3"/>
        <w:widowControl/>
        <w:spacing w:beforeAutospacing="0" w:afterAutospacing="0" w:line="360" w:lineRule="auto"/>
        <w:ind w:leftChars="200" w:left="4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Ⅱ类家庭：人均可支配收入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低于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16034.5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家庭；</w:t>
      </w:r>
    </w:p>
    <w:p w:rsidR="0031280E" w:rsidRDefault="00C43310" w:rsidP="00C43310">
      <w:pPr>
        <w:pStyle w:val="a3"/>
        <w:widowControl/>
        <w:spacing w:beforeAutospacing="0" w:afterAutospacing="0" w:line="360" w:lineRule="auto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Ⅲ类家庭：人均可支配收入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16034.5-25655.2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家庭；Ⅳ类家庭：人均可支配收入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25655.2-32069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家庭。</w:t>
      </w:r>
    </w:p>
    <w:p w:rsidR="0031280E" w:rsidRDefault="00C43310">
      <w:pPr>
        <w:ind w:left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二、租房租赁补贴调整情况</w:t>
      </w:r>
    </w:p>
    <w:p w:rsidR="0031280E" w:rsidRDefault="00C43310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年第一季度住房租赁补贴已按照新标准落实发放，</w:t>
      </w:r>
    </w:p>
    <w:p w:rsidR="0031280E" w:rsidRDefault="00C4331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发放，其中一类家庭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户，二类家庭</w:t>
      </w:r>
      <w:r>
        <w:rPr>
          <w:rFonts w:ascii="仿宋" w:eastAsia="仿宋" w:hAnsi="仿宋" w:cs="仿宋" w:hint="eastAsia"/>
          <w:sz w:val="32"/>
          <w:szCs w:val="32"/>
        </w:rPr>
        <w:t>105</w:t>
      </w:r>
      <w:r>
        <w:rPr>
          <w:rFonts w:ascii="仿宋" w:eastAsia="仿宋" w:hAnsi="仿宋" w:cs="仿宋" w:hint="eastAsia"/>
          <w:sz w:val="32"/>
          <w:szCs w:val="32"/>
        </w:rPr>
        <w:t>户，三类家庭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户，四类家庭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户，共计</w:t>
      </w:r>
      <w:r>
        <w:rPr>
          <w:rFonts w:ascii="仿宋" w:eastAsia="仿宋" w:hAnsi="仿宋" w:cs="仿宋" w:hint="eastAsia"/>
          <w:sz w:val="32"/>
          <w:szCs w:val="32"/>
        </w:rPr>
        <w:t>125</w:t>
      </w:r>
      <w:r>
        <w:rPr>
          <w:rFonts w:ascii="仿宋" w:eastAsia="仿宋" w:hAnsi="仿宋" w:cs="仿宋" w:hint="eastAsia"/>
          <w:sz w:val="32"/>
          <w:szCs w:val="32"/>
        </w:rPr>
        <w:t>户。</w:t>
      </w:r>
    </w:p>
    <w:p w:rsidR="0031280E" w:rsidRDefault="00C43310">
      <w:pPr>
        <w:ind w:left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三、公租房租金调整情况</w:t>
      </w:r>
    </w:p>
    <w:p w:rsidR="0031280E" w:rsidRDefault="00C43310">
      <w:pPr>
        <w:widowControl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我县根据市政府文件对公租房租赁做了相应调整，并报市局备案。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我县公共租赁住房共有四个小区：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民生嘉苑、温馨家园、流云小区、如意嘉园。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结合我县实际，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民生嘉苑小区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市场租金按市场平均租金的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执行，即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7.65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平方米；温馨家园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、流云小区、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如意嘉园三个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小区市场租金均按市场平均租金的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执行，即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平方米。市场租金调整后又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联合发改部门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对收入认定和租金系数进一步细化，出台《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高青县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年配租房屋租金标准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》，按照家庭类别收取房租。因疫情原因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年租金计划在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月份收取。</w:t>
      </w:r>
    </w:p>
    <w:p w:rsidR="0031280E" w:rsidRDefault="0031280E">
      <w:pPr>
        <w:widowControl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31280E" w:rsidRDefault="0031280E"/>
    <w:sectPr w:rsidR="0031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ED0C"/>
    <w:multiLevelType w:val="singleLevel"/>
    <w:tmpl w:val="3947ED0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0E"/>
    <w:rsid w:val="0031280E"/>
    <w:rsid w:val="00C43310"/>
    <w:rsid w:val="323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gq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lb</cp:lastModifiedBy>
  <cp:revision>2</cp:revision>
  <dcterms:created xsi:type="dcterms:W3CDTF">2020-04-28T08:55:00Z</dcterms:created>
  <dcterms:modified xsi:type="dcterms:W3CDTF">2020-12-27T09:26:00Z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