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高青县人才公寓申请审批表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default" w:ascii="Times New Roman" w:hAnsi="Times New Roman" w:eastAsia="楷体_GB2312" w:cs="Times New Roman"/>
          <w:szCs w:val="21"/>
        </w:rPr>
        <w:t xml:space="preserve">                                                     填表日期：   年  月  日</w:t>
      </w:r>
    </w:p>
    <w:tbl>
      <w:tblPr>
        <w:tblStyle w:val="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45"/>
        <w:gridCol w:w="735"/>
        <w:gridCol w:w="45"/>
        <w:gridCol w:w="213"/>
        <w:gridCol w:w="502"/>
        <w:gridCol w:w="206"/>
        <w:gridCol w:w="1488"/>
        <w:gridCol w:w="212"/>
        <w:gridCol w:w="638"/>
        <w:gridCol w:w="218"/>
        <w:gridCol w:w="150"/>
        <w:gridCol w:w="88"/>
        <w:gridCol w:w="709"/>
        <w:gridCol w:w="40"/>
        <w:gridCol w:w="894"/>
        <w:gridCol w:w="41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申请人及家庭情况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申请人 姓名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277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 年月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地址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最后学历毕业院校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职称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职称取得时间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层级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类别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参加工作时间及月数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时间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与单位签订聘用（劳动）合同时间及年限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时间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月数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年限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家庭成员情况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号码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所在地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（学位）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配偶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未婚子女一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未婚子女二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配偶是否符合人才公寓申请条件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申请房源类型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租赁型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/产权型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61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申请人联系方式</w:t>
            </w:r>
          </w:p>
        </w:tc>
        <w:tc>
          <w:tcPr>
            <w:tcW w:w="5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手机：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申请人任职的单位情况</w:t>
            </w:r>
          </w:p>
        </w:tc>
        <w:tc>
          <w:tcPr>
            <w:tcW w:w="114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名称</w:t>
            </w:r>
          </w:p>
        </w:tc>
        <w:tc>
          <w:tcPr>
            <w:tcW w:w="3398" w:type="dxa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6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地址</w:t>
            </w:r>
          </w:p>
        </w:tc>
        <w:tc>
          <w:tcPr>
            <w:tcW w:w="2411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性质</w:t>
            </w:r>
          </w:p>
        </w:tc>
        <w:tc>
          <w:tcPr>
            <w:tcW w:w="149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30" w:firstLineChars="2300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组织机构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代码证编号</w:t>
            </w:r>
          </w:p>
        </w:tc>
        <w:tc>
          <w:tcPr>
            <w:tcW w:w="341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代表</w:t>
            </w:r>
          </w:p>
        </w:tc>
        <w:tc>
          <w:tcPr>
            <w:tcW w:w="149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企业类型</w:t>
            </w:r>
          </w:p>
        </w:tc>
        <w:tc>
          <w:tcPr>
            <w:tcW w:w="3413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①县属企业  ②省属及以上企业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审核意见</w:t>
            </w:r>
          </w:p>
        </w:tc>
        <w:tc>
          <w:tcPr>
            <w:tcW w:w="7962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申请人单位审核意见：</w:t>
            </w: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单位经办人签名：</w:t>
            </w: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</w:rPr>
              <w:t>单位负责人签名：</w:t>
            </w:r>
          </w:p>
          <w:p>
            <w:pPr>
              <w:spacing w:after="156" w:afterLines="50" w:line="240" w:lineRule="exact"/>
              <w:ind w:firstLine="5565" w:firstLineChars="265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（单位盖章）</w:t>
            </w:r>
          </w:p>
          <w:p>
            <w:pPr>
              <w:spacing w:after="156" w:afterLines="50" w:line="240" w:lineRule="exact"/>
              <w:ind w:firstLine="5250" w:firstLineChars="2500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62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申请人配偶单位审核意见：</w:t>
            </w: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单位经办人签名：</w:t>
            </w: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</w:rPr>
              <w:t>单位负责人签名：</w:t>
            </w:r>
          </w:p>
          <w:p>
            <w:pPr>
              <w:spacing w:after="156" w:afterLines="50" w:line="240" w:lineRule="exact"/>
              <w:ind w:firstLine="5577" w:firstLineChars="2656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62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人才资格认定部门（县人社局）审核反馈意见：</w:t>
            </w:r>
          </w:p>
          <w:p>
            <w:pPr>
              <w:spacing w:after="156" w:afterLines="50" w:line="240" w:lineRule="exact"/>
              <w:ind w:firstLine="105" w:firstLineChars="5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after="156" w:afterLines="50" w:line="240" w:lineRule="exact"/>
              <w:ind w:firstLine="105" w:firstLineChars="5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after="156" w:afterLines="50" w:line="240" w:lineRule="exact"/>
              <w:ind w:firstLine="5678" w:firstLineChars="2704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62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240" w:lineRule="exact"/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人才公寓分配部门（县住建局）认定意见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  <w:t>：</w:t>
            </w:r>
          </w:p>
          <w:p>
            <w:pPr>
              <w:spacing w:after="156" w:afterLines="50" w:line="240" w:lineRule="exact"/>
              <w:ind w:firstLine="5678" w:firstLineChars="2704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（盖章）</w:t>
            </w:r>
          </w:p>
          <w:p>
            <w:pPr>
              <w:spacing w:after="156" w:afterLines="50" w:line="24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                                           年  月  日</w:t>
            </w:r>
          </w:p>
        </w:tc>
      </w:tr>
    </w:tbl>
    <w:p>
      <w:pPr>
        <w:tabs>
          <w:tab w:val="left" w:pos="8280"/>
        </w:tabs>
        <w:spacing w:line="320" w:lineRule="exact"/>
        <w:ind w:left="843" w:right="28" w:hanging="843" w:hangingChars="35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 xml:space="preserve">说明: </w:t>
      </w:r>
      <w:r>
        <w:rPr>
          <w:rFonts w:hint="default" w:ascii="Times New Roman" w:hAnsi="Times New Roman" w:eastAsia="仿宋" w:cs="Times New Roman"/>
          <w:sz w:val="24"/>
        </w:rPr>
        <w:t>1.</w:t>
      </w:r>
      <w:r>
        <w:rPr>
          <w:rFonts w:hint="default" w:ascii="Times New Roman" w:hAnsi="Times New Roman" w:eastAsia="仿宋" w:cs="Times New Roman"/>
        </w:rPr>
        <w:t>人才层级：根据附件填写阿拉伯数字1-7；</w:t>
      </w:r>
    </w:p>
    <w:p>
      <w:pPr>
        <w:tabs>
          <w:tab w:val="left" w:pos="8280"/>
        </w:tabs>
        <w:spacing w:line="320" w:lineRule="exact"/>
        <w:ind w:left="735" w:right="28" w:hanging="735" w:hangingChars="35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　　　　人才类别：具体填写（如：院士、泰山学者等），有多个称号的选最高层级的填写。</w:t>
      </w:r>
    </w:p>
    <w:p>
      <w:pPr>
        <w:tabs>
          <w:tab w:val="left" w:pos="8280"/>
        </w:tabs>
        <w:spacing w:line="320" w:lineRule="exact"/>
        <w:ind w:left="819" w:leftChars="290" w:right="28" w:hanging="210" w:hangingChars="1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2.家庭成员情况：申请人为单身的可在配偶及子女栏目填写“无”。</w:t>
      </w:r>
    </w:p>
    <w:p>
      <w:pPr>
        <w:tabs>
          <w:tab w:val="left" w:pos="8280"/>
        </w:tabs>
        <w:spacing w:line="320" w:lineRule="exact"/>
        <w:ind w:right="28" w:firstLine="600" w:firstLineChars="25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3.</w:t>
      </w:r>
      <w:r>
        <w:rPr>
          <w:rFonts w:hint="default" w:ascii="Times New Roman" w:hAnsi="Times New Roman" w:eastAsia="仿宋" w:cs="Times New Roman"/>
        </w:rPr>
        <w:t>申请人联系电话应填写准确，确保畅通。</w:t>
      </w:r>
    </w:p>
    <w:p>
      <w:pPr>
        <w:tabs>
          <w:tab w:val="left" w:pos="8280"/>
        </w:tabs>
        <w:spacing w:line="320" w:lineRule="exact"/>
        <w:ind w:right="28" w:firstLine="630" w:firstLineChars="3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4.本表一式二份，正反面打印在同一张A4纸上。</w:t>
      </w:r>
    </w:p>
    <w:p>
      <w:pPr>
        <w:spacing w:line="500" w:lineRule="exact"/>
        <w:contextualSpacing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人才层级及类别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color w:val="000000"/>
          <w:spacing w:val="10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1、符合省《关于印发〈引进顶尖人才 “一事一议”实施办法〉的通知》（鲁组发〔2016〕25号）引进的杰出人才和领军人才；中国科学院、中国工程院院士，国家重点人才工程入选者，“百千万人才工程”国家级人选，全国杰出专业技术人才，国家有突出贡献的中青年专家，享受国务院特殊津贴专家，“长江学者”；诺贝尔奖获得者，国家科学技术奖首位获得者，中国政府友谊奖，全国创新争先奖，世界技能大赛金、银、铜牌获得者，中华技能大奖获得者，国家杰出青年科学基金获得者，全国技术能手，国家级技能大师工作室主要负责人；国家优秀教师、国家级中小学名师名校长领航工程人选；国医大师、全国老中医药专家；美国、德国、法国、日本、英国、意大利、加拿大、澳大利亚等发达国家院士；相当于上述层次的领军人才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泰山系列人才工程入选者，“外专双百计划”个人入选者和入选团队核心成员，齐鲁文化名家，山东省有突出贡献的中青年专家；齐鲁杰出人才奖获得者，山东省科学技术奖最高奖、一等奖首位获得者，山东省杰出青年基金获得者，专业技术二级岗位专家等；省级特级教师、齐鲁名师名校长；齐鲁名医、山东省名中医药专家；其他省份相当于上述层次的高层次人才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3、淄博英才计划人选；淄博市高端外国专家计划人选；具有正高级专业技术职务资格的专业技术人才；市有突出贡献的中青年专家；具有国内外全日制博士学历学位的人才等。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4、硕士研究生、具有副高级专业技术职务资格的专业技术人才、高级技师、其他相当于上述层次的人才。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5、本科毕业生、技师、其他相当于上述层次的人才。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6、专科毕业生、高级工、其他相当于上述层次的人才。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7、其他特需人才一事一议。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1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飞向梦的地方</cp:lastModifiedBy>
  <dcterms:modified xsi:type="dcterms:W3CDTF">2021-10-15T10:11:29Z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DA9D8F3E45E642F296810CFB9F6F3ABA</vt:lpwstr>
  </property>
</Properties>
</file>