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420"/>
      </w:pPr>
      <w:r>
        <w:rPr>
          <w:rFonts w:ascii="Calibri" w:hAnsi="Calibri" w:cs="Calibri"/>
          <w:sz w:val="24"/>
          <w:szCs w:val="24"/>
        </w:rPr>
        <w:t>本报告按照《中华人民共和国政府信息公开条例》（以下简称《条例》）和《山东省政府信息公开办法》（以下简称《办法》）规定编制。报告中所列数据统计期限自201</w:t>
      </w:r>
      <w:r>
        <w:rPr>
          <w:rFonts w:hint="eastAsia" w:ascii="宋体" w:hAnsi="宋体" w:eastAsia="宋体" w:cs="宋体"/>
          <w:sz w:val="24"/>
          <w:szCs w:val="24"/>
        </w:rPr>
        <w:t>6</w:t>
      </w:r>
      <w:r>
        <w:rPr>
          <w:rFonts w:hint="default" w:ascii="Calibri" w:hAnsi="Calibri" w:cs="Calibri"/>
          <w:sz w:val="24"/>
          <w:szCs w:val="24"/>
        </w:rPr>
        <w:t>年1月1日始，至201</w:t>
      </w:r>
      <w:r>
        <w:rPr>
          <w:rFonts w:hint="eastAsia" w:ascii="宋体" w:hAnsi="宋体" w:eastAsia="宋体" w:cs="宋体"/>
          <w:sz w:val="24"/>
          <w:szCs w:val="24"/>
        </w:rPr>
        <w:t>6</w:t>
      </w:r>
      <w:r>
        <w:rPr>
          <w:rFonts w:hint="default" w:ascii="Calibri" w:hAnsi="Calibri" w:cs="Calibri"/>
          <w:sz w:val="24"/>
          <w:szCs w:val="24"/>
        </w:rPr>
        <w:t>年12月31日止。报告电子版可在高青县人民政府门户网站（www.gaoqing.gov.cn）查阅和下载。如对报告内容有疑问，请与高青县房地产公用事业管理局联系（地址：高青县青城路107号；邮编：256300；电话：0533-6987070；传真：0533-6987070）。</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6</w:t>
      </w:r>
      <w:r>
        <w:rPr>
          <w:rFonts w:hint="default" w:ascii="Calibri" w:hAnsi="Calibri" w:cs="Calibri"/>
          <w:sz w:val="24"/>
          <w:szCs w:val="24"/>
        </w:rPr>
        <w:t>年，高青县房地产公用事业管理局按照《条例》、《国务院办公厅关于印发2016年政务公开工作要点的通知》（国办发〔2016〕19号）、《山东省人民政府办公厅关于印发2016年山东省政务公开工作要点的通知》（鲁政办发〔2016〕23号）、《淄博市人民政府办公厅关于印发淄博市2016年政务公开工作要点的通知》（淄政办字〔2016〕85号）要求，扎实做好政府信息公开日常工作，在服务全县经济社会发展，保障公民知情权、参与权、监督权和促进依法行政紧密结合等方面发挥了积极作用。</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（二）完善制度机制，强力部署推进。国办发〔201</w:t>
      </w:r>
      <w:r>
        <w:rPr>
          <w:rFonts w:hint="eastAsia" w:ascii="宋体" w:hAnsi="宋体" w:eastAsia="宋体" w:cs="宋体"/>
          <w:sz w:val="24"/>
          <w:szCs w:val="24"/>
        </w:rPr>
        <w:t>6</w:t>
      </w:r>
      <w:r>
        <w:rPr>
          <w:rFonts w:hint="default" w:ascii="Calibri" w:hAnsi="Calibri" w:cs="Calibri"/>
          <w:sz w:val="24"/>
          <w:szCs w:val="24"/>
        </w:rPr>
        <w:t>〕24号文件、鲁政办发〔201</w:t>
      </w:r>
      <w:r>
        <w:rPr>
          <w:rFonts w:hint="eastAsia" w:ascii="宋体" w:hAnsi="宋体" w:eastAsia="宋体" w:cs="宋体"/>
          <w:sz w:val="24"/>
          <w:szCs w:val="24"/>
        </w:rPr>
        <w:t>6</w:t>
      </w:r>
      <w:r>
        <w:rPr>
          <w:rFonts w:hint="default" w:ascii="Calibri" w:hAnsi="Calibri" w:cs="Calibri"/>
          <w:sz w:val="24"/>
          <w:szCs w:val="24"/>
        </w:rPr>
        <w:t>〕39号文件和淄政办发〔201</w:t>
      </w:r>
      <w:r>
        <w:rPr>
          <w:rFonts w:hint="eastAsia" w:ascii="宋体" w:hAnsi="宋体" w:eastAsia="宋体" w:cs="宋体"/>
          <w:sz w:val="24"/>
          <w:szCs w:val="24"/>
        </w:rPr>
        <w:t>6</w:t>
      </w:r>
      <w:r>
        <w:rPr>
          <w:rFonts w:hint="default" w:ascii="Calibri" w:hAnsi="Calibri" w:cs="Calibri"/>
          <w:sz w:val="24"/>
          <w:szCs w:val="24"/>
        </w:rPr>
        <w:t>〕17号文件下发后，我单位高度重视，局党组召开专题会议进行研究，进一步明确重点领域、公开事项、公开方式、责任单位等具体要求，就做好201</w:t>
      </w:r>
      <w:r>
        <w:rPr>
          <w:rFonts w:hint="eastAsia" w:ascii="宋体" w:hAnsi="宋体" w:eastAsia="宋体" w:cs="宋体"/>
          <w:sz w:val="24"/>
          <w:szCs w:val="24"/>
        </w:rPr>
        <w:t>6</w:t>
      </w:r>
      <w:r>
        <w:rPr>
          <w:rFonts w:hint="default" w:ascii="Calibri" w:hAnsi="Calibri" w:cs="Calibri"/>
          <w:sz w:val="24"/>
          <w:szCs w:val="24"/>
        </w:rPr>
        <w:t>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二、主动公开政府信息情况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高青县房地产公用事业管理局信息公开情况：201</w:t>
      </w:r>
      <w:r>
        <w:rPr>
          <w:rFonts w:hint="eastAsia" w:ascii="宋体" w:hAnsi="宋体" w:eastAsia="宋体" w:cs="宋体"/>
          <w:sz w:val="24"/>
          <w:szCs w:val="24"/>
        </w:rPr>
        <w:t>6</w:t>
      </w:r>
      <w:r>
        <w:rPr>
          <w:rFonts w:hint="default" w:ascii="Calibri" w:hAnsi="Calibri" w:cs="Calibri"/>
          <w:sz w:val="24"/>
          <w:szCs w:val="24"/>
        </w:rPr>
        <w:t>年，县房管局共公开政府信息68条，其中住房保障类信息13条，物业管理信息2条，房地产行政执法类信息4条，组织活动等综合类信息40余条。</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三、依申请公开政府信息情况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6</w:t>
      </w:r>
      <w:r>
        <w:rPr>
          <w:rFonts w:hint="default" w:ascii="Calibri" w:hAnsi="Calibri" w:cs="Calibri"/>
          <w:sz w:val="24"/>
          <w:szCs w:val="24"/>
        </w:rPr>
        <w:t>年，我单位未收到政府信息公开申请。</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（二）收费及减免情况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6</w:t>
      </w:r>
      <w:r>
        <w:rPr>
          <w:rFonts w:hint="default" w:ascii="Calibri" w:hAnsi="Calibri" w:cs="Calibri"/>
          <w:sz w:val="24"/>
          <w:szCs w:val="24"/>
        </w:rPr>
        <w:t>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w:t>
      </w:r>
      <w:r>
        <w:rPr>
          <w:rFonts w:hint="default" w:ascii="Calibri" w:hAnsi="Calibri" w:cs="Calibri"/>
        </w:rPr>
        <w:t>、存在的不足及改进措施</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2017年，我局将重点抓好以下几方面工作：一是加大政策解读力度，落实国家、省、市关于做好政策解读回应的相关规定，按照“谁起草、谁解读”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tabs>
          <w:tab w:val="left" w:pos="4420"/>
        </w:tabs>
        <w:spacing w:before="60" w:beforeAutospacing="0" w:after="60" w:afterAutospacing="0"/>
        <w:ind w:left="4840" w:leftChars="0" w:right="0" w:hanging="4840" w:firstLineChars="0"/>
      </w:pPr>
      <w:r>
        <w:rPr>
          <w:rFonts w:hint="default" w:ascii="Calibri" w:hAnsi="Calibri" w:cs="Calibri"/>
          <w:sz w:val="24"/>
          <w:szCs w:val="24"/>
        </w:rPr>
        <w:t>                                                                                                                                                              高青县房地产公用事业管理局</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r>
        <w:rPr>
          <w:rFonts w:hint="eastAsia" w:ascii="Calibri" w:hAnsi="Calibri" w:cs="Calibri"/>
          <w:sz w:val="24"/>
          <w:szCs w:val="24"/>
          <w:lang w:val="en-US" w:eastAsia="zh-CN"/>
        </w:rPr>
        <w:t xml:space="preserve">                                    </w:t>
      </w:r>
      <w:bookmarkStart w:id="0" w:name="_GoBack"/>
      <w:bookmarkEnd w:id="0"/>
      <w:r>
        <w:rPr>
          <w:rFonts w:hint="default" w:ascii="Calibri" w:hAnsi="Calibri" w:cs="Calibri"/>
          <w:sz w:val="24"/>
          <w:szCs w:val="24"/>
        </w:rPr>
        <w:t>  2017年3月9日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F28CA"/>
    <w:rsid w:val="0ABF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2021-05-26T09:04:00Z</dcterms:created>
  <dc:creator>Administrator</dc:creator>
  <cp:lastModifiedBy>Administrator</cp:lastModifiedBy>
  <dcterms:modified xsi:type="dcterms:W3CDTF">2021-05-26T09:05:12Z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