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EastAsia" w:hAnsiTheme="majorEastAsia" w:eastAsiaTheme="majorEastAsia"/>
          <w:b/>
          <w:snapToGrid w:val="0"/>
          <w:color w:val="FF0000"/>
          <w:spacing w:val="-80"/>
          <w:w w:val="45"/>
          <w:kern w:val="48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napToGrid w:val="0"/>
          <w:color w:val="FF0000"/>
          <w:kern w:val="48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</w:rPr>
        <w:t>高扶办字〔20</w:t>
      </w:r>
      <w:r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</w:rPr>
        <w:t>〕</w:t>
      </w:r>
      <w:r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napToGrid w:val="0"/>
          <w:color w:val="auto"/>
          <w:kern w:val="48"/>
          <w:sz w:val="32"/>
          <w:szCs w:val="32"/>
        </w:rPr>
        <w:t>号</w:t>
      </w:r>
    </w:p>
    <w:p>
      <w:pPr>
        <w:rPr>
          <w:rFonts w:ascii="方正小标宋简体" w:hAnsi="仿宋" w:eastAsia="方正小标宋简体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高青县</w:t>
      </w:r>
      <w:r>
        <w:rPr>
          <w:rFonts w:hint="eastAsia" w:ascii="方正小标宋简体" w:hAnsi="仿宋" w:eastAsia="方正小标宋简体"/>
          <w:sz w:val="44"/>
          <w:szCs w:val="44"/>
        </w:rPr>
        <w:t>扶贫开领导小组办公室</w:t>
      </w:r>
    </w:p>
    <w:p>
      <w:pPr>
        <w:spacing w:line="0" w:lineRule="atLeast"/>
        <w:ind w:firstLine="2640" w:firstLineChars="600"/>
        <w:jc w:val="both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</w:t>
      </w:r>
      <w:r>
        <w:rPr>
          <w:rFonts w:ascii="方正小标宋简体" w:hAnsi="仿宋" w:eastAsia="方正小标宋简体"/>
          <w:sz w:val="44"/>
          <w:szCs w:val="44"/>
        </w:rPr>
        <w:t>020</w:t>
      </w:r>
      <w:r>
        <w:rPr>
          <w:rFonts w:hint="eastAsia" w:ascii="方正小标宋简体" w:hAnsi="仿宋" w:eastAsia="方正小标宋简体"/>
          <w:sz w:val="44"/>
          <w:szCs w:val="44"/>
        </w:rPr>
        <w:t>年工作要点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2020年是全面建成小康社会之年，是脱贫攻坚全面收官年。全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扶贫系统要以习近平新时代中国特色社会主义思想为指导，深入贯彻党的十九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和十九届二中、三中、四中全会精神，认真落实习近平总书记关于扶贫工作的重要论述，按照全国和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>市扶贫开发工作会议要求，把防止返贫和新致贫摆在重要位置，咬定总攻目标，坚持精准方略，狠抓工作落实，持续巩固提升脱贫攻坚成果，确保高质量打赢脱贫攻坚战。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一、全面完成脱贫攻坚目标任务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1.全面解决“两不愁三保障”问题。</w:t>
      </w:r>
      <w:r>
        <w:rPr>
          <w:rFonts w:ascii="Times New Roman" w:hAnsi="Times New Roman" w:eastAsia="仿宋_GB2312" w:cs="Times New Roman"/>
          <w:sz w:val="32"/>
          <w:szCs w:val="32"/>
        </w:rPr>
        <w:t>牢牢把握“两不愁三保障”核心标准，协调配合教育、卫健、住建、水利、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医保等部门，推动扶贫政策精准落实，确保贫困群众义务教育、基本医疗、住房和饮水安全有保障。继续实施“雨露计划”职业教育扶贫项目，确保应补尽补。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（社会扶贫组、金融扶贫组分别负责）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2.加大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黄河滩区</w:t>
      </w:r>
      <w:r>
        <w:rPr>
          <w:rFonts w:ascii="Times New Roman" w:hAnsi="Times New Roman" w:eastAsia="楷体_GB2312" w:cs="Times New Roman"/>
          <w:sz w:val="32"/>
          <w:szCs w:val="32"/>
        </w:rPr>
        <w:t>支持力度。</w:t>
      </w:r>
      <w:r>
        <w:rPr>
          <w:rFonts w:ascii="Times New Roman" w:hAnsi="Times New Roman" w:eastAsia="仿宋_GB2312" w:cs="Times New Roman"/>
          <w:sz w:val="32"/>
          <w:szCs w:val="32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，瞄准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滩区迁建</w:t>
      </w:r>
      <w:r>
        <w:rPr>
          <w:rFonts w:ascii="Times New Roman" w:hAnsi="Times New Roman" w:eastAsia="仿宋_GB2312" w:cs="Times New Roman"/>
          <w:sz w:val="32"/>
          <w:szCs w:val="32"/>
        </w:rPr>
        <w:t>突出问题和薄弱环节集中发力，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加大资金、项目倾斜力度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全面完成黄河滩区居民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迁建</w:t>
      </w:r>
      <w:r>
        <w:rPr>
          <w:rFonts w:ascii="Times New Roman" w:hAnsi="Times New Roman" w:eastAsia="仿宋_GB2312" w:cs="Times New Roman"/>
          <w:sz w:val="32"/>
          <w:szCs w:val="32"/>
        </w:rPr>
        <w:t>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金融扶贫组分别负责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3.强化特殊困难群体兜底保障。</w:t>
      </w:r>
      <w:r>
        <w:rPr>
          <w:rFonts w:ascii="Times New Roman" w:hAnsi="Times New Roman" w:eastAsia="仿宋_GB2312" w:cs="Times New Roman"/>
          <w:sz w:val="32"/>
          <w:szCs w:val="32"/>
        </w:rPr>
        <w:t>会同有关部门，综合运用养老保险、医保、低保、特困人员救助供养、临时救助、残疾人帮扶等综合社会保障措施，统筹解决严重精神障碍患者、空巢老人、残疾儿童和困难家庭留守儿童等面临的突出问题，实现应保尽保。</w:t>
      </w:r>
      <w:r>
        <w:rPr>
          <w:rFonts w:ascii="Times New Roman" w:hAnsi="Times New Roman" w:eastAsia="楷体_GB2312" w:cs="Times New Roman"/>
          <w:sz w:val="32"/>
          <w:szCs w:val="32"/>
        </w:rPr>
        <w:t>（社会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扶贫</w:t>
      </w:r>
      <w:r>
        <w:rPr>
          <w:rFonts w:ascii="Times New Roman" w:hAnsi="Times New Roman" w:eastAsia="楷体_GB2312" w:cs="Times New Roman"/>
          <w:sz w:val="32"/>
          <w:szCs w:val="32"/>
        </w:rPr>
        <w:t>组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、金融扶贫组分别负责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</w:t>
      </w:r>
      <w:r>
        <w:rPr>
          <w:rFonts w:ascii="Times New Roman" w:hAnsi="Times New Roman" w:eastAsia="楷体_GB2312" w:cs="Times New Roman"/>
          <w:sz w:val="32"/>
          <w:szCs w:val="32"/>
        </w:rPr>
        <w:t>完善即时发现即时帮扶机制。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整合部门资源，指导各镇（街道）大力筹措资金，专账管理，用于完善即时帮扶机制，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CN" w:eastAsia="zh-CN"/>
        </w:rPr>
        <w:t>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有返贫、致贫风险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CN" w:eastAsia="zh-CN"/>
        </w:rPr>
        <w:t>的农户，实行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动态调整、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CN" w:eastAsia="zh-CN"/>
        </w:rPr>
        <w:t>台账管理，</w:t>
      </w:r>
      <w:r>
        <w:rPr>
          <w:rFonts w:hint="default" w:ascii="仿宋" w:hAnsi="仿宋" w:eastAsia="仿宋" w:cs="仿宋"/>
          <w:sz w:val="32"/>
          <w:szCs w:val="32"/>
          <w:lang w:val="zh-CN"/>
        </w:rPr>
        <w:t>确保不出现一户建档立卡贫困户返贫，不出现一户非建档立卡户致贫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金融扶贫及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信息统计组）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二、加强扶贫资金使用管理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5.加大财政专项扶贫资金投入。</w:t>
      </w:r>
      <w:r>
        <w:rPr>
          <w:rFonts w:ascii="Times New Roman" w:hAnsi="Times New Roman" w:eastAsia="仿宋_GB2312" w:cs="Times New Roman"/>
          <w:sz w:val="32"/>
          <w:szCs w:val="32"/>
        </w:rPr>
        <w:t>加强与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沟通，继续加大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级财政专项扶贫资金投入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确保与脱贫攻坚收官要求相匹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金融扶贫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6.加强扶贫资金监督管理。</w:t>
      </w:r>
      <w:r>
        <w:rPr>
          <w:rFonts w:ascii="Times New Roman" w:hAnsi="Times New Roman" w:eastAsia="仿宋_GB2312" w:cs="Times New Roman"/>
          <w:sz w:val="32"/>
          <w:szCs w:val="32"/>
        </w:rPr>
        <w:t>会同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，按照因素法将中央和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县级</w:t>
      </w:r>
      <w:r>
        <w:rPr>
          <w:rFonts w:ascii="Times New Roman" w:hAnsi="Times New Roman" w:eastAsia="仿宋_GB2312" w:cs="Times New Roman"/>
          <w:sz w:val="32"/>
          <w:szCs w:val="32"/>
        </w:rPr>
        <w:t>财政专项扶贫资金切块下达到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ascii="Times New Roman" w:hAnsi="Times New Roman" w:eastAsia="仿宋_GB2312" w:cs="Times New Roman"/>
          <w:sz w:val="32"/>
          <w:szCs w:val="32"/>
        </w:rPr>
        <w:t>。加强财政专项扶贫资金使用管理，进一步完善公告公示、动态监控、绩效管理、协同监管等制度。开展财政专项扶贫资金绩效评价。</w:t>
      </w: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金融扶贫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及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项目管理</w:t>
      </w:r>
      <w:r>
        <w:rPr>
          <w:rFonts w:ascii="Times New Roman" w:hAnsi="Times New Roman" w:eastAsia="楷体_GB2312" w:cs="Times New Roman"/>
          <w:sz w:val="32"/>
          <w:szCs w:val="32"/>
        </w:rPr>
        <w:t>组）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三、深入推进产业就业扶贫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7.扎实开展产业扶贫。</w:t>
      </w:r>
      <w:r>
        <w:rPr>
          <w:rFonts w:ascii="Times New Roman" w:hAnsi="Times New Roman" w:eastAsia="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各镇（街道）</w:t>
      </w:r>
      <w:r>
        <w:rPr>
          <w:rFonts w:ascii="Times New Roman" w:hAnsi="Times New Roman" w:eastAsia="仿宋_GB2312" w:cs="Times New Roman"/>
          <w:sz w:val="32"/>
          <w:szCs w:val="32"/>
        </w:rPr>
        <w:t>因地制宜发展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产业扶贫项目</w:t>
      </w:r>
      <w:r>
        <w:rPr>
          <w:rFonts w:ascii="Times New Roman" w:hAnsi="Times New Roman" w:eastAsia="仿宋_GB2312" w:cs="Times New Roman"/>
          <w:sz w:val="32"/>
          <w:szCs w:val="32"/>
        </w:rPr>
        <w:t>。指导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ascii="Times New Roman" w:hAnsi="Times New Roman" w:eastAsia="仿宋_GB2312" w:cs="Times New Roman"/>
          <w:sz w:val="32"/>
          <w:szCs w:val="32"/>
        </w:rPr>
        <w:t>加强产业扶贫项目与乡村产业振兴项目的衔接，推动产业扶贫与产业振兴一体谋划、协同推进。</w:t>
      </w:r>
      <w:r>
        <w:rPr>
          <w:rFonts w:ascii="Times New Roman" w:hAnsi="Times New Roman" w:eastAsia="楷体_GB2312" w:cs="Times New Roman"/>
          <w:sz w:val="32"/>
          <w:szCs w:val="32"/>
        </w:rPr>
        <w:t>（项目管理组）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8.加强产业扶贫项目管理。</w:t>
      </w:r>
      <w:r>
        <w:rPr>
          <w:rFonts w:ascii="Times New Roman" w:hAnsi="Times New Roman" w:eastAsia="仿宋_GB2312" w:cs="Times New Roman"/>
          <w:sz w:val="32"/>
          <w:szCs w:val="32"/>
        </w:rPr>
        <w:t>指导各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ascii="Times New Roman" w:hAnsi="Times New Roman" w:eastAsia="仿宋_GB2312" w:cs="Times New Roman"/>
          <w:sz w:val="32"/>
          <w:szCs w:val="32"/>
        </w:rPr>
        <w:t>加快实施产业扶贫项目，确保2020年度项目9月底前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ascii="Times New Roman" w:hAnsi="Times New Roman" w:eastAsia="仿宋_GB2312" w:cs="Times New Roman"/>
          <w:sz w:val="32"/>
          <w:szCs w:val="32"/>
        </w:rPr>
        <w:t>完工。指导各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按照《产业扶贫项目管理工作模板》《产业扶贫项目检查指引》要求，全面排查</w:t>
      </w:r>
      <w:r>
        <w:rPr>
          <w:rFonts w:ascii="Times New Roman" w:hAnsi="Times New Roman" w:eastAsia="仿宋_GB2312" w:cs="Times New Roman"/>
          <w:sz w:val="32"/>
          <w:szCs w:val="32"/>
        </w:rPr>
        <w:t>2016年以来已建成产业扶贫项目，以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ascii="Times New Roman" w:hAnsi="Times New Roman" w:eastAsia="仿宋_GB2312" w:cs="Times New Roman"/>
          <w:sz w:val="32"/>
          <w:szCs w:val="32"/>
        </w:rPr>
        <w:t>为单位建立问题项目管理台账，6月底前完成整改。加强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光伏扶贫项目管理，指导各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做好项目建设、运维管理和收益分配等工作。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（项目管理组）</w:t>
      </w:r>
    </w:p>
    <w:p>
      <w:pPr>
        <w:spacing w:line="560" w:lineRule="exact"/>
        <w:ind w:firstLine="640" w:firstLineChars="200"/>
        <w:rPr>
          <w:rFonts w:ascii="仿宋" w:hAnsi="仿宋" w:eastAsia="PMingLiU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9.建立扶贫资产长效管理机制。</w:t>
      </w:r>
      <w:r>
        <w:rPr>
          <w:rFonts w:ascii="Times New Roman" w:hAnsi="Times New Roman" w:eastAsia="仿宋_GB2312" w:cs="Times New Roman"/>
          <w:sz w:val="32"/>
          <w:szCs w:val="32"/>
        </w:rPr>
        <w:t>制定出台扶贫资产管理办法，全面落实所有权、经营权、收益权、监督权“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四权</w:t>
      </w:r>
      <w:r>
        <w:rPr>
          <w:rFonts w:ascii="Times New Roman" w:hAnsi="Times New Roman" w:eastAsia="仿宋_GB2312" w:cs="Times New Roman"/>
          <w:sz w:val="32"/>
          <w:szCs w:val="32"/>
        </w:rPr>
        <w:t>分置”。做好扶贫项目资产运营管理试点工作，创新管理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模式，探索扶贫资产长效管理机制。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（项目管理组）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0.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着力推进就业扶贫。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社会保障局等部门，加大就业帮扶力度，积极开展职业技能培训，鼓励企业优先使用贫困家庭劳动力，促进贫困劳动力稳定就业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，最大限度降低疫情给贫困群众务工收入带来的影响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（社会扶贫组、项目管理组）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四、扎实开展金融扶贫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11.规范推动扶贫小额信贷。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保持扶贫小额信贷、富民生产贷政策的稳定性，严格资格审查和贷款程序，规范贷款发放，加强贷款风险动态监控，做好金融风险防范。探索研究脱贫攻坚结束后扶贫信贷的长效机制。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（金融扶贫组）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12.继续实施扶贫特惠保险。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为2019年底动态调整后脱贫享受政策人口和纳入即时帮扶的人口，购买医疗商业补充保险和意外伤害保险。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（金融扶贫组）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13.做好创业致富带头人培育工作。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组织开展创业致富带头人遴选，培育壮大创业致富带头人群体，完善创业扶持和带贫益贫机制。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（金融扶贫组）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五、巩固深化大扶贫格局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14.扎实推进行业扶贫。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积极协调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扶贫开发领导小组成员单位，立足全面完成脱贫攻坚任务目标，补短板、强弱项，确保6月底前完成各项行业扶贫任务。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（社会扶贫组）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15.广泛动员社会力量参与扶贫。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委组织部，深入推进抓党建促脱贫攻坚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val="zh-CN"/>
        </w:rPr>
        <w:t>通过</w:t>
      </w:r>
      <w:r>
        <w:rPr>
          <w:rFonts w:hint="eastAsia" w:ascii="仿宋" w:hAnsi="仿宋" w:eastAsia="仿宋" w:cs="仿宋"/>
          <w:bCs/>
          <w:color w:val="0D0D0D"/>
          <w:sz w:val="32"/>
          <w:szCs w:val="32"/>
        </w:rPr>
        <w:t>“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eastAsia="zh-CN"/>
        </w:rPr>
        <w:t>脱贫攻坚红旗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bCs/>
          <w:color w:val="0D0D0D"/>
          <w:sz w:val="32"/>
          <w:szCs w:val="32"/>
        </w:rPr>
        <w:t>”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val="en-US" w:eastAsia="zh-CN"/>
        </w:rPr>
        <w:t>选树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eastAsia="zh-CN"/>
        </w:rPr>
        <w:t>、三资清理、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val="en-US" w:eastAsia="zh-CN"/>
        </w:rPr>
        <w:t>无职党员设岗定责</w:t>
      </w:r>
      <w:r>
        <w:rPr>
          <w:rFonts w:hint="eastAsia" w:ascii="仿宋" w:hAnsi="仿宋" w:eastAsia="仿宋" w:cs="仿宋"/>
          <w:bCs/>
          <w:color w:val="0D0D0D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  <w:t>着力把党建资源转化为扶贫资源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。继续推进“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村”脱贫攻坚行动。组织开展“10.17”扶贫日系列活动，营造全社会参与脱贫攻坚的良好氛围。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（社会扶贫组）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16.深入开展消费扶贫。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镇（街道）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、各有关部门开展产销对接，多措并举解决扶贫产业产品的“卖难”问题，开展消费扶贫公益活动。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（社会扶贫组）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六、提升脱贫攻坚管理水平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.做好扶贫对象动态管理工作。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根据国务院扶贫办工作安排，组织各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镇（街道）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采集更新扶贫对象信息，加强数据核准清洗和比对分析，提高数据质量。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根据部门需要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将数据信息提供民政、卫健、教育、住建、人社、医保、残联等部门，实现数据共享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CN" w:eastAsia="zh-CN"/>
        </w:rPr>
        <w:t>发挥好高青县扶贫开发指挥平台作用，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在联户干部帮扶政策到位率和贫困户政策享受、收入监测上实现新突破，发现问题及时介入、及时解决。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（信息统计组）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.做好总结宣传工作。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制定脱贫攻坚总结宣传工作方案，全面总结脱贫攻坚以来工作成效，加强正面宣传引导，深入挖掘脱贫攻坚实践中的成功经验和典型案例，通过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拍摄一部扶贫纪录片、编印一本脱贫成效画册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等方式，充分展示我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脱贫攻坚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。全面做好脱贫攻坚档案收集整理。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（综合协调组、政策调研组分别负责）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.做好评选表彰工作。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组织推荐全国脱贫攻坚奖、全省脱贫攻坚先进集体和先进个人表扬工作，做好2021年脱贫攻坚表彰各项准备工作。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综合协调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.做好信访舆情处置工作。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强化涉贫舆情监测预警、分析研判。加强对涉贫负面舆情的引导和管控，牢牢把握舆论主导权，防止别有用心的人用个别问题否定脱贫攻坚总体成绩。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（考核督查组）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激发贫困群众内生动力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发挥好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11处扶贫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“爱心超市”激发内生动力、改善家居环境、提升贫困户政策知晓率和满意度、倒逼联户干部到位率的积极作用，将“爱心超市”打造成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集政策宣讲、干群融洽、经验交流、互帮互助、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供需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服务于一体的精准扶贫新平台。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（考核督查组）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七、加强作风和能力建设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.深化扶贫领域作风建设。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持续加强作风建设，深入开展扶贫领域腐败和作风问题专项治理，力戒形式主义、官僚主义，杜绝数字脱贫、虚假脱贫，确保脱贫成果经得起历史检验。进一步减轻基层负担，改进调查研究，精简文件会议。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（综合协调组、考核督查组分别负责）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.抓好扶贫干部教育培训。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举办全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扶贫干部培训班。对基层产业扶贫项目管理人员开展专题业务培训。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（综合协调组、项目管理组分别负责）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.加强基层扶贫干部队伍建设。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稳定扶贫工作队伍，强化基层帮扶力量，关心爱护基层扶贫干部，建立正向激励机制，对实绩突出的优秀干部注重培养使用。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综合协调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八、压实脱贫攻坚责任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.强化脱贫攻坚责任落实。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各镇（街道）、县直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各部门严格落实脱贫攻坚责任制，强化党政一把手负总责。继续开展遍访贫困对象行动，6月底前遍访一轮。发挥第一书记、驻村工作队、帮扶责任人等作用，推动各项扶贫政策精准落实落地。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（综合协调组、社会扶贫组、考核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督查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组分别负责）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.统筹做好考核评估验收。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把脱贫攻坚全面评估验收和年度考核结合起来，扭住“两不愁三保障”核心标准，聚焦脱贫质量和群众满意度，制定具体工作方案，科学设置指标体系，组织开展好考核评估验收工作。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克服疫情影响，集中优势兵力，组建专业团队，对照脱贫攻坚目标任务，逐项进行梳理自查，科学评估任务目标完成情况，全面排查解决存在的问题，确保4月15日前全面完成自查评估任务。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（考核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督查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.狠抓问题排查整改。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配合审计部门开展扶贫领域审计监督。对巡视、审计、考核、评估、调研等发现的问题，全部纳入台账管理，扎扎实实抓好问题整改，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月底前所有问题不折不扣整改到位。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（考核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督查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九、加强机关党建工作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.严格落实全面从严治党主体责任。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全面从严治党放在更加突出的位置，强化领导干部示范引领，办领导班子带头开展学习、带头讲党课、带头参加组织生活，严格执行民主集中制。认真开展办领导班子理论学习中心组学习。加强支部标准化建设，进一步夯实支部书记抓支部党建责任，认真落实“三会一课”、主题党日、组织生活会、谈心谈话等制度。进一步健全党建工作责任督查、考核、问责机制。持续加强党风廉政建设，常态化开展警示教育，强化廉政风验防控。加强机关干部队伍建设，充分激发干事创业的积极性主动性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（综合协调组、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政策调研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组分别负责）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十、研究接续推进减贫工作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.研究探索扶贫开发长效机制。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开展2020年后扶贫开发长效机制课题研究，探索解决相对贫困的长效机制，推动减贫战略和工作体系平稳转型。加强脱贫攻坚与乡村振兴在规划、政策、体制、机制等方面的衔接。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（项目管理组、金融扶贫组、信息统计组）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sectPr>
      <w:footerReference r:id="rId3" w:type="default"/>
      <w:pgSz w:w="11906" w:h="16838"/>
      <w:pgMar w:top="1440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E2"/>
    <w:rsid w:val="004F4FF7"/>
    <w:rsid w:val="00695822"/>
    <w:rsid w:val="006E330C"/>
    <w:rsid w:val="00870729"/>
    <w:rsid w:val="008818C1"/>
    <w:rsid w:val="00917276"/>
    <w:rsid w:val="00923A63"/>
    <w:rsid w:val="009411E0"/>
    <w:rsid w:val="00B249A9"/>
    <w:rsid w:val="00B53A5F"/>
    <w:rsid w:val="00BD3DA0"/>
    <w:rsid w:val="00DC7FE2"/>
    <w:rsid w:val="00F02196"/>
    <w:rsid w:val="00FE764F"/>
    <w:rsid w:val="00FF0884"/>
    <w:rsid w:val="00FF3768"/>
    <w:rsid w:val="04F16359"/>
    <w:rsid w:val="09006D65"/>
    <w:rsid w:val="09CA28AE"/>
    <w:rsid w:val="0BA10FFE"/>
    <w:rsid w:val="0D4F34CE"/>
    <w:rsid w:val="0D7F335D"/>
    <w:rsid w:val="1FF02C98"/>
    <w:rsid w:val="20787150"/>
    <w:rsid w:val="242F53A5"/>
    <w:rsid w:val="26741B7E"/>
    <w:rsid w:val="27080C1B"/>
    <w:rsid w:val="2910297A"/>
    <w:rsid w:val="2B6A6BFB"/>
    <w:rsid w:val="300C4A0E"/>
    <w:rsid w:val="31026D0C"/>
    <w:rsid w:val="32ED3333"/>
    <w:rsid w:val="349527AD"/>
    <w:rsid w:val="37B73821"/>
    <w:rsid w:val="3C6966F0"/>
    <w:rsid w:val="40CA2B8E"/>
    <w:rsid w:val="44615DCE"/>
    <w:rsid w:val="470E4651"/>
    <w:rsid w:val="4A5E45B4"/>
    <w:rsid w:val="4C464FD3"/>
    <w:rsid w:val="500B5B60"/>
    <w:rsid w:val="57357721"/>
    <w:rsid w:val="57FA7E60"/>
    <w:rsid w:val="595A1A5D"/>
    <w:rsid w:val="5A1863CF"/>
    <w:rsid w:val="5A8E120D"/>
    <w:rsid w:val="60F03E4C"/>
    <w:rsid w:val="63682ECD"/>
    <w:rsid w:val="66355DC3"/>
    <w:rsid w:val="66BE564C"/>
    <w:rsid w:val="69B70051"/>
    <w:rsid w:val="6A990D8F"/>
    <w:rsid w:val="77C21CB4"/>
    <w:rsid w:val="7AA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562</Words>
  <Characters>3204</Characters>
  <Lines>26</Lines>
  <Paragraphs>7</Paragraphs>
  <TotalTime>27</TotalTime>
  <ScaleCrop>false</ScaleCrop>
  <LinksUpToDate>false</LinksUpToDate>
  <CharactersWithSpaces>3759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2020-01-07T06:12:00Z</dcterms:created>
  <dc:creator>Huang Tim</dc:creator>
  <cp:lastModifiedBy>忧郁王子-乔</cp:lastModifiedBy>
  <cp:lastPrinted>2020-04-21T07:36:00Z</cp:lastPrinted>
  <dcterms:modified xsi:type="dcterms:W3CDTF">2020-12-25T09:35:15Z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