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附件1：</w:t>
      </w:r>
    </w:p>
    <w:p>
      <w:pPr>
        <w:jc w:val="center"/>
        <w:rPr>
          <w:rFonts w:ascii="方正小标宋简体" w:eastAsia="方正小标宋简体"/>
          <w:sz w:val="36"/>
          <w:szCs w:val="36"/>
        </w:rPr>
      </w:pPr>
      <w:bookmarkStart w:id="0" w:name="_GoBack"/>
      <w:r>
        <w:rPr>
          <w:rFonts w:hint="eastAsia" w:ascii="方正小标宋简体" w:eastAsia="方正小标宋简体"/>
          <w:sz w:val="36"/>
          <w:szCs w:val="36"/>
        </w:rPr>
        <w:t>高青县</w:t>
      </w:r>
      <w:r>
        <w:rPr>
          <w:rFonts w:hint="eastAsia" w:ascii="方正小标宋简体" w:eastAsia="方正小标宋简体"/>
          <w:sz w:val="36"/>
          <w:szCs w:val="36"/>
          <w:u w:val="none"/>
          <w:lang w:val="en-US" w:eastAsia="zh-CN"/>
        </w:rPr>
        <w:t>扶贫办</w:t>
      </w:r>
      <w:r>
        <w:rPr>
          <w:rFonts w:hint="eastAsia" w:ascii="方正小标宋简体" w:eastAsia="方正小标宋简体"/>
          <w:sz w:val="36"/>
          <w:szCs w:val="36"/>
        </w:rPr>
        <w:t>2021年《政府工作报告》重点任务第二季度进展情况</w:t>
      </w:r>
    </w:p>
    <w:bookmarkEnd w:id="0"/>
    <w:tbl>
      <w:tblPr>
        <w:tblStyle w:val="5"/>
        <w:tblW w:w="1488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954"/>
        <w:gridCol w:w="4870"/>
        <w:gridCol w:w="2922"/>
        <w:gridCol w:w="1948"/>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500" w:lineRule="exact"/>
              <w:jc w:val="center"/>
              <w:rPr>
                <w:rFonts w:ascii="黑体" w:hAnsi="黑体" w:eastAsia="黑体"/>
                <w:sz w:val="28"/>
                <w:szCs w:val="28"/>
              </w:rPr>
            </w:pPr>
            <w:r>
              <w:rPr>
                <w:rFonts w:hint="eastAsia" w:ascii="黑体" w:hAnsi="黑体" w:eastAsia="黑体"/>
                <w:sz w:val="28"/>
                <w:szCs w:val="28"/>
              </w:rPr>
              <w:t>重点工作项目</w:t>
            </w:r>
          </w:p>
        </w:tc>
        <w:tc>
          <w:tcPr>
            <w:tcW w:w="1985" w:type="dxa"/>
          </w:tcPr>
          <w:p>
            <w:pPr>
              <w:spacing w:line="500" w:lineRule="exact"/>
              <w:jc w:val="center"/>
              <w:rPr>
                <w:rFonts w:ascii="黑体" w:hAnsi="黑体" w:eastAsia="黑体"/>
                <w:sz w:val="28"/>
                <w:szCs w:val="28"/>
              </w:rPr>
            </w:pPr>
            <w:r>
              <w:rPr>
                <w:rFonts w:ascii="黑体" w:hAnsi="黑体" w:eastAsia="黑体"/>
                <w:sz w:val="28"/>
                <w:szCs w:val="28"/>
              </w:rPr>
              <w:t>项目内容及目标要求</w:t>
            </w:r>
          </w:p>
        </w:tc>
        <w:tc>
          <w:tcPr>
            <w:tcW w:w="4961" w:type="dxa"/>
          </w:tcPr>
          <w:p>
            <w:pPr>
              <w:jc w:val="center"/>
              <w:rPr>
                <w:rFonts w:ascii="黑体" w:hAnsi="黑体" w:eastAsia="黑体"/>
                <w:sz w:val="28"/>
                <w:szCs w:val="28"/>
              </w:rPr>
            </w:pPr>
            <w:r>
              <w:rPr>
                <w:rFonts w:hint="eastAsia" w:ascii="黑体" w:hAnsi="黑体" w:eastAsia="黑体"/>
                <w:sz w:val="28"/>
                <w:szCs w:val="28"/>
              </w:rPr>
              <w:t>执行措施、工作进展、取得成效</w:t>
            </w:r>
          </w:p>
        </w:tc>
        <w:tc>
          <w:tcPr>
            <w:tcW w:w="2977" w:type="dxa"/>
          </w:tcPr>
          <w:p>
            <w:pPr>
              <w:jc w:val="center"/>
              <w:rPr>
                <w:rFonts w:ascii="黑体" w:hAnsi="黑体" w:eastAsia="黑体"/>
                <w:sz w:val="28"/>
                <w:szCs w:val="28"/>
              </w:rPr>
            </w:pPr>
            <w:r>
              <w:rPr>
                <w:rFonts w:hint="eastAsia" w:ascii="黑体" w:hAnsi="黑体" w:eastAsia="黑体"/>
                <w:sz w:val="28"/>
                <w:szCs w:val="28"/>
              </w:rPr>
              <w:t>后续举措</w:t>
            </w:r>
          </w:p>
        </w:tc>
        <w:tc>
          <w:tcPr>
            <w:tcW w:w="1984" w:type="dxa"/>
          </w:tcPr>
          <w:p>
            <w:pPr>
              <w:jc w:val="center"/>
              <w:rPr>
                <w:rFonts w:ascii="黑体" w:hAnsi="黑体" w:eastAsia="黑体"/>
                <w:sz w:val="28"/>
                <w:szCs w:val="28"/>
              </w:rPr>
            </w:pPr>
            <w:r>
              <w:rPr>
                <w:rFonts w:hint="eastAsia" w:ascii="黑体" w:hAnsi="黑体" w:eastAsia="黑体"/>
                <w:sz w:val="28"/>
                <w:szCs w:val="28"/>
              </w:rPr>
              <w:t>责任分工</w:t>
            </w:r>
          </w:p>
        </w:tc>
        <w:tc>
          <w:tcPr>
            <w:tcW w:w="1418" w:type="dxa"/>
          </w:tcPr>
          <w:p>
            <w:pPr>
              <w:jc w:val="center"/>
              <w:rPr>
                <w:rFonts w:ascii="黑体" w:hAnsi="黑体" w:eastAsia="黑体"/>
                <w:sz w:val="28"/>
                <w:szCs w:val="28"/>
              </w:rPr>
            </w:pPr>
            <w:r>
              <w:rPr>
                <w:rFonts w:hint="eastAsia" w:ascii="黑体" w:hAnsi="黑体" w:eastAsia="黑体"/>
                <w:sz w:val="28"/>
                <w:szCs w:val="28"/>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1560" w:type="dxa"/>
          </w:tcPr>
          <w:p>
            <w:pPr>
              <w:jc w:val="center"/>
              <w:rPr>
                <w:rFonts w:ascii="仿宋_GB2312" w:eastAsia="仿宋_GB2312"/>
                <w:sz w:val="30"/>
                <w:szCs w:val="30"/>
              </w:rPr>
            </w:pPr>
            <w:r>
              <w:rPr>
                <w:rFonts w:hint="default" w:ascii="Times New Roman" w:hAnsi="Times New Roman" w:eastAsia="仿宋_GB2312" w:cs="Times New Roman"/>
                <w:sz w:val="24"/>
                <w:szCs w:val="24"/>
                <w:vertAlign w:val="baseline"/>
                <w:lang w:val="en-US" w:eastAsia="zh-CN"/>
              </w:rPr>
              <w:t>民生社会建设</w:t>
            </w:r>
          </w:p>
        </w:tc>
        <w:tc>
          <w:tcPr>
            <w:tcW w:w="1985" w:type="dxa"/>
          </w:tcPr>
          <w:p>
            <w:pPr>
              <w:jc w:val="center"/>
              <w:rPr>
                <w:rFonts w:ascii="仿宋_GB2312" w:eastAsia="仿宋_GB2312"/>
                <w:sz w:val="30"/>
                <w:szCs w:val="30"/>
              </w:rPr>
            </w:pPr>
            <w:r>
              <w:rPr>
                <w:rFonts w:hint="default" w:ascii="Times New Roman" w:hAnsi="Times New Roman" w:eastAsia="仿宋_GB2312" w:cs="Times New Roman"/>
                <w:sz w:val="24"/>
                <w:szCs w:val="24"/>
                <w:vertAlign w:val="baseline"/>
                <w:lang w:val="en-US" w:eastAsia="zh-CN"/>
              </w:rPr>
              <w:t>完善困难群众动态监测和即时帮扶救助体制机制，</w:t>
            </w:r>
            <w:r>
              <w:rPr>
                <w:rFonts w:hint="default" w:ascii="Times New Roman" w:hAnsi="Times New Roman" w:eastAsia="仿宋_GB2312" w:cs="Times New Roman"/>
                <w:sz w:val="24"/>
                <w:szCs w:val="24"/>
                <w:vertAlign w:val="baseline"/>
              </w:rPr>
              <w:t>巩固拓展脱贫攻坚成果</w:t>
            </w:r>
            <w:r>
              <w:rPr>
                <w:rFonts w:hint="default" w:ascii="Times New Roman" w:hAnsi="Times New Roman" w:eastAsia="仿宋_GB2312" w:cs="Times New Roman"/>
                <w:sz w:val="24"/>
                <w:szCs w:val="24"/>
                <w:vertAlign w:val="baseline"/>
                <w:lang w:val="en-US" w:eastAsia="zh-CN"/>
              </w:rPr>
              <w:t>与</w:t>
            </w:r>
            <w:r>
              <w:rPr>
                <w:rFonts w:hint="default" w:ascii="Times New Roman" w:hAnsi="Times New Roman" w:eastAsia="仿宋_GB2312" w:cs="Times New Roman"/>
                <w:sz w:val="24"/>
                <w:szCs w:val="24"/>
                <w:vertAlign w:val="baseline"/>
              </w:rPr>
              <w:t>乡村振兴有效衔接</w:t>
            </w:r>
            <w:r>
              <w:rPr>
                <w:rFonts w:hint="default" w:ascii="Times New Roman" w:hAnsi="Times New Roman" w:eastAsia="仿宋_GB2312" w:cs="Times New Roman"/>
                <w:sz w:val="24"/>
                <w:szCs w:val="24"/>
                <w:vertAlign w:val="baseline"/>
                <w:lang w:val="en-US" w:eastAsia="zh-CN"/>
              </w:rPr>
              <w:t>。</w:t>
            </w:r>
          </w:p>
        </w:tc>
        <w:tc>
          <w:tcPr>
            <w:tcW w:w="4961" w:type="dxa"/>
          </w:tcPr>
          <w:p>
            <w:pPr>
              <w:jc w:val="center"/>
              <w:rPr>
                <w:rFonts w:ascii="仿宋_GB2312" w:eastAsia="仿宋_GB2312"/>
                <w:sz w:val="30"/>
                <w:szCs w:val="30"/>
              </w:rPr>
            </w:pPr>
            <w:r>
              <w:rPr>
                <w:rFonts w:hint="eastAsia" w:ascii="Times New Roman" w:hAnsi="Times New Roman" w:eastAsia="仿宋_GB2312" w:cs="Times New Roman"/>
                <w:sz w:val="24"/>
                <w:szCs w:val="24"/>
                <w:vertAlign w:val="baseline"/>
                <w:lang w:val="en-US" w:eastAsia="zh-CN"/>
              </w:rPr>
              <w:t xml:space="preserve"> 制定出台了《高青县扶贫开发领导小组关于进一步规范完善防止返贫致贫动态监测和即时帮扶机制的意见》（高扶字</w:t>
            </w:r>
            <w:r>
              <w:rPr>
                <w:rFonts w:hint="eastAsia" w:ascii="宋体" w:hAnsi="宋体" w:eastAsia="宋体" w:cs="宋体"/>
                <w:sz w:val="24"/>
                <w:szCs w:val="24"/>
                <w:vertAlign w:val="baseline"/>
                <w:lang w:val="en-US" w:eastAsia="zh-CN"/>
              </w:rPr>
              <w:t>〔</w:t>
            </w:r>
            <w:r>
              <w:rPr>
                <w:rFonts w:hint="eastAsia" w:ascii="Times New Roman" w:hAnsi="Times New Roman" w:eastAsia="仿宋_GB2312" w:cs="Times New Roman"/>
                <w:sz w:val="24"/>
                <w:szCs w:val="24"/>
                <w:vertAlign w:val="baseline"/>
                <w:lang w:val="en-US" w:eastAsia="zh-CN"/>
              </w:rPr>
              <w:t>2021</w:t>
            </w:r>
            <w:r>
              <w:rPr>
                <w:rFonts w:hint="eastAsia" w:ascii="宋体" w:hAnsi="宋体" w:eastAsia="宋体" w:cs="宋体"/>
                <w:sz w:val="24"/>
                <w:szCs w:val="24"/>
                <w:vertAlign w:val="baseline"/>
                <w:lang w:val="en-US" w:eastAsia="zh-CN"/>
              </w:rPr>
              <w:t>〕</w:t>
            </w:r>
            <w:r>
              <w:rPr>
                <w:rFonts w:hint="eastAsia" w:ascii="Times New Roman" w:hAnsi="Times New Roman" w:eastAsia="仿宋_GB2312" w:cs="Times New Roman"/>
                <w:sz w:val="24"/>
                <w:szCs w:val="24"/>
                <w:vertAlign w:val="baseline"/>
                <w:lang w:val="en-US" w:eastAsia="zh-CN"/>
              </w:rPr>
              <w:t>1号），已比对核查15批市反馈的防止返贫致贫人员数据。6月2日召开全县扶贫摸排工作会议，安排部署摸排工作，截至目前，未发现有返贫新致贫人员。</w:t>
            </w:r>
          </w:p>
        </w:tc>
        <w:tc>
          <w:tcPr>
            <w:tcW w:w="2977" w:type="dxa"/>
          </w:tcPr>
          <w:p>
            <w:pPr>
              <w:jc w:val="center"/>
              <w:rPr>
                <w:rFonts w:ascii="仿宋_GB2312" w:eastAsia="仿宋_GB2312"/>
                <w:sz w:val="30"/>
                <w:szCs w:val="30"/>
              </w:rPr>
            </w:pPr>
            <w:r>
              <w:rPr>
                <w:rFonts w:ascii="仿宋_GB2312" w:hAnsi="宋体" w:eastAsia="仿宋_GB2312" w:cs="仿宋_GB2312"/>
                <w:sz w:val="24"/>
                <w:szCs w:val="24"/>
              </w:rPr>
              <w:t>下一步将严格把控纳入、退出标准和程序即时发现、即时纳入、即时帮扶。</w:t>
            </w:r>
          </w:p>
        </w:tc>
        <w:tc>
          <w:tcPr>
            <w:tcW w:w="1984" w:type="dxa"/>
          </w:tcPr>
          <w:p>
            <w:pPr>
              <w:jc w:val="center"/>
              <w:rPr>
                <w:rFonts w:ascii="仿宋_GB2312" w:eastAsia="仿宋_GB2312"/>
                <w:sz w:val="30"/>
                <w:szCs w:val="30"/>
              </w:rPr>
            </w:pPr>
            <w:r>
              <w:rPr>
                <w:rFonts w:ascii="仿宋_GB2312" w:hAnsi="宋体" w:eastAsia="仿宋_GB2312" w:cs="仿宋_GB2312"/>
                <w:sz w:val="24"/>
                <w:szCs w:val="24"/>
              </w:rPr>
              <w:t>高青县扶贫办</w:t>
            </w:r>
          </w:p>
        </w:tc>
        <w:tc>
          <w:tcPr>
            <w:tcW w:w="1418" w:type="dxa"/>
          </w:tcPr>
          <w:p>
            <w:pPr>
              <w:jc w:val="center"/>
              <w:rPr>
                <w:rFonts w:hint="default" w:ascii="仿宋_GB2312" w:eastAsia="仿宋_GB2312"/>
                <w:sz w:val="30"/>
                <w:szCs w:val="30"/>
                <w:lang w:val="en-US" w:eastAsia="zh-CN"/>
              </w:rPr>
            </w:pPr>
            <w:r>
              <w:rPr>
                <w:rFonts w:hint="eastAsia" w:ascii="仿宋_GB2312" w:hAnsi="宋体" w:eastAsia="仿宋_GB2312" w:cs="仿宋_GB2312"/>
                <w:sz w:val="24"/>
                <w:szCs w:val="24"/>
                <w:lang w:val="en-US" w:eastAsia="zh-CN"/>
              </w:rPr>
              <w:t>0533-6951305</w:t>
            </w:r>
          </w:p>
        </w:tc>
      </w:tr>
    </w:tbl>
    <w:p>
      <w:pPr>
        <w:rPr>
          <w:rFonts w:ascii="仿宋_GB2312" w:eastAsia="仿宋_GB2312"/>
          <w:sz w:val="30"/>
          <w:szCs w:val="30"/>
        </w:rPr>
      </w:pPr>
    </w:p>
    <w:sectPr>
      <w:pgSz w:w="16838" w:h="11906" w:orient="landscape"/>
      <w:pgMar w:top="1134"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DB"/>
    <w:rsid w:val="000119DB"/>
    <w:rsid w:val="0010429E"/>
    <w:rsid w:val="00297476"/>
    <w:rsid w:val="002E7616"/>
    <w:rsid w:val="0030394C"/>
    <w:rsid w:val="0033522F"/>
    <w:rsid w:val="00342341"/>
    <w:rsid w:val="003636CB"/>
    <w:rsid w:val="004C4AAC"/>
    <w:rsid w:val="0055377E"/>
    <w:rsid w:val="005B1E86"/>
    <w:rsid w:val="00600594"/>
    <w:rsid w:val="006227CC"/>
    <w:rsid w:val="00643D4B"/>
    <w:rsid w:val="006C6C9D"/>
    <w:rsid w:val="00722CCF"/>
    <w:rsid w:val="00775740"/>
    <w:rsid w:val="008F0290"/>
    <w:rsid w:val="009D0C9F"/>
    <w:rsid w:val="009D28EB"/>
    <w:rsid w:val="00C25483"/>
    <w:rsid w:val="00C2591B"/>
    <w:rsid w:val="00CE507F"/>
    <w:rsid w:val="00D72EE8"/>
    <w:rsid w:val="00D87C07"/>
    <w:rsid w:val="00E167D3"/>
    <w:rsid w:val="00E22F2F"/>
    <w:rsid w:val="00E572B7"/>
    <w:rsid w:val="00E86379"/>
    <w:rsid w:val="00EE1627"/>
    <w:rsid w:val="00F25C60"/>
    <w:rsid w:val="324A2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gq</Company>
  <Pages>4</Pages>
  <Words>298</Words>
  <Characters>1699</Characters>
  <Lines>14</Lines>
  <Paragraphs>3</Paragraphs>
  <TotalTime>12</TotalTime>
  <ScaleCrop>false</ScaleCrop>
  <LinksUpToDate>false</LinksUpToDate>
  <CharactersWithSpaces>1994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2021-03-31T08:14:00Z</dcterms:created>
  <dc:creator>lb</dc:creator>
  <cp:lastModifiedBy>忧郁王子-乔</cp:lastModifiedBy>
  <dcterms:modified xsi:type="dcterms:W3CDTF">2021-07-08T08:03:29Z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DF18A62904944EC5997E90BC8A216687</vt:lpwstr>
  </property>
</Properties>
</file>