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高青县发展和改革局2010年度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政府信息公开工作年度报告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   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（以下简称《条例》）特向社会公布2010年度我局政府信息公开工作年度报告。本报告中所列数据的统计期限是2010年1月1日至2010年12月31日。本报告的电子版可在“高青县人民政府网”（www.gaoqing.gov.cn）下载。如对本报告有任何疑问，请与高青县发改局联系（地址：高青县黄河路81号；邮编：256300；电话：0533-6967153；传真：0533-6967153；电子邮箱：gqfgjzhou@163.com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二、政府信息公开的组织领导和制度建设情况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（一）组织领导情况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县发改局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（二）制度建设情况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我局严格按照我县制定的政府信息公开工作相关规章制度开展工作。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三、主动公开政府信息以及公开平台建设情况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（一）主动公开政府信息的情况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2010年，我局主动公开政府信息32条。主动公开的信息有信息公开指南、机构概况、内设机构、机构领导、政策法规、规划计划、业务工作等类。主要公开了我县2010年各项目审批、核准、备案资料。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（二）政府信息公开平台建设情况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1、政府网站。市民通过县政府门户网站的“政府信息公开”栏目可查看我局主动公开的政府信息。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2、政府信息查阅室。局办公室是我局信息查阅室及资料索取点，该科室明确一名工作人员为群众查阅信息服务。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3、其他平台。我局通过《高青工作》、“政风行风热线”、“高青新闻”等平台，及时公开需要社会公众广泛知晓的信息。此外，还在局办公室设置了信息告知栏积极公开政府信息。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  四、依申请公开政府信息情况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  我局没有收到书面或其它形式要求公开政府信息的申请；无政府信息公开收费情况，无被申请行政复议或被提起行政诉讼、行政申诉情况。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五、存在的主要问题及改进措施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我局政府信息公开工作虽然取得了一定的成绩，但也存在一些问题和不足，主要是信息公开的内容有待进一步完善，信息更新还不够及时。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为做好我局信息公开工作，在今后的信息公开工作中将进一步统一认识，努力规范工作流程，梳理局机关所掌握的政府信息，及时提供，定期维护，确保政府信息公开工作能按照既定的工作流程有效运作，方便公众查询。同时，我们还将对政府信息公开目录进行补充完善，认真梳理，逐步扩大公开内容，保证公开信息的完整性和准确性。加大宣传力度，进一步强调公民参与意识，同时也对政府信息进行监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超粗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735F1"/>
    <w:rsid w:val="2239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2021-05-19T06:52:35Z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66FA6BD6AF444850B3A4C709E3982D16</vt:lpwstr>
  </property>
</Properties>
</file>