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高青县发展和改革局2014年度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2014年政府信息公开工作年度报告编制工作的通知》要求，现公布高青县发展和改革局2014年政府信息公开工作年度报告。本报告中所列数据的统计期限是2014年1月1日至2014年12月31日。本报告的电子版可在“高青县人民政府网”（www.gaoqing.gov.cn）下载。如对本报告有任何疑问，可与高青县发改局联系（地址：高青县黄河路81号；邮编：256300；电话：0533-6967153；传真：0533-6967153；电子邮箱：gqxfgjbgs@126.co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2014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2014年，我局主动公开的信息有信息公开指南、机构概况、内设机构、机构领导、政策法规、规划计划、业务工作、统计数据等9类。主要公开了我县2014年各类项目审批、核准、备案资料。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3、其他平台。我局通过《高青工作》、“高青新闻”等平台，及时公开需要社会公众广泛知晓的信息。此外，还在局内设置了信息告知栏积极公开政府信息。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2014年度，未有公民、法人或其他组织提出政府信息公开申请。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2014年度，无政府信息公开收费及减免情况。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2014年度，我局没有发生因政府信息公开申请行政复议、提起行政诉讼的情况。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严格落实政府信息公开保密审查工作流程和工作要求，规定所有公开的信息都要进行严格的逐级审批，先由各科室负责人审核，再报局办公室审核，然后报分管领导审核，最后报主要领导审签。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我局的信息公开工作与该项工作的高标准、严要求相比，还存在一定差距，公开形式不够丰富，政府信息公开平台建设滞后。2015年，将进一步改进政府信息公开工作，一是继续做好发展和改革局政府信息公开目录的更新和发布工作。进一步充实公开内容，突出重点、热点和难点问题，切实发挥好信息平台的桥梁作用。二是按照我局工作的业务特点，进一步加强政府信息公开平台建设，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2015年1月19日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2021-05-19T05:48:49Z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FA402B4484E3499BA44BE6D12B0CD806</vt:lpwstr>
  </property>
</Properties>
</file>