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高青县发展和改革局2010年度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政府信息公开工作年度报告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   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（以下简称《条例》）特向社会公布2010年度我局政府信息公开工作年度报告。本报告中所列数据的统计期限是2010年1月1日至2010年12月31日。本报告的电子版可在“高青县人民政府网”（www.gaoqing.gov.cn）下载。如对本报告有任何疑问，请与高青县发改局联系（地址：高青县黄河路81号；邮编：256300；电话：0533-6967153；传真：0533-6967153；电子邮箱：gqfgjzhou@163.com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一、概述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2010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二、政府信息公开的组织领导和制度建设情况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（一）组织领导情况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县发改局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（二）制度建设情况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我局严格按照我县制定的政府信息公开工作相关规章制度开展工作。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三、主动公开政府信息以及公开平台建设情况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（一）主动公开政府信息的情况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2010年，我局主动公开政府信息32条。主动公开的信息有信息公开指南、机构概况、内设机构、机构领导、政策法规、规划计划、业务工作等类。主要公开了我县2010年各项目审批、核准、备案资料。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（二）政府信息公开平台建设情况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1、政府网站。市民通过县政府门户网站的“政府信息公开”栏目可查看我局主动公开的政府信息。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2、政府信息查阅室。局办公室是我局信息查阅室及资料索取点，该科室明确一名工作人员为群众查阅信息服务。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3、其他平台。我局通过《高青工作》、“政风行风热线”、“高青新闻”等平台，及时公开需要社会公众广泛知晓的信息。此外，还在局办公室设置了信息告知栏积极公开政府信息。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  四、依申请公开政府信息情况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  我局没有收到书面或其它形式要求公开政府信息的申请；无政府信息公开收费情况，无被申请行政复议或被提起行政诉讼、行政申诉情况。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五、存在的主要问题及改进措施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我局政府信息公开工作虽然取得了一定的成绩，但也存在一些问题和不足，主要是信息公开的内容有待进一步完善，信息更新还不够及时。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为做好我局信息公开工作，在今后的信息公开工作中将进一步统一认识，努力规范工作流程，梳理局机关所掌握的政府信息，及时提供，定期维护，确保政府信息公开工作能按照既定的工作流程有效运作，方便公众查询。同时，我们还将对政府信息公开目录进行补充完善，认真梳理，逐步扩大公开内容，保证公开信息的完整性和准确性。加大宣传力度，进一步强调公民参与意识，同时也对政府信息进行监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735F1"/>
    <w:rsid w:val="223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2021-05-19T06:52:35Z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66FA6BD6AF444850B3A4C709E3982D16</vt:lpwstr>
  </property>
</Properties>
</file>