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34" w:rsidRDefault="00D93D34" w:rsidP="00663FA6">
      <w:pPr>
        <w:spacing w:line="600" w:lineRule="exact"/>
        <w:ind w:firstLineChars="497" w:firstLine="2166"/>
        <w:rPr>
          <w:rFonts w:ascii="方正小标宋简体" w:eastAsia="方正小标宋简体" w:hAnsi="方正小标宋简体" w:cs="方正小标宋简体"/>
          <w:sz w:val="44"/>
          <w:szCs w:val="44"/>
        </w:rPr>
      </w:pPr>
      <w:bookmarkStart w:id="0" w:name="OLE_LINK1"/>
      <w:r>
        <w:rPr>
          <w:rFonts w:ascii="方正小标宋简体" w:eastAsia="方正小标宋简体" w:hAnsi="方正小标宋简体" w:cs="方正小标宋简体" w:hint="eastAsia"/>
          <w:sz w:val="44"/>
          <w:szCs w:val="44"/>
        </w:rPr>
        <w:t>关</w:t>
      </w:r>
      <w:r w:rsidR="000611C6">
        <w:rPr>
          <w:rFonts w:ascii="方正小标宋简体" w:eastAsia="方正小标宋简体" w:hAnsi="方正小标宋简体" w:cs="方正小标宋简体" w:hint="eastAsia"/>
          <w:sz w:val="44"/>
          <w:szCs w:val="44"/>
        </w:rPr>
        <w:t>于</w:t>
      </w:r>
      <w:r>
        <w:rPr>
          <w:rFonts w:ascii="方正小标宋简体" w:eastAsia="方正小标宋简体" w:hAnsi="方正小标宋简体" w:cs="方正小标宋简体" w:hint="eastAsia"/>
          <w:sz w:val="44"/>
          <w:szCs w:val="44"/>
        </w:rPr>
        <w:t>印发高青县公安局</w:t>
      </w:r>
    </w:p>
    <w:p w:rsidR="000611C6" w:rsidRDefault="000611C6" w:rsidP="00663FA6">
      <w:pPr>
        <w:spacing w:line="600" w:lineRule="exact"/>
        <w:ind w:firstLineChars="250" w:firstLine="109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“双随机、一公开”</w:t>
      </w:r>
      <w:r w:rsidR="006F474C">
        <w:rPr>
          <w:rFonts w:ascii="方正小标宋简体" w:eastAsia="方正小标宋简体" w:hAnsi="方正小标宋简体" w:cs="方正小标宋简体" w:hint="eastAsia"/>
          <w:sz w:val="44"/>
          <w:szCs w:val="44"/>
        </w:rPr>
        <w:t>抽查</w:t>
      </w:r>
      <w:r>
        <w:rPr>
          <w:rFonts w:ascii="方正小标宋简体" w:eastAsia="方正小标宋简体" w:hAnsi="方正小标宋简体" w:cs="方正小标宋简体" w:hint="eastAsia"/>
          <w:sz w:val="44"/>
          <w:szCs w:val="44"/>
        </w:rPr>
        <w:t>工作指引的通知</w:t>
      </w:r>
    </w:p>
    <w:p w:rsidR="000611C6" w:rsidRDefault="000611C6" w:rsidP="000611C6">
      <w:pPr>
        <w:spacing w:line="600" w:lineRule="exact"/>
        <w:ind w:firstLineChars="200" w:firstLine="632"/>
      </w:pPr>
    </w:p>
    <w:p w:rsidR="000611C6" w:rsidRDefault="00FD40FA" w:rsidP="00FD40FA">
      <w:pPr>
        <w:spacing w:line="600" w:lineRule="exact"/>
        <w:ind w:firstLineChars="100" w:firstLine="316"/>
        <w:rPr>
          <w:rFonts w:ascii="仿宋_GB2312" w:hAnsi="仿宋_GB2312" w:cs="仿宋_GB2312"/>
        </w:rPr>
      </w:pPr>
      <w:r>
        <w:rPr>
          <w:rFonts w:ascii="仿宋_GB2312" w:hAnsi="仿宋_GB2312" w:cs="仿宋_GB2312" w:hint="eastAsia"/>
        </w:rPr>
        <w:t>局直有关单位</w:t>
      </w:r>
      <w:r w:rsidR="000611C6">
        <w:rPr>
          <w:rFonts w:ascii="仿宋_GB2312" w:hAnsi="仿宋_GB2312" w:cs="仿宋_GB2312" w:hint="eastAsia"/>
        </w:rPr>
        <w:t>:</w:t>
      </w:r>
    </w:p>
    <w:p w:rsidR="000611C6" w:rsidRPr="000611C6" w:rsidRDefault="000611C6" w:rsidP="00FD40FA">
      <w:pPr>
        <w:spacing w:line="600" w:lineRule="exact"/>
        <w:ind w:firstLineChars="300" w:firstLine="948"/>
        <w:rPr>
          <w:rFonts w:ascii="仿宋_GB2312" w:hAnsi="仿宋_GB2312" w:cs="仿宋_GB2312"/>
        </w:rPr>
      </w:pPr>
      <w:r>
        <w:rPr>
          <w:rFonts w:ascii="仿宋_GB2312" w:hAnsi="仿宋_GB2312" w:cs="仿宋_GB2312" w:hint="eastAsia"/>
        </w:rPr>
        <w:t>现印发《</w:t>
      </w:r>
      <w:r w:rsidR="0033366A">
        <w:rPr>
          <w:rFonts w:ascii="仿宋_GB2312" w:hAnsi="仿宋_GB2312" w:cs="仿宋_GB2312" w:hint="eastAsia"/>
        </w:rPr>
        <w:t>高青县公安局</w:t>
      </w:r>
      <w:r w:rsidRPr="000611C6">
        <w:rPr>
          <w:rFonts w:ascii="仿宋_GB2312" w:hAnsi="仿宋_GB2312" w:cs="仿宋_GB2312" w:hint="eastAsia"/>
        </w:rPr>
        <w:t>“双随机、一公开”</w:t>
      </w:r>
    </w:p>
    <w:p w:rsidR="000611C6" w:rsidRDefault="00012DB2" w:rsidP="000611C6">
      <w:pPr>
        <w:spacing w:line="600" w:lineRule="exact"/>
        <w:ind w:firstLineChars="200" w:firstLine="632"/>
        <w:rPr>
          <w:rFonts w:ascii="仿宋_GB2312" w:hAnsi="仿宋_GB2312" w:cs="仿宋_GB2312"/>
        </w:rPr>
      </w:pPr>
      <w:r>
        <w:rPr>
          <w:rFonts w:ascii="仿宋_GB2312" w:hAnsi="仿宋_GB2312" w:cs="仿宋_GB2312" w:hint="eastAsia"/>
        </w:rPr>
        <w:t>抽查</w:t>
      </w:r>
      <w:r w:rsidR="000611C6" w:rsidRPr="000611C6">
        <w:rPr>
          <w:rFonts w:ascii="仿宋_GB2312" w:hAnsi="仿宋_GB2312" w:cs="仿宋_GB2312" w:hint="eastAsia"/>
        </w:rPr>
        <w:t>工作指引</w:t>
      </w:r>
      <w:r w:rsidR="000611C6">
        <w:rPr>
          <w:rFonts w:ascii="仿宋_GB2312" w:hAnsi="仿宋_GB2312" w:cs="仿宋_GB2312" w:hint="eastAsia"/>
        </w:rPr>
        <w:t>》，请遵照执行。</w:t>
      </w:r>
    </w:p>
    <w:p w:rsidR="000611C6" w:rsidRDefault="000611C6" w:rsidP="000611C6">
      <w:pPr>
        <w:spacing w:line="600" w:lineRule="exact"/>
        <w:rPr>
          <w:rFonts w:ascii="仿宋_GB2312" w:hAnsi="仿宋_GB2312" w:cs="仿宋_GB2312"/>
        </w:rPr>
      </w:pPr>
    </w:p>
    <w:p w:rsidR="000611C6" w:rsidRDefault="000611C6" w:rsidP="000611C6">
      <w:pPr>
        <w:spacing w:line="600" w:lineRule="exact"/>
        <w:ind w:firstLineChars="150" w:firstLine="474"/>
        <w:rPr>
          <w:rFonts w:ascii="仿宋_GB2312" w:hAnsi="仿宋_GB2312" w:cs="仿宋_GB2312"/>
        </w:rPr>
      </w:pPr>
      <w:r>
        <w:rPr>
          <w:rFonts w:ascii="仿宋_GB2312" w:hAnsi="仿宋_GB2312" w:cs="仿宋_GB2312" w:hint="eastAsia"/>
        </w:rPr>
        <w:t>附:《</w:t>
      </w:r>
      <w:r w:rsidR="0033366A">
        <w:rPr>
          <w:rFonts w:ascii="仿宋_GB2312" w:hAnsi="仿宋_GB2312" w:cs="仿宋_GB2312" w:hint="eastAsia"/>
        </w:rPr>
        <w:t>高青县公安局</w:t>
      </w:r>
      <w:r w:rsidRPr="000611C6">
        <w:rPr>
          <w:rFonts w:ascii="仿宋_GB2312" w:hAnsi="仿宋_GB2312" w:cs="仿宋_GB2312" w:hint="eastAsia"/>
        </w:rPr>
        <w:t>“双随机、一公开”</w:t>
      </w:r>
      <w:r w:rsidR="00F04AD7">
        <w:rPr>
          <w:rFonts w:ascii="仿宋_GB2312" w:hAnsi="仿宋_GB2312" w:cs="仿宋_GB2312" w:hint="eastAsia"/>
        </w:rPr>
        <w:t>抽查</w:t>
      </w:r>
      <w:r w:rsidRPr="000611C6">
        <w:rPr>
          <w:rFonts w:ascii="仿宋_GB2312" w:hAnsi="仿宋_GB2312" w:cs="仿宋_GB2312" w:hint="eastAsia"/>
        </w:rPr>
        <w:t>工作指引</w:t>
      </w:r>
      <w:r>
        <w:rPr>
          <w:rFonts w:ascii="仿宋_GB2312" w:hAnsi="仿宋_GB2312" w:cs="仿宋_GB2312" w:hint="eastAsia"/>
        </w:rPr>
        <w:t>》</w:t>
      </w:r>
    </w:p>
    <w:p w:rsidR="000611C6" w:rsidRDefault="000611C6" w:rsidP="000611C6">
      <w:pPr>
        <w:rPr>
          <w:rFonts w:ascii="仿宋_GB2312" w:hAnsi="仿宋_GB2312" w:cs="仿宋_GB2312"/>
        </w:rPr>
      </w:pPr>
    </w:p>
    <w:p w:rsidR="000611C6" w:rsidRPr="0033366A" w:rsidRDefault="000611C6" w:rsidP="000611C6">
      <w:pPr>
        <w:rPr>
          <w:rFonts w:ascii="仿宋_GB2312" w:hAnsi="仿宋_GB2312" w:cs="仿宋_GB2312"/>
        </w:rPr>
      </w:pPr>
    </w:p>
    <w:p w:rsidR="000611C6" w:rsidRDefault="000611C6" w:rsidP="000611C6">
      <w:pPr>
        <w:spacing w:line="640" w:lineRule="exact"/>
        <w:jc w:val="center"/>
        <w:rPr>
          <w:rFonts w:ascii="仿宋_GB2312" w:hAnsi="方正小标宋简体" w:cs="方正小标宋简体"/>
        </w:rPr>
      </w:pPr>
      <w:r>
        <w:rPr>
          <w:rFonts w:ascii="仿宋_GB2312" w:hAnsi="方正小标宋简体" w:cs="方正小标宋简体" w:hint="eastAsia"/>
        </w:rPr>
        <w:t xml:space="preserve">               高青县公安局</w:t>
      </w:r>
    </w:p>
    <w:p w:rsidR="000611C6" w:rsidRPr="00795F17" w:rsidRDefault="000611C6" w:rsidP="000611C6">
      <w:pPr>
        <w:spacing w:line="640" w:lineRule="exact"/>
        <w:jc w:val="center"/>
        <w:rPr>
          <w:rFonts w:ascii="仿宋_GB2312" w:hAnsi="方正小标宋简体" w:cs="方正小标宋简体"/>
        </w:rPr>
      </w:pPr>
      <w:r>
        <w:rPr>
          <w:rFonts w:ascii="仿宋_GB2312" w:hAnsi="方正小标宋简体" w:cs="方正小标宋简体" w:hint="eastAsia"/>
        </w:rPr>
        <w:t xml:space="preserve">                二0二二年五月</w:t>
      </w:r>
      <w:r w:rsidR="00D04BAE">
        <w:rPr>
          <w:rFonts w:ascii="仿宋_GB2312" w:hAnsi="方正小标宋简体" w:cs="方正小标宋简体" w:hint="eastAsia"/>
        </w:rPr>
        <w:t>二</w:t>
      </w:r>
      <w:r>
        <w:rPr>
          <w:rFonts w:ascii="仿宋_GB2312" w:hAnsi="方正小标宋简体" w:cs="方正小标宋简体" w:hint="eastAsia"/>
        </w:rPr>
        <w:t>十九日</w:t>
      </w:r>
    </w:p>
    <w:p w:rsidR="000611C6" w:rsidRDefault="000611C6" w:rsidP="000611C6">
      <w:pPr>
        <w:spacing w:line="640" w:lineRule="exact"/>
        <w:jc w:val="center"/>
        <w:rPr>
          <w:rFonts w:ascii="方正小标宋简体" w:eastAsia="方正小标宋简体" w:hAnsi="方正小标宋简体" w:cs="方正小标宋简体"/>
          <w:sz w:val="44"/>
          <w:szCs w:val="44"/>
        </w:rPr>
      </w:pPr>
    </w:p>
    <w:p w:rsidR="006E4F24" w:rsidRPr="000611C6" w:rsidRDefault="006E4F24">
      <w:pPr>
        <w:spacing w:line="560" w:lineRule="exact"/>
        <w:jc w:val="center"/>
        <w:rPr>
          <w:rFonts w:ascii="方正小标宋简体" w:eastAsia="方正小标宋简体" w:hAnsi="方正小标宋简体" w:cs="方正小标宋简体"/>
          <w:sz w:val="44"/>
          <w:szCs w:val="44"/>
        </w:rPr>
      </w:pPr>
    </w:p>
    <w:bookmarkEnd w:id="0"/>
    <w:p w:rsidR="001D5E54" w:rsidRDefault="001D5E54" w:rsidP="0015257F">
      <w:pPr>
        <w:spacing w:line="640" w:lineRule="exact"/>
        <w:ind w:firstLineChars="693" w:firstLine="30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高青县公安局</w:t>
      </w:r>
    </w:p>
    <w:p w:rsidR="001D5E54" w:rsidRDefault="001D5E54" w:rsidP="001D5E5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“双随机、一公开”抽查工作指引</w:t>
      </w:r>
    </w:p>
    <w:p w:rsidR="001D5E54" w:rsidRDefault="001D5E54" w:rsidP="001D5E54">
      <w:pPr>
        <w:jc w:val="center"/>
      </w:pPr>
    </w:p>
    <w:p w:rsidR="001D5E54" w:rsidRDefault="001D5E54" w:rsidP="001D5E54">
      <w:pPr>
        <w:jc w:val="center"/>
        <w:rPr>
          <w:rFonts w:ascii="黑体" w:eastAsia="黑体" w:hAnsi="黑体" w:cs="黑体"/>
        </w:rPr>
      </w:pPr>
      <w:r>
        <w:rPr>
          <w:rFonts w:ascii="黑体" w:eastAsia="黑体" w:hAnsi="黑体" w:cs="黑体" w:hint="eastAsia"/>
        </w:rPr>
        <w:t>总述</w:t>
      </w:r>
    </w:p>
    <w:p w:rsidR="001D5E54" w:rsidRDefault="001D5E54" w:rsidP="001D5E54">
      <w:pPr>
        <w:ind w:firstLineChars="200" w:firstLine="632"/>
      </w:pPr>
    </w:p>
    <w:p w:rsidR="001D5E54" w:rsidRDefault="001D5E54" w:rsidP="001D5E54">
      <w:pPr>
        <w:ind w:firstLineChars="200" w:firstLine="632"/>
      </w:pPr>
      <w:r>
        <w:rPr>
          <w:rFonts w:hint="eastAsia"/>
        </w:rPr>
        <w:t>本工作指引适用于《</w:t>
      </w:r>
      <w:r w:rsidR="000A1D1A">
        <w:rPr>
          <w:rFonts w:hint="eastAsia"/>
        </w:rPr>
        <w:t>高青县</w:t>
      </w:r>
      <w:r>
        <w:rPr>
          <w:rFonts w:hint="eastAsia"/>
        </w:rPr>
        <w:t>公安局</w:t>
      </w:r>
      <w:r>
        <w:rPr>
          <w:rFonts w:hint="eastAsia"/>
        </w:rPr>
        <w:t>2022</w:t>
      </w:r>
      <w:r>
        <w:rPr>
          <w:rFonts w:hint="eastAsia"/>
        </w:rPr>
        <w:t>年度“双随机、一公开”抽查事项清单》所列各抽查事项的实地核查。除实地核查</w:t>
      </w:r>
      <w:r>
        <w:rPr>
          <w:rFonts w:hint="eastAsia"/>
        </w:rPr>
        <w:lastRenderedPageBreak/>
        <w:t>外，“双随机、一公开”监管中还可根据具体情况采取书面检查、网络监测、聘请专业机构等适当方式进行检查。</w:t>
      </w:r>
    </w:p>
    <w:p w:rsidR="001D5E54" w:rsidRDefault="001D5E54" w:rsidP="001D5E54">
      <w:pPr>
        <w:ind w:firstLineChars="200" w:firstLine="632"/>
      </w:pPr>
      <w:r>
        <w:rPr>
          <w:rFonts w:hint="eastAsia"/>
        </w:rPr>
        <w:t>本工作指引适用于企业、个体工商户、农民专业合作社或其他经营单位等各类检查对象。</w:t>
      </w:r>
    </w:p>
    <w:p w:rsidR="001D5E54" w:rsidRDefault="001D5E54" w:rsidP="001D5E54">
      <w:pPr>
        <w:ind w:firstLineChars="200" w:firstLine="632"/>
        <w:rPr>
          <w:rFonts w:ascii="黑体" w:eastAsia="黑体" w:hAnsi="黑体" w:cs="黑体"/>
        </w:rPr>
      </w:pPr>
      <w:r>
        <w:rPr>
          <w:rFonts w:ascii="黑体" w:eastAsia="黑体" w:hAnsi="黑体" w:cs="黑体" w:hint="eastAsia"/>
        </w:rPr>
        <w:t>一、前期准备</w:t>
      </w:r>
    </w:p>
    <w:p w:rsidR="001D5E54" w:rsidRDefault="001D5E54" w:rsidP="001D5E54">
      <w:pPr>
        <w:ind w:firstLineChars="200" w:firstLine="632"/>
      </w:pPr>
      <w:r>
        <w:rPr>
          <w:rFonts w:hint="eastAsia"/>
        </w:rPr>
        <w:t>实地核查前，可根据需要查阅检查对象的基本信息，或委托第三方机构、数据公司，通过信息化手段进行事先检索，初步了解可能存在的问题等，提高检查效率。</w:t>
      </w:r>
    </w:p>
    <w:p w:rsidR="001D5E54" w:rsidRDefault="001D5E54" w:rsidP="001D5E54">
      <w:pPr>
        <w:ind w:firstLineChars="200" w:firstLine="632"/>
        <w:rPr>
          <w:rFonts w:ascii="黑体" w:eastAsia="黑体" w:hAnsi="黑体" w:cs="黑体"/>
        </w:rPr>
      </w:pPr>
      <w:r>
        <w:rPr>
          <w:rFonts w:ascii="黑体" w:eastAsia="黑体" w:hAnsi="黑体" w:cs="黑体" w:hint="eastAsia"/>
        </w:rPr>
        <w:t>二、实地核查</w:t>
      </w:r>
    </w:p>
    <w:p w:rsidR="001D5E54" w:rsidRDefault="001D5E54" w:rsidP="001D5E54">
      <w:pPr>
        <w:ind w:firstLineChars="200" w:firstLine="632"/>
      </w:pPr>
      <w:r>
        <w:rPr>
          <w:rFonts w:hint="eastAsia"/>
        </w:rPr>
        <w:t>实地核查人员不得少于两人，并应当出示执法证件。在核查中，应注意通过文字、音频或影像等方式留存核查痕迹，必要时可邀请相关人员作为见证人。</w:t>
      </w:r>
    </w:p>
    <w:p w:rsidR="001D5E54" w:rsidRDefault="001D5E54" w:rsidP="001D5E54">
      <w:pPr>
        <w:ind w:firstLineChars="200" w:firstLine="632"/>
        <w:rPr>
          <w:rFonts w:ascii="黑体" w:eastAsia="黑体" w:hAnsi="黑体" w:cs="黑体"/>
        </w:rPr>
      </w:pPr>
      <w:r>
        <w:rPr>
          <w:rFonts w:ascii="黑体" w:eastAsia="黑体" w:hAnsi="黑体" w:cs="黑体" w:hint="eastAsia"/>
        </w:rPr>
        <w:t>三、结果公示</w:t>
      </w:r>
    </w:p>
    <w:p w:rsidR="001D5E54" w:rsidRDefault="001D5E54" w:rsidP="001D5E54">
      <w:pPr>
        <w:ind w:firstLineChars="200" w:firstLine="632"/>
      </w:pPr>
      <w:r>
        <w:rPr>
          <w:rFonts w:hint="eastAsia"/>
        </w:rPr>
        <w:t>实地核查人员应当在抽查检查任务结束后</w:t>
      </w:r>
      <w:r>
        <w:rPr>
          <w:rFonts w:hint="eastAsia"/>
        </w:rPr>
        <w:t>20</w:t>
      </w:r>
      <w:r>
        <w:rPr>
          <w:rFonts w:hint="eastAsia"/>
        </w:rPr>
        <w:t>个工作日内，以及抽查任务确定的抽查截止时间前，将检查结果</w:t>
      </w:r>
      <w:r>
        <w:rPr>
          <w:rFonts w:hint="eastAsia"/>
          <w:color w:val="000000" w:themeColor="text1"/>
        </w:rPr>
        <w:t>录</w:t>
      </w:r>
      <w:r>
        <w:rPr>
          <w:rFonts w:hint="eastAsia"/>
        </w:rPr>
        <w:t>入“双随机、一公开”监管平台，通过公示系统公示。已实施检查但未公示的，视为未完成此次抽查；逾期录入检查结果的，属于违反双随机抽查工作流程、未及时公开。</w:t>
      </w:r>
    </w:p>
    <w:p w:rsidR="001D5E54" w:rsidRDefault="001D5E54" w:rsidP="001D5E54">
      <w:pPr>
        <w:ind w:firstLineChars="200" w:firstLine="632"/>
      </w:pPr>
      <w:r>
        <w:rPr>
          <w:rFonts w:hint="eastAsia"/>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w:t>
      </w:r>
      <w:r>
        <w:rPr>
          <w:rFonts w:hint="eastAsia"/>
        </w:rPr>
        <w:lastRenderedPageBreak/>
        <w:t>理。（企业已注销或吊销在平台中可选择为“该企业已注销或吊销”）</w:t>
      </w:r>
    </w:p>
    <w:p w:rsidR="001D5E54" w:rsidRDefault="001D5E54" w:rsidP="001D5E54">
      <w:pPr>
        <w:ind w:firstLineChars="200" w:firstLine="632"/>
      </w:pPr>
      <w:r>
        <w:rPr>
          <w:rFonts w:hint="eastAsia"/>
        </w:rPr>
        <w:t>（一）通过对此次抽查所匹配的抽查事项的检查，未发现违反本指引所列法律法规的，可认定为“未发现问题”。</w:t>
      </w:r>
    </w:p>
    <w:p w:rsidR="001D5E54" w:rsidRDefault="001D5E54" w:rsidP="001D5E54">
      <w:pPr>
        <w:ind w:firstLineChars="200" w:firstLine="632"/>
      </w:pPr>
      <w:r>
        <w:rPr>
          <w:rFonts w:hint="eastAsia"/>
        </w:rPr>
        <w:t>（二）企业未依照《企业信息公示暂行条例》第十条规定履行公示义务的，应当书面责令其在</w:t>
      </w:r>
      <w:r>
        <w:rPr>
          <w:rFonts w:hint="eastAsia"/>
        </w:rPr>
        <w:t>10</w:t>
      </w:r>
      <w:r>
        <w:rPr>
          <w:rFonts w:hint="eastAsia"/>
        </w:rPr>
        <w:t>日内履行公示义务。企业未在责令的期限内公示信息的，可认定为“未按规定公示应当公示的信息”。</w:t>
      </w:r>
    </w:p>
    <w:p w:rsidR="001D5E54" w:rsidRDefault="001D5E54" w:rsidP="001D5E54">
      <w:pPr>
        <w:ind w:firstLineChars="200" w:firstLine="632"/>
      </w:pPr>
      <w:r>
        <w:rPr>
          <w:rFonts w:hint="eastAsia"/>
        </w:rPr>
        <w:t>（三）检查中发现行政许可、行政处罚等即时公示信息公示信息与检查情况不一致的，可认定为“公示信息隐瞒真实情况弄虚作假”：</w:t>
      </w:r>
    </w:p>
    <w:p w:rsidR="001D5E54" w:rsidRDefault="001D5E54" w:rsidP="001D5E54">
      <w:pPr>
        <w:ind w:firstLineChars="200" w:firstLine="632"/>
      </w:pPr>
      <w:r>
        <w:rPr>
          <w:rFonts w:hint="eastAsia"/>
        </w:rPr>
        <w:t>（四）有以下情形之一的，可认定为“通过登记的住所（经营场所）无法联系”：</w:t>
      </w:r>
    </w:p>
    <w:p w:rsidR="001D5E54" w:rsidRDefault="001D5E54" w:rsidP="001D5E54">
      <w:pPr>
        <w:ind w:firstLineChars="200" w:firstLine="632"/>
      </w:pPr>
      <w:r>
        <w:rPr>
          <w:rFonts w:hint="eastAsia"/>
        </w:rPr>
        <w:t>1.</w:t>
      </w:r>
      <w:r>
        <w:rPr>
          <w:rFonts w:hint="eastAsia"/>
        </w:rPr>
        <w:t>通过实地核查，确认实际不存在该企业，并由登记的住所或经营场所产权所有人、物管公司、相关部门等予以证明的；</w:t>
      </w:r>
    </w:p>
    <w:p w:rsidR="001D5E54" w:rsidRDefault="001D5E54" w:rsidP="001D5E54">
      <w:pPr>
        <w:ind w:firstLineChars="200" w:firstLine="632"/>
      </w:pPr>
      <w:r>
        <w:rPr>
          <w:rFonts w:hint="eastAsia"/>
        </w:rPr>
        <w:t>2.</w:t>
      </w:r>
      <w:r>
        <w:rPr>
          <w:rFonts w:hint="eastAsia"/>
        </w:rPr>
        <w:t>通过实地核查、第三方证明或邮寄等方式，能确认登记的住所或经营场所实际不存在的；</w:t>
      </w:r>
    </w:p>
    <w:p w:rsidR="001D5E54" w:rsidRDefault="001D5E54" w:rsidP="001D5E54">
      <w:pPr>
        <w:ind w:firstLineChars="200" w:firstLine="632"/>
      </w:pPr>
      <w:r>
        <w:rPr>
          <w:rFonts w:hint="eastAsia"/>
        </w:rPr>
        <w:t>3.</w:t>
      </w:r>
      <w:r>
        <w:rPr>
          <w:rFonts w:hint="eastAsia"/>
        </w:rPr>
        <w:t>经向企业登记的住所或经营场所两次邮寄专用信函，无人签收的。</w:t>
      </w:r>
    </w:p>
    <w:p w:rsidR="001D5E54" w:rsidRDefault="001D5E54" w:rsidP="001D5E54">
      <w:pPr>
        <w:ind w:firstLineChars="200" w:firstLine="632"/>
      </w:pPr>
      <w:r>
        <w:rPr>
          <w:rFonts w:hint="eastAsia"/>
        </w:rPr>
        <w:t>（五）对检查发现的违反本指引所列法律法规的行为，通过指导、提示、告诫等方式要求企业当场改正，且已当场改正的，可认定为“发现问题已责令改正”。</w:t>
      </w:r>
    </w:p>
    <w:p w:rsidR="001D5E54" w:rsidRDefault="001D5E54" w:rsidP="001D5E54">
      <w:pPr>
        <w:ind w:firstLineChars="200" w:firstLine="632"/>
      </w:pPr>
      <w:r>
        <w:rPr>
          <w:rFonts w:hint="eastAsia"/>
        </w:rPr>
        <w:lastRenderedPageBreak/>
        <w:t>（六）有以下情形之一的，可认定为“不配合检查情节严重”：</w:t>
      </w:r>
    </w:p>
    <w:p w:rsidR="001D5E54" w:rsidRDefault="001D5E54" w:rsidP="001D5E54">
      <w:pPr>
        <w:ind w:firstLineChars="200" w:firstLine="632"/>
      </w:pPr>
      <w:r>
        <w:rPr>
          <w:rFonts w:hint="eastAsia"/>
        </w:rPr>
        <w:t>1.</w:t>
      </w:r>
      <w:r>
        <w:rPr>
          <w:rFonts w:hint="eastAsia"/>
        </w:rPr>
        <w:t>拒绝检查人员或其委托的专业机构进入被检查场所的；</w:t>
      </w:r>
    </w:p>
    <w:p w:rsidR="001D5E54" w:rsidRDefault="001D5E54" w:rsidP="001D5E54">
      <w:pPr>
        <w:ind w:firstLineChars="200" w:firstLine="632"/>
      </w:pPr>
      <w:r>
        <w:rPr>
          <w:rFonts w:hint="eastAsia"/>
        </w:rPr>
        <w:t>2.</w:t>
      </w:r>
      <w:r>
        <w:rPr>
          <w:rFonts w:hint="eastAsia"/>
        </w:rPr>
        <w:t>拒绝向检查人员或其委托的专业机构提供相关材料的；</w:t>
      </w:r>
    </w:p>
    <w:p w:rsidR="001D5E54" w:rsidRDefault="001D5E54" w:rsidP="001D5E54">
      <w:pPr>
        <w:ind w:firstLineChars="200" w:firstLine="632"/>
      </w:pPr>
      <w:r>
        <w:rPr>
          <w:rFonts w:hint="eastAsia"/>
        </w:rPr>
        <w:t>3.</w:t>
      </w:r>
      <w:r>
        <w:rPr>
          <w:rFonts w:hint="eastAsia"/>
        </w:rPr>
        <w:t>其他阻扰、妨碍检查工作的行为，致使检查工作无法正常进行的。</w:t>
      </w:r>
    </w:p>
    <w:p w:rsidR="001D5E54" w:rsidRDefault="001D5E54" w:rsidP="001D5E54">
      <w:pPr>
        <w:ind w:firstLineChars="200" w:firstLine="632"/>
      </w:pPr>
      <w:r>
        <w:rPr>
          <w:rFonts w:hint="eastAsia"/>
        </w:rPr>
        <w:t>（七）未发现企业从事本次抽查匹配的检查事项，并经企业书面承诺的，可认定为“未发现开展本次抽查涉及的经营活动”。</w:t>
      </w:r>
    </w:p>
    <w:p w:rsidR="001D5E54" w:rsidRDefault="001D5E54" w:rsidP="001D5E54">
      <w:pPr>
        <w:ind w:firstLineChars="200" w:firstLine="632"/>
      </w:pPr>
      <w:r>
        <w:rPr>
          <w:rFonts w:hint="eastAsia"/>
        </w:rPr>
        <w:t>（八）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rsidR="001D5E54" w:rsidRDefault="001D5E54" w:rsidP="001D5E54">
      <w:pPr>
        <w:rPr>
          <w:rFonts w:ascii="黑体" w:eastAsia="黑体" w:hAnsi="黑体" w:cs="黑体"/>
        </w:rPr>
      </w:pPr>
    </w:p>
    <w:p w:rsidR="001D5E54" w:rsidRDefault="00D3571D" w:rsidP="00DE46F5">
      <w:pPr>
        <w:ind w:firstLineChars="100" w:firstLine="316"/>
        <w:rPr>
          <w:rFonts w:ascii="黑体" w:eastAsia="黑体" w:hAnsi="黑体" w:cs="黑体"/>
        </w:rPr>
      </w:pPr>
      <w:bookmarkStart w:id="1" w:name="bookmark811"/>
      <w:bookmarkStart w:id="2" w:name="bookmark810"/>
      <w:bookmarkStart w:id="3" w:name="bookmark809"/>
      <w:r>
        <w:rPr>
          <w:rFonts w:ascii="黑体" w:eastAsia="黑体" w:hAnsi="黑体" w:cs="黑体" w:hint="eastAsia"/>
        </w:rPr>
        <w:t>第一</w:t>
      </w:r>
      <w:r w:rsidR="001D5E54">
        <w:rPr>
          <w:rFonts w:ascii="黑体" w:eastAsia="黑体" w:hAnsi="黑体" w:cs="黑体" w:hint="eastAsia"/>
        </w:rPr>
        <w:t>章易制毒化学品购买、运输许可（备案）的监督检查</w:t>
      </w:r>
    </w:p>
    <w:p w:rsidR="001D5E54" w:rsidRDefault="001D5E54" w:rsidP="001D5E54">
      <w:pPr>
        <w:jc w:val="center"/>
        <w:rPr>
          <w:rFonts w:ascii="黑体" w:eastAsia="黑体" w:hAnsi="黑体" w:cs="黑体"/>
        </w:rPr>
      </w:pPr>
      <w:r>
        <w:rPr>
          <w:rFonts w:ascii="黑体" w:eastAsia="黑体" w:hAnsi="黑体" w:cs="黑体" w:hint="eastAsia"/>
        </w:rPr>
        <w:t>工作指引</w:t>
      </w:r>
      <w:bookmarkEnd w:id="1"/>
      <w:bookmarkEnd w:id="2"/>
      <w:bookmarkEnd w:id="3"/>
    </w:p>
    <w:p w:rsidR="001D5E54" w:rsidRDefault="001D5E54" w:rsidP="001D5E54">
      <w:pPr>
        <w:ind w:firstLineChars="200" w:firstLine="632"/>
        <w:rPr>
          <w:rFonts w:ascii="黑体" w:eastAsia="黑体" w:hAnsi="黑体" w:cs="黑体"/>
        </w:rPr>
      </w:pPr>
    </w:p>
    <w:p w:rsidR="001D5E54" w:rsidRDefault="001D5E54" w:rsidP="001D5E54">
      <w:pPr>
        <w:ind w:firstLineChars="200" w:firstLine="632"/>
        <w:rPr>
          <w:rFonts w:ascii="黑体" w:eastAsia="黑体" w:hAnsi="黑体" w:cs="黑体"/>
        </w:rPr>
      </w:pPr>
      <w:r>
        <w:rPr>
          <w:rFonts w:ascii="黑体" w:eastAsia="黑体" w:hAnsi="黑体" w:cs="黑体" w:hint="eastAsia"/>
        </w:rPr>
        <w:t>一、抽查事项</w:t>
      </w:r>
    </w:p>
    <w:p w:rsidR="001D5E54" w:rsidRDefault="001D5E54" w:rsidP="001D5E54">
      <w:pPr>
        <w:ind w:firstLineChars="200" w:firstLine="632"/>
      </w:pPr>
      <w:r>
        <w:rPr>
          <w:rFonts w:hint="eastAsia"/>
        </w:rPr>
        <w:t>易制毒化学品购买、运输许可（备案）的监督检查</w:t>
      </w:r>
    </w:p>
    <w:p w:rsidR="001D5E54" w:rsidRDefault="001D5E54" w:rsidP="001D5E54">
      <w:pPr>
        <w:ind w:firstLineChars="200" w:firstLine="632"/>
        <w:rPr>
          <w:rFonts w:ascii="黑体" w:eastAsia="黑体" w:hAnsi="黑体" w:cs="黑体"/>
        </w:rPr>
      </w:pPr>
      <w:r>
        <w:rPr>
          <w:rFonts w:ascii="黑体" w:eastAsia="黑体" w:hAnsi="黑体" w:cs="黑体" w:hint="eastAsia"/>
        </w:rPr>
        <w:t>二、检查内容和方法</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（一）易制毒化学品企业单位内部管理和台账管理情况的检查。</w:t>
      </w:r>
    </w:p>
    <w:p w:rsidR="001D5E54" w:rsidRDefault="001D5E54" w:rsidP="001D5E54">
      <w:pPr>
        <w:ind w:firstLineChars="200" w:firstLine="632"/>
      </w:pPr>
      <w:r>
        <w:rPr>
          <w:rFonts w:hint="eastAsia"/>
        </w:rPr>
        <w:lastRenderedPageBreak/>
        <w:t>检查易制毒化学品生产、购销、使用、运输等台账是否规范；易制毒化学品相关企业是否网上报备出入库情况；企业内部管理制度、仓储设施等情况是否规范。</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（二）易制毒化学品企业单位年报情况的检查。</w:t>
      </w:r>
    </w:p>
    <w:p w:rsidR="001D5E54" w:rsidRDefault="001D5E54" w:rsidP="001D5E54">
      <w:pPr>
        <w:ind w:firstLineChars="200" w:firstLine="632"/>
      </w:pPr>
      <w:r>
        <w:rPr>
          <w:rFonts w:hint="eastAsia"/>
        </w:rPr>
        <w:t>检查是否按照规定于每年</w:t>
      </w:r>
      <w:r>
        <w:rPr>
          <w:rFonts w:hint="eastAsia"/>
        </w:rPr>
        <w:t>3</w:t>
      </w:r>
      <w:r>
        <w:rPr>
          <w:rFonts w:hint="eastAsia"/>
        </w:rPr>
        <w:t>月</w:t>
      </w:r>
      <w:r>
        <w:rPr>
          <w:rFonts w:hint="eastAsia"/>
        </w:rPr>
        <w:t>31</w:t>
      </w:r>
      <w:r>
        <w:rPr>
          <w:rFonts w:hint="eastAsia"/>
        </w:rPr>
        <w:t>日前报送年度报告情况</w:t>
      </w:r>
      <w:bookmarkStart w:id="4" w:name="bookmark819"/>
      <w:r>
        <w:rPr>
          <w:rFonts w:hint="eastAsia"/>
        </w:rPr>
        <w:t>。</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w:t>
      </w:r>
      <w:bookmarkEnd w:id="4"/>
      <w:r>
        <w:rPr>
          <w:rFonts w:ascii="楷体_GB2312" w:eastAsia="楷体_GB2312" w:hAnsi="楷体_GB2312" w:cs="楷体_GB2312" w:hint="eastAsia"/>
        </w:rPr>
        <w:t>三）易制毒化学品购买许可、备案情况的检查。</w:t>
      </w:r>
    </w:p>
    <w:p w:rsidR="001D5E54" w:rsidRDefault="001D5E54" w:rsidP="001D5E54">
      <w:pPr>
        <w:ind w:firstLineChars="200" w:firstLine="632"/>
      </w:pPr>
      <w:r>
        <w:rPr>
          <w:rFonts w:hint="eastAsia"/>
        </w:rPr>
        <w:t>检查是否取得申请易制毒化学品购买许可证或购买前将所需购买的品种、数量，向所在地的县级人民政府公安机关备案</w:t>
      </w:r>
      <w:bookmarkStart w:id="5" w:name="bookmark820"/>
      <w:r>
        <w:rPr>
          <w:rFonts w:hint="eastAsia"/>
        </w:rPr>
        <w:t>。</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w:t>
      </w:r>
      <w:bookmarkEnd w:id="5"/>
      <w:r>
        <w:rPr>
          <w:rFonts w:ascii="楷体_GB2312" w:eastAsia="楷体_GB2312" w:hAnsi="楷体_GB2312" w:cs="楷体_GB2312" w:hint="eastAsia"/>
        </w:rPr>
        <w:t>四）易制毒化学品运输许可、备案情况的检查。</w:t>
      </w:r>
    </w:p>
    <w:p w:rsidR="001D5E54" w:rsidRDefault="001D5E54" w:rsidP="001D5E54">
      <w:pPr>
        <w:ind w:firstLineChars="200" w:firstLine="632"/>
      </w:pPr>
      <w:r>
        <w:rPr>
          <w:rFonts w:hint="eastAsia"/>
        </w:rPr>
        <w:t>检查跨设区市运输易制毒化学品，是否申请办理了易制毒化学品运输许可证或备案证明。</w:t>
      </w:r>
    </w:p>
    <w:p w:rsidR="001D5E54" w:rsidRDefault="001D5E54" w:rsidP="001D5E54">
      <w:pPr>
        <w:ind w:firstLineChars="200" w:firstLine="632"/>
        <w:rPr>
          <w:rFonts w:ascii="黑体" w:eastAsia="黑体" w:hAnsi="黑体" w:cs="黑体"/>
        </w:rPr>
      </w:pPr>
      <w:r>
        <w:rPr>
          <w:rFonts w:ascii="黑体" w:eastAsia="黑体" w:hAnsi="黑体" w:cs="黑体" w:hint="eastAsia"/>
        </w:rPr>
        <w:t>三、检查依据</w:t>
      </w:r>
    </w:p>
    <w:p w:rsidR="001D5E54" w:rsidRDefault="001D5E54" w:rsidP="001D5E54">
      <w:pPr>
        <w:ind w:firstLineChars="200" w:firstLine="632"/>
      </w:pPr>
      <w:r>
        <w:rPr>
          <w:rFonts w:hint="eastAsia"/>
        </w:rPr>
        <w:t>（一）《易制毒化学品管理条例》（</w:t>
      </w:r>
      <w:r>
        <w:rPr>
          <w:rFonts w:hint="eastAsia"/>
        </w:rPr>
        <w:t>2018</w:t>
      </w:r>
      <w:r>
        <w:rPr>
          <w:rFonts w:hint="eastAsia"/>
        </w:rPr>
        <w:t>年</w:t>
      </w:r>
      <w:r>
        <w:rPr>
          <w:rFonts w:hint="eastAsia"/>
        </w:rPr>
        <w:t>9</w:t>
      </w:r>
      <w:r>
        <w:rPr>
          <w:rFonts w:hint="eastAsia"/>
        </w:rPr>
        <w:t>月</w:t>
      </w:r>
      <w:r>
        <w:rPr>
          <w:rFonts w:hint="eastAsia"/>
        </w:rPr>
        <w:t>18</w:t>
      </w:r>
      <w:r>
        <w:rPr>
          <w:rFonts w:hint="eastAsia"/>
        </w:rPr>
        <w:t>日修订）</w:t>
      </w:r>
    </w:p>
    <w:p w:rsidR="001D5E54" w:rsidRDefault="001D5E54" w:rsidP="001D5E54">
      <w:pPr>
        <w:ind w:firstLineChars="200" w:firstLine="632"/>
      </w:pPr>
      <w:r>
        <w:rPr>
          <w:rFonts w:hint="eastAsia"/>
        </w:rPr>
        <w:t>第三十二条县级以上人民政府公安机关、负责药品监督管理的部门、安全生产监督管理的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rsidR="001D5E54" w:rsidRDefault="001D5E54" w:rsidP="001D5E54">
      <w:pPr>
        <w:ind w:firstLineChars="200" w:firstLine="632"/>
      </w:pPr>
      <w:r>
        <w:rPr>
          <w:rFonts w:hint="eastAsia"/>
        </w:rPr>
        <w:t>前款规定的行政主管部门在进行易制毒化学品监督检查时，</w:t>
      </w:r>
      <w:r>
        <w:rPr>
          <w:rFonts w:hint="eastAsia"/>
        </w:rPr>
        <w:lastRenderedPageBreak/>
        <w:t>可以依法查看现场、查阅和复制有关资料、记录有关情况、扣押相关的证据材料和违法物品；必要时，可以临时查封有关场所。</w:t>
      </w:r>
    </w:p>
    <w:p w:rsidR="001D5E54" w:rsidRDefault="001D5E54" w:rsidP="001D5E54">
      <w:pPr>
        <w:ind w:firstLineChars="200" w:firstLine="632"/>
      </w:pPr>
      <w:r>
        <w:rPr>
          <w:rFonts w:hint="eastAsia"/>
        </w:rPr>
        <w:t>被检查的单位或者个人应当如实提供有关情况和材料、物品，不得拒绝或者隐匿。</w:t>
      </w:r>
    </w:p>
    <w:p w:rsidR="001D5E54" w:rsidRDefault="001D5E54" w:rsidP="001D5E54">
      <w:pPr>
        <w:ind w:firstLineChars="200" w:firstLine="632"/>
      </w:pPr>
      <w:r>
        <w:rPr>
          <w:rFonts w:hint="eastAsia"/>
        </w:rPr>
        <w:t>第三十六条生产、经营、购买、运输或者进口、出口易制毒化学品的单位，应当于每年</w:t>
      </w:r>
      <w:r>
        <w:rPr>
          <w:rFonts w:hint="eastAsia"/>
        </w:rPr>
        <w:t>3</w:t>
      </w:r>
      <w:r>
        <w:rPr>
          <w:rFonts w:hint="eastAsia"/>
        </w:rPr>
        <w:t>月</w:t>
      </w:r>
      <w:r>
        <w:rPr>
          <w:rFonts w:hint="eastAsia"/>
        </w:rPr>
        <w:t>31</w:t>
      </w:r>
      <w:r>
        <w:rPr>
          <w:rFonts w:hint="eastAsia"/>
        </w:rPr>
        <w: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rsidR="001D5E54" w:rsidRDefault="001D5E54" w:rsidP="001D5E54">
      <w:pPr>
        <w:ind w:firstLineChars="200" w:firstLine="632"/>
      </w:pPr>
      <w:r>
        <w:rPr>
          <w:rFonts w:hint="eastAsia"/>
        </w:rPr>
        <w:t>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Pr>
          <w:rFonts w:hint="eastAsia"/>
        </w:rPr>
        <w:t>10</w:t>
      </w:r>
      <w:r>
        <w:rPr>
          <w:rFonts w:hint="eastAsia"/>
        </w:rPr>
        <w:t>倍以上</w:t>
      </w:r>
      <w:r>
        <w:rPr>
          <w:rFonts w:hint="eastAsia"/>
        </w:rPr>
        <w:t>20</w:t>
      </w:r>
      <w:r>
        <w:rPr>
          <w:rFonts w:hint="eastAsia"/>
        </w:rPr>
        <w:t>倍以下的罚款，货值的</w:t>
      </w:r>
      <w:r>
        <w:rPr>
          <w:rFonts w:hint="eastAsia"/>
        </w:rPr>
        <w:t>20</w:t>
      </w:r>
      <w:r>
        <w:rPr>
          <w:rFonts w:hint="eastAsia"/>
        </w:rPr>
        <w:t>倍不足</w:t>
      </w:r>
      <w:r>
        <w:rPr>
          <w:rFonts w:hint="eastAsia"/>
        </w:rPr>
        <w:t>1</w:t>
      </w:r>
      <w:r>
        <w:rPr>
          <w:rFonts w:hint="eastAsia"/>
        </w:rPr>
        <w:t>万元的，按</w:t>
      </w:r>
      <w:r>
        <w:rPr>
          <w:rFonts w:hint="eastAsia"/>
        </w:rPr>
        <w:t>1</w:t>
      </w:r>
      <w:r>
        <w:rPr>
          <w:rFonts w:hint="eastAsia"/>
        </w:rPr>
        <w:t>万元罚款；有违法所得的，没收违法所得；有营业执照的，由工商行政管理部门吊销营业执照；构成犯罪的，依法追究刑事责任。</w:t>
      </w:r>
    </w:p>
    <w:p w:rsidR="001D5E54" w:rsidRDefault="001D5E54" w:rsidP="001D5E54">
      <w:pPr>
        <w:ind w:firstLineChars="200" w:firstLine="632"/>
      </w:pPr>
      <w:r>
        <w:rPr>
          <w:rFonts w:hint="eastAsia"/>
        </w:rPr>
        <w:t>对有前款规定违法行为的单位或者个人，有关行政主管部门</w:t>
      </w:r>
      <w:r>
        <w:rPr>
          <w:rFonts w:hint="eastAsia"/>
        </w:rPr>
        <w:lastRenderedPageBreak/>
        <w:t>可以自作出行政处罚决定之日起</w:t>
      </w:r>
      <w:r>
        <w:rPr>
          <w:rFonts w:hint="eastAsia"/>
        </w:rPr>
        <w:t>3</w:t>
      </w:r>
      <w:r>
        <w:rPr>
          <w:rFonts w:hint="eastAsia"/>
        </w:rPr>
        <w:t>年内，停止受理其易制毒化学品生产、经营、购买、运输或者进口、出口许可申请。</w:t>
      </w:r>
    </w:p>
    <w:p w:rsidR="001D5E54" w:rsidRDefault="001D5E54" w:rsidP="001D5E54">
      <w:pPr>
        <w:ind w:firstLineChars="200" w:firstLine="632"/>
      </w:pPr>
      <w:r>
        <w:rPr>
          <w:rFonts w:hint="eastAsia"/>
        </w:rPr>
        <w:t>第四十条违反本条例规定，有下列行为之一的，由负有监督管理职责的行政主管部门给予警告，责令限期改正，处</w:t>
      </w:r>
      <w:r>
        <w:rPr>
          <w:rFonts w:hint="eastAsia"/>
        </w:rPr>
        <w:t>1</w:t>
      </w:r>
      <w:r>
        <w:rPr>
          <w:rFonts w:hint="eastAsia"/>
        </w:rPr>
        <w:t>万元以上</w:t>
      </w:r>
      <w:r>
        <w:rPr>
          <w:rFonts w:hint="eastAsia"/>
        </w:rPr>
        <w:t>5</w:t>
      </w:r>
      <w:r>
        <w:rPr>
          <w:rFonts w:hint="eastAsia"/>
        </w:rPr>
        <w:t>万元以下的罚款；对违反规定生产、经营、购买的易制毒化学品可以予以没收；逾期不改正的，责令限期停产停业整顿；逾期整顿不合格的，吊销相应的许可证：</w:t>
      </w:r>
    </w:p>
    <w:p w:rsidR="001D5E54" w:rsidRDefault="001D5E54" w:rsidP="001D5E54">
      <w:pPr>
        <w:ind w:firstLineChars="200" w:firstLine="632"/>
      </w:pPr>
      <w:bookmarkStart w:id="6" w:name="bookmark823"/>
      <w:r>
        <w:rPr>
          <w:rFonts w:hint="eastAsia"/>
        </w:rPr>
        <w:t>（</w:t>
      </w:r>
      <w:bookmarkEnd w:id="6"/>
      <w:r>
        <w:rPr>
          <w:rFonts w:hint="eastAsia"/>
        </w:rPr>
        <w:t>一）易制毒化学品生产、经营、购买、运输或者进口、出口单位未按规定建立安全管理制度的；</w:t>
      </w:r>
    </w:p>
    <w:p w:rsidR="001D5E54" w:rsidRDefault="001D5E54" w:rsidP="001D5E54">
      <w:pPr>
        <w:ind w:firstLineChars="200" w:firstLine="632"/>
      </w:pPr>
      <w:bookmarkStart w:id="7" w:name="bookmark824"/>
      <w:r>
        <w:rPr>
          <w:rFonts w:hint="eastAsia"/>
        </w:rPr>
        <w:t>（</w:t>
      </w:r>
      <w:bookmarkEnd w:id="7"/>
      <w:r>
        <w:rPr>
          <w:rFonts w:hint="eastAsia"/>
        </w:rPr>
        <w:t>二）将许可证或者备案证明转借他人使用的；</w:t>
      </w:r>
    </w:p>
    <w:p w:rsidR="001D5E54" w:rsidRDefault="001D5E54" w:rsidP="001D5E54">
      <w:pPr>
        <w:ind w:firstLineChars="200" w:firstLine="632"/>
      </w:pPr>
      <w:bookmarkStart w:id="8" w:name="bookmark825"/>
      <w:r>
        <w:rPr>
          <w:rFonts w:hint="eastAsia"/>
        </w:rPr>
        <w:t>（</w:t>
      </w:r>
      <w:bookmarkEnd w:id="8"/>
      <w:r>
        <w:rPr>
          <w:rFonts w:hint="eastAsia"/>
        </w:rPr>
        <w:t>三）超出许可的品种、数量生产、经营、购买易制毒化学品的；</w:t>
      </w:r>
    </w:p>
    <w:p w:rsidR="001D5E54" w:rsidRDefault="001D5E54" w:rsidP="001D5E54">
      <w:pPr>
        <w:ind w:firstLineChars="200" w:firstLine="632"/>
      </w:pPr>
      <w:bookmarkStart w:id="9" w:name="bookmark826"/>
      <w:r>
        <w:rPr>
          <w:rFonts w:hint="eastAsia"/>
        </w:rPr>
        <w:t>（</w:t>
      </w:r>
      <w:bookmarkEnd w:id="9"/>
      <w:r>
        <w:rPr>
          <w:rFonts w:hint="eastAsia"/>
        </w:rPr>
        <w:t>四）生产、经营、购买单位不记录或者不如实记录交易情况、不按规定保存交易记录或者不如实、不及时向公安机关和有关行政主管部门备案销售情况的；</w:t>
      </w:r>
    </w:p>
    <w:p w:rsidR="001D5E54" w:rsidRDefault="001D5E54" w:rsidP="001D5E54">
      <w:pPr>
        <w:ind w:firstLineChars="200" w:firstLine="632"/>
      </w:pPr>
      <w:bookmarkStart w:id="10" w:name="bookmark827"/>
      <w:r>
        <w:rPr>
          <w:rFonts w:hint="eastAsia"/>
        </w:rPr>
        <w:t>（</w:t>
      </w:r>
      <w:bookmarkEnd w:id="10"/>
      <w:r>
        <w:rPr>
          <w:rFonts w:hint="eastAsia"/>
        </w:rPr>
        <w:t>五）易制毒化学品丢失、被盗、被抢后未及时报告，造成严重后果的；</w:t>
      </w:r>
    </w:p>
    <w:p w:rsidR="001D5E54" w:rsidRDefault="001D5E54" w:rsidP="001D5E54">
      <w:pPr>
        <w:ind w:firstLineChars="200" w:firstLine="632"/>
      </w:pPr>
      <w:bookmarkStart w:id="11" w:name="bookmark828"/>
      <w:r>
        <w:rPr>
          <w:rFonts w:hint="eastAsia"/>
        </w:rPr>
        <w:t>（</w:t>
      </w:r>
      <w:bookmarkEnd w:id="11"/>
      <w:r>
        <w:rPr>
          <w:rFonts w:hint="eastAsia"/>
        </w:rPr>
        <w:t>六）除个人合法购买第一类中的药品类易制毒化学品药品制剂以及第三类易制毒化学品外，使用现金或者实物进行易制毒化学品交易的；</w:t>
      </w:r>
    </w:p>
    <w:p w:rsidR="001D5E54" w:rsidRDefault="001D5E54" w:rsidP="001D5E54">
      <w:pPr>
        <w:ind w:firstLineChars="200" w:firstLine="632"/>
      </w:pPr>
      <w:bookmarkStart w:id="12" w:name="bookmark829"/>
      <w:r>
        <w:rPr>
          <w:rFonts w:hint="eastAsia"/>
        </w:rPr>
        <w:t>（</w:t>
      </w:r>
      <w:bookmarkEnd w:id="12"/>
      <w:r>
        <w:rPr>
          <w:rFonts w:hint="eastAsia"/>
        </w:rPr>
        <w:t>七）易制毒化学品的产品包装和使用说明书不符合本条例规定要求的；</w:t>
      </w:r>
    </w:p>
    <w:p w:rsidR="001D5E54" w:rsidRDefault="001D5E54" w:rsidP="001D5E54">
      <w:pPr>
        <w:ind w:firstLineChars="200" w:firstLine="632"/>
      </w:pPr>
      <w:bookmarkStart w:id="13" w:name="bookmark830"/>
      <w:r>
        <w:rPr>
          <w:rFonts w:hint="eastAsia"/>
        </w:rPr>
        <w:lastRenderedPageBreak/>
        <w:t>（</w:t>
      </w:r>
      <w:bookmarkEnd w:id="13"/>
      <w:r>
        <w:rPr>
          <w:rFonts w:hint="eastAsia"/>
        </w:rPr>
        <w:t>八）生产、经营易制毒化学品的单位不如实或者不按时向有关行政主管部门和公安机关报告年度生产、经销和库存等情况的。</w:t>
      </w:r>
    </w:p>
    <w:p w:rsidR="001D5E54" w:rsidRDefault="001D5E54" w:rsidP="001D5E54">
      <w:pPr>
        <w:ind w:firstLineChars="200" w:firstLine="632"/>
      </w:pPr>
      <w:r>
        <w:rPr>
          <w:rFonts w:hint="eastAsia"/>
        </w:rPr>
        <w:t>企业的易制毒化学品生产经营许可被依法吊销后，未及时到市场监督管理部门办理经营范围变更或者企业注销登记的，依照前款规定，对易制毒化学品予以没收，并处罚款。</w:t>
      </w:r>
    </w:p>
    <w:p w:rsidR="001D5E54" w:rsidRDefault="001D5E54" w:rsidP="001D5E54">
      <w:pPr>
        <w:ind w:firstLineChars="200" w:firstLine="632"/>
      </w:pPr>
      <w:r>
        <w:rPr>
          <w:rFonts w:hint="eastAsia"/>
        </w:rPr>
        <w:t>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Pr>
          <w:rFonts w:hint="eastAsia"/>
        </w:rPr>
        <w:t>5000</w:t>
      </w:r>
      <w:r>
        <w:rPr>
          <w:rFonts w:hint="eastAsia"/>
        </w:rPr>
        <w:t>元以上</w:t>
      </w:r>
      <w:r>
        <w:rPr>
          <w:rFonts w:hint="eastAsia"/>
        </w:rPr>
        <w:t>5</w:t>
      </w:r>
      <w:r>
        <w:rPr>
          <w:rFonts w:hint="eastAsia"/>
        </w:rPr>
        <w:t>万元以下的罚款；有危险物品运输资质的，运输主管部门可以依法吊销其运输资质。</w:t>
      </w:r>
    </w:p>
    <w:p w:rsidR="001D5E54" w:rsidRDefault="001D5E54" w:rsidP="001D5E54">
      <w:pPr>
        <w:ind w:firstLineChars="200" w:firstLine="632"/>
      </w:pPr>
      <w:r>
        <w:rPr>
          <w:rFonts w:hint="eastAsia"/>
        </w:rPr>
        <w:t>个人携带易制毒化学品不符合品种、数量规定的，没收易制毒化学品，处</w:t>
      </w:r>
      <w:r>
        <w:rPr>
          <w:rFonts w:hint="eastAsia"/>
        </w:rPr>
        <w:t>1000</w:t>
      </w:r>
      <w:r>
        <w:rPr>
          <w:rFonts w:hint="eastAsia"/>
        </w:rPr>
        <w:t>元以上</w:t>
      </w:r>
      <w:r>
        <w:rPr>
          <w:rFonts w:hint="eastAsia"/>
        </w:rPr>
        <w:t>5000</w:t>
      </w:r>
      <w:r>
        <w:rPr>
          <w:rFonts w:hint="eastAsia"/>
        </w:rPr>
        <w:t>元以下的罚款。</w:t>
      </w:r>
    </w:p>
    <w:p w:rsidR="001D5E54" w:rsidRDefault="001D5E54" w:rsidP="001D5E54">
      <w:pPr>
        <w:ind w:firstLineChars="200" w:firstLine="632"/>
      </w:pPr>
      <w:r>
        <w:rPr>
          <w:rFonts w:hint="eastAsia"/>
        </w:rPr>
        <w:t>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Pr>
          <w:rFonts w:hint="eastAsia"/>
        </w:rPr>
        <w:t>1</w:t>
      </w:r>
      <w:r>
        <w:rPr>
          <w:rFonts w:hint="eastAsia"/>
        </w:rPr>
        <w:t>万元以上</w:t>
      </w:r>
      <w:r>
        <w:rPr>
          <w:rFonts w:hint="eastAsia"/>
        </w:rPr>
        <w:t>5</w:t>
      </w:r>
      <w:r>
        <w:rPr>
          <w:rFonts w:hint="eastAsia"/>
        </w:rPr>
        <w:t>万元以下的罚款，对直接负责的主管人员以及其他直接责任人员处</w:t>
      </w:r>
      <w:r>
        <w:rPr>
          <w:rFonts w:hint="eastAsia"/>
        </w:rPr>
        <w:t>1000</w:t>
      </w:r>
      <w:r>
        <w:rPr>
          <w:rFonts w:hint="eastAsia"/>
        </w:rPr>
        <w:t>元以上</w:t>
      </w:r>
      <w:r>
        <w:rPr>
          <w:rFonts w:hint="eastAsia"/>
        </w:rPr>
        <w:t>5000</w:t>
      </w:r>
      <w:r>
        <w:rPr>
          <w:rFonts w:hint="eastAsia"/>
        </w:rPr>
        <w:t>元以下的罚款；有违反治安管理行为的，依法给予治安管理处罚；构成犯罪的，依法追究刑事责任。</w:t>
      </w:r>
    </w:p>
    <w:p w:rsidR="001D5E54" w:rsidRDefault="001D5E54" w:rsidP="001D5E54">
      <w:pPr>
        <w:ind w:firstLineChars="200" w:firstLine="632"/>
      </w:pPr>
      <w:bookmarkStart w:id="14" w:name="bookmark831"/>
      <w:r>
        <w:rPr>
          <w:rFonts w:hint="eastAsia"/>
        </w:rPr>
        <w:lastRenderedPageBreak/>
        <w:t>（</w:t>
      </w:r>
      <w:bookmarkEnd w:id="14"/>
      <w:r>
        <w:rPr>
          <w:rFonts w:hint="eastAsia"/>
        </w:rPr>
        <w:t>二）《易制毒化学品购销和运输管理办法》（</w:t>
      </w:r>
      <w:r>
        <w:rPr>
          <w:rFonts w:hint="eastAsia"/>
        </w:rPr>
        <w:t>2006</w:t>
      </w:r>
      <w:r>
        <w:rPr>
          <w:rFonts w:hint="eastAsia"/>
        </w:rPr>
        <w:t>年实施）</w:t>
      </w:r>
    </w:p>
    <w:p w:rsidR="001D5E54" w:rsidRDefault="001D5E54" w:rsidP="001D5E54">
      <w:pPr>
        <w:ind w:firstLineChars="200" w:firstLine="632"/>
      </w:pPr>
      <w:r>
        <w:rPr>
          <w:rFonts w:hint="eastAsia"/>
        </w:rPr>
        <w:t>第三十条违法规定购买易制毒化学品，有下列情形之一的，公安机关应该没收非法购买的易制毒化学品，对购买方处非法购买易制毒化学品货值十倍以上二十倍以下的罚款，货值的二十倍不足一万元的，按一万元罚款；构成犯罪的，依法追究刑事责任：</w:t>
      </w:r>
    </w:p>
    <w:p w:rsidR="001D5E54" w:rsidRDefault="001D5E54" w:rsidP="001D5E54">
      <w:pPr>
        <w:ind w:firstLineChars="200" w:firstLine="632"/>
      </w:pPr>
      <w:bookmarkStart w:id="15" w:name="bookmark832"/>
      <w:r>
        <w:rPr>
          <w:rFonts w:hint="eastAsia"/>
        </w:rPr>
        <w:t>（</w:t>
      </w:r>
      <w:bookmarkEnd w:id="15"/>
      <w:r>
        <w:rPr>
          <w:rFonts w:hint="eastAsia"/>
        </w:rPr>
        <w:t>一）未经许可或者备案擅自购买易制毒化学品的；</w:t>
      </w:r>
    </w:p>
    <w:p w:rsidR="001D5E54" w:rsidRDefault="001D5E54" w:rsidP="001D5E54">
      <w:pPr>
        <w:ind w:firstLineChars="200" w:firstLine="632"/>
      </w:pPr>
      <w:bookmarkStart w:id="16" w:name="bookmark833"/>
      <w:r>
        <w:rPr>
          <w:rFonts w:hint="eastAsia"/>
        </w:rPr>
        <w:t>（</w:t>
      </w:r>
      <w:bookmarkEnd w:id="16"/>
      <w:r>
        <w:rPr>
          <w:rFonts w:hint="eastAsia"/>
        </w:rPr>
        <w:t>二）使用他人的或者伪造、变造、失效的许可证或者备案证明购买易制毒化学品的。</w:t>
      </w:r>
    </w:p>
    <w:p w:rsidR="001D5E54" w:rsidRDefault="001D5E54" w:rsidP="001D5E54">
      <w:pPr>
        <w:ind w:firstLineChars="200" w:firstLine="632"/>
      </w:pPr>
      <w:r>
        <w:rPr>
          <w:rFonts w:hint="eastAsia"/>
        </w:rPr>
        <w:t>第三十一条违反规定销售易制毒化学品，有下列情形之一的，公安机关应当对销售单位处一万元以下罚款；有违法所得的，处三万元以下罚款，并对违法所得依法予以追缴；构成犯罪的，依法追究刑事责任：</w:t>
      </w:r>
    </w:p>
    <w:p w:rsidR="001D5E54" w:rsidRDefault="001D5E54" w:rsidP="001D5E54">
      <w:pPr>
        <w:ind w:firstLineChars="200" w:firstLine="632"/>
      </w:pPr>
      <w:bookmarkStart w:id="17" w:name="bookmark834"/>
      <w:r>
        <w:rPr>
          <w:rFonts w:hint="eastAsia"/>
        </w:rPr>
        <w:t>（</w:t>
      </w:r>
      <w:bookmarkEnd w:id="17"/>
      <w:r>
        <w:rPr>
          <w:rFonts w:hint="eastAsia"/>
        </w:rPr>
        <w:t>一）向无购买许可证或者备案证明的单位或者个人销售易制毒化学品的；</w:t>
      </w:r>
    </w:p>
    <w:p w:rsidR="001D5E54" w:rsidRDefault="001D5E54" w:rsidP="001D5E54">
      <w:pPr>
        <w:ind w:firstLineChars="200" w:firstLine="632"/>
      </w:pPr>
      <w:bookmarkStart w:id="18" w:name="bookmark835"/>
      <w:r>
        <w:rPr>
          <w:rFonts w:hint="eastAsia"/>
        </w:rPr>
        <w:t>（</w:t>
      </w:r>
      <w:bookmarkEnd w:id="18"/>
      <w:r>
        <w:rPr>
          <w:rFonts w:hint="eastAsia"/>
        </w:rPr>
        <w:t>二）超出购买许可证或者备案证明的品种、数量销售易制毒化学品的。</w:t>
      </w:r>
    </w:p>
    <w:p w:rsidR="001D5E54" w:rsidRDefault="001D5E54" w:rsidP="001D5E54">
      <w:pPr>
        <w:ind w:firstLineChars="200" w:firstLine="632"/>
      </w:pPr>
      <w:r>
        <w:rPr>
          <w:rFonts w:hint="eastAsia"/>
        </w:rPr>
        <w:t>第三十二条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p>
    <w:p w:rsidR="001D5E54" w:rsidRDefault="001D5E54" w:rsidP="001D5E54">
      <w:pPr>
        <w:ind w:firstLineChars="200" w:firstLine="632"/>
      </w:pPr>
      <w:bookmarkStart w:id="19" w:name="bookmark836"/>
      <w:r>
        <w:rPr>
          <w:rFonts w:hint="eastAsia"/>
        </w:rPr>
        <w:lastRenderedPageBreak/>
        <w:t>（</w:t>
      </w:r>
      <w:bookmarkEnd w:id="19"/>
      <w:r>
        <w:rPr>
          <w:rFonts w:hint="eastAsia"/>
        </w:rPr>
        <w:t>一）未经许可或者备案擅自运输易制毒化学品的；</w:t>
      </w:r>
    </w:p>
    <w:p w:rsidR="001D5E54" w:rsidRDefault="001D5E54" w:rsidP="001D5E54">
      <w:pPr>
        <w:ind w:firstLineChars="200" w:firstLine="632"/>
      </w:pPr>
      <w:bookmarkStart w:id="20" w:name="bookmark837"/>
      <w:r>
        <w:rPr>
          <w:rFonts w:hint="eastAsia"/>
        </w:rPr>
        <w:t>（</w:t>
      </w:r>
      <w:bookmarkEnd w:id="20"/>
      <w:r>
        <w:rPr>
          <w:rFonts w:hint="eastAsia"/>
        </w:rPr>
        <w:t>二）使用他人的或者伪造、变造、失效的许可证运输易制毒化学品的。</w:t>
      </w:r>
    </w:p>
    <w:p w:rsidR="001D5E54" w:rsidRDefault="001D5E54" w:rsidP="001D5E54">
      <w:pPr>
        <w:ind w:firstLineChars="200" w:firstLine="632"/>
      </w:pPr>
      <w:r>
        <w:rPr>
          <w:rFonts w:hint="eastAsia"/>
        </w:rPr>
        <w:t>第三十三条承运人违反规定运输易制毒化学品，有下列情形之一的，公安机关应当责令停运整改，处五千元以上五万元以下罚款：</w:t>
      </w:r>
    </w:p>
    <w:p w:rsidR="001D5E54" w:rsidRDefault="001D5E54" w:rsidP="001D5E54">
      <w:pPr>
        <w:ind w:firstLineChars="200" w:firstLine="632"/>
      </w:pPr>
      <w:bookmarkStart w:id="21" w:name="bookmark838"/>
      <w:r>
        <w:rPr>
          <w:rFonts w:hint="eastAsia"/>
        </w:rPr>
        <w:t>（</w:t>
      </w:r>
      <w:bookmarkEnd w:id="21"/>
      <w:r>
        <w:rPr>
          <w:rFonts w:hint="eastAsia"/>
        </w:rPr>
        <w:t>一）与易制毒化学品运输许可证或者备案证明载明的品种、数量、运入地、货主及收货人、承运人等情况不符的；</w:t>
      </w:r>
    </w:p>
    <w:p w:rsidR="001D5E54" w:rsidRDefault="001D5E54" w:rsidP="001D5E54">
      <w:pPr>
        <w:ind w:firstLineChars="200" w:firstLine="632"/>
      </w:pPr>
      <w:bookmarkStart w:id="22" w:name="bookmark839"/>
      <w:r>
        <w:rPr>
          <w:rFonts w:hint="eastAsia"/>
        </w:rPr>
        <w:t>（</w:t>
      </w:r>
      <w:bookmarkEnd w:id="22"/>
      <w:r>
        <w:rPr>
          <w:rFonts w:hint="eastAsia"/>
        </w:rPr>
        <w:t>二）运输许可证种类不当的；</w:t>
      </w:r>
    </w:p>
    <w:p w:rsidR="001D5E54" w:rsidRDefault="001D5E54" w:rsidP="001D5E54">
      <w:pPr>
        <w:ind w:firstLineChars="200" w:firstLine="632"/>
      </w:pPr>
      <w:bookmarkStart w:id="23" w:name="bookmark840"/>
      <w:r>
        <w:rPr>
          <w:rFonts w:hint="eastAsia"/>
        </w:rPr>
        <w:t>（</w:t>
      </w:r>
      <w:bookmarkEnd w:id="23"/>
      <w:r>
        <w:rPr>
          <w:rFonts w:hint="eastAsia"/>
        </w:rPr>
        <w:t>三）运输人员未全程携带运输许可证或者备案证明的。</w:t>
      </w:r>
    </w:p>
    <w:p w:rsidR="001D5E54" w:rsidRDefault="001D5E54" w:rsidP="001D5E54">
      <w:pPr>
        <w:ind w:firstLineChars="200" w:firstLine="632"/>
      </w:pPr>
      <w:r>
        <w:rPr>
          <w:rFonts w:hint="eastAsia"/>
        </w:rPr>
        <w:t>个人携带易制毒化学品不符合品种、数量规定的，公安机关应当没收易制毒化学品，处一千元以上五千元以下罚款。</w:t>
      </w:r>
    </w:p>
    <w:p w:rsidR="001D5E54" w:rsidRDefault="001D5E54" w:rsidP="001D5E54">
      <w:pPr>
        <w:ind w:firstLineChars="200" w:firstLine="632"/>
      </w:pPr>
      <w:r>
        <w:rPr>
          <w:rFonts w:hint="eastAsia"/>
        </w:rPr>
        <w:t>第三十四条伪造申请材料骗取易制毒化学品购买、运输许可证或者备案证明的，公安机关应该处一万元罚款，并撤销许可证或者备案证明。</w:t>
      </w:r>
    </w:p>
    <w:p w:rsidR="001D5E54" w:rsidRDefault="001D5E54" w:rsidP="001D5E54">
      <w:pPr>
        <w:ind w:firstLineChars="200" w:firstLine="632"/>
      </w:pPr>
      <w:r>
        <w:rPr>
          <w:rFonts w:hint="eastAsia"/>
        </w:rPr>
        <w:t>使用以伪造的申请材料骗取的易制毒化学品购买、运输许可证或者备案证明购买、运输易制毒化学品的，分别按照第三十条第一项和第三十二条第一项的规定处罚。</w:t>
      </w:r>
    </w:p>
    <w:p w:rsidR="001D5E54" w:rsidRDefault="001D5E54" w:rsidP="001D5E54">
      <w:pPr>
        <w:ind w:firstLineChars="200" w:firstLine="632"/>
      </w:pPr>
      <w:r>
        <w:rPr>
          <w:rFonts w:hint="eastAsia"/>
        </w:rPr>
        <w:t>第三十五条对具有第三十条、第三十二条和第三十四条规定违法行为的单位或者个人，自作出行政处罚决定之日起三年内，公安机关可以停止受理其易制毒化学品购买或者运输许可申请。</w:t>
      </w:r>
    </w:p>
    <w:p w:rsidR="001D5E54" w:rsidRDefault="001D5E54" w:rsidP="001D5E54">
      <w:pPr>
        <w:ind w:firstLineChars="200" w:firstLine="632"/>
      </w:pPr>
      <w:r>
        <w:rPr>
          <w:rFonts w:hint="eastAsia"/>
        </w:rPr>
        <w:t>第三十六条违反易制毒化学品管理规定，有下列行为之一</w:t>
      </w:r>
      <w:r>
        <w:rPr>
          <w:rFonts w:hint="eastAsia"/>
        </w:rPr>
        <w:lastRenderedPageBreak/>
        <w:t>的，公安机关应给予警告，责令限期改正，处一万元以上五万元以下的罚款；对违反规定购买的易制毒化学品可以予以没收；逾期不改正的，责令限期停产停业整顿；逾期整顿不合格的，吊销相应的许可证：</w:t>
      </w:r>
    </w:p>
    <w:p w:rsidR="001D5E54" w:rsidRDefault="001D5E54" w:rsidP="001D5E54">
      <w:pPr>
        <w:ind w:firstLineChars="200" w:firstLine="632"/>
      </w:pPr>
      <w:bookmarkStart w:id="24" w:name="bookmark841"/>
      <w:r>
        <w:rPr>
          <w:rFonts w:hint="eastAsia"/>
        </w:rPr>
        <w:t>（</w:t>
      </w:r>
      <w:bookmarkEnd w:id="24"/>
      <w:r>
        <w:rPr>
          <w:rFonts w:hint="eastAsia"/>
        </w:rPr>
        <w:t>一）将许可证或者备案证明转借他人使用的；</w:t>
      </w:r>
    </w:p>
    <w:p w:rsidR="001D5E54" w:rsidRDefault="001D5E54" w:rsidP="001D5E54">
      <w:pPr>
        <w:ind w:firstLineChars="200" w:firstLine="632"/>
      </w:pPr>
      <w:bookmarkStart w:id="25" w:name="bookmark842"/>
      <w:r>
        <w:rPr>
          <w:rFonts w:hint="eastAsia"/>
        </w:rPr>
        <w:t>（</w:t>
      </w:r>
      <w:bookmarkEnd w:id="25"/>
      <w:r>
        <w:rPr>
          <w:rFonts w:hint="eastAsia"/>
        </w:rPr>
        <w:t>二）超出许可的品种、数量生产、经营、购买易制毒化学品的；</w:t>
      </w:r>
    </w:p>
    <w:p w:rsidR="001D5E54" w:rsidRDefault="001D5E54" w:rsidP="001D5E54">
      <w:pPr>
        <w:ind w:firstLineChars="200" w:firstLine="632"/>
      </w:pPr>
      <w:bookmarkStart w:id="26" w:name="bookmark843"/>
      <w:r>
        <w:rPr>
          <w:rFonts w:hint="eastAsia"/>
        </w:rPr>
        <w:t>（</w:t>
      </w:r>
      <w:bookmarkEnd w:id="26"/>
      <w:r>
        <w:rPr>
          <w:rFonts w:hint="eastAsia"/>
        </w:rPr>
        <w:t>三）销售、购买易制毒化学品的单位不记录或者不如实记录交易情况、不按规定保存交易记录或者不如实、不及时向公安机关备案销售情况的；</w:t>
      </w:r>
    </w:p>
    <w:p w:rsidR="001D5E54" w:rsidRDefault="001D5E54" w:rsidP="001D5E54">
      <w:pPr>
        <w:ind w:firstLineChars="200" w:firstLine="632"/>
      </w:pPr>
      <w:bookmarkStart w:id="27" w:name="bookmark844"/>
      <w:r>
        <w:rPr>
          <w:rFonts w:hint="eastAsia"/>
        </w:rPr>
        <w:t>（</w:t>
      </w:r>
      <w:bookmarkEnd w:id="27"/>
      <w:r>
        <w:rPr>
          <w:rFonts w:hint="eastAsia"/>
        </w:rPr>
        <w:t>四）易制毒化学品丢失、被盗、被抢后未及时报告，造成严重后果的；</w:t>
      </w:r>
    </w:p>
    <w:p w:rsidR="001D5E54" w:rsidRDefault="001D5E54" w:rsidP="001D5E54">
      <w:pPr>
        <w:ind w:firstLineChars="200" w:firstLine="632"/>
      </w:pPr>
      <w:bookmarkStart w:id="28" w:name="bookmark845"/>
      <w:r>
        <w:rPr>
          <w:rFonts w:hint="eastAsia"/>
        </w:rPr>
        <w:t>（</w:t>
      </w:r>
      <w:bookmarkEnd w:id="28"/>
      <w:r>
        <w:rPr>
          <w:rFonts w:hint="eastAsia"/>
        </w:rPr>
        <w:t>五）除个人合法购买第一类中的药品类易制毒化学品药品制剂以及第三类易制毒化学品外，使用现金或者实物进行易制毒化学品交易的；</w:t>
      </w:r>
    </w:p>
    <w:p w:rsidR="001D5E54" w:rsidRDefault="001D5E54" w:rsidP="001D5E54">
      <w:pPr>
        <w:ind w:firstLineChars="200" w:firstLine="632"/>
      </w:pPr>
      <w:bookmarkStart w:id="29" w:name="bookmark846"/>
      <w:r>
        <w:rPr>
          <w:rFonts w:hint="eastAsia"/>
        </w:rPr>
        <w:t>（</w:t>
      </w:r>
      <w:bookmarkEnd w:id="29"/>
      <w:r>
        <w:rPr>
          <w:rFonts w:hint="eastAsia"/>
        </w:rPr>
        <w:t>六）经营易制毒化学品的单位不如实或者不按时报告易制毒化学品年度经销和库存等情况的。</w:t>
      </w:r>
    </w:p>
    <w:p w:rsidR="001D5E54" w:rsidRDefault="001D5E54" w:rsidP="001D5E54">
      <w:pPr>
        <w:ind w:firstLineChars="200" w:firstLine="632"/>
      </w:pPr>
      <w:r>
        <w:rPr>
          <w:rFonts w:hint="eastAsia"/>
        </w:rPr>
        <w:t>第三十七条经营、购买、运输易制毒化学品的单位或者个人拒不接受公安机关监督检查的，公安机关应当责令改正，对直接负责的主管人员以及其他直接责任人员给予警告；情节严重的，对单位处一万元以上五万元以下的罚款，对直接负责的主管人员以及其他直接责任人员处一千元以上五千元以下的罚款；有违反</w:t>
      </w:r>
      <w:r>
        <w:rPr>
          <w:rFonts w:hint="eastAsia"/>
        </w:rPr>
        <w:lastRenderedPageBreak/>
        <w:t>治安管理行为的，依法给予治安管理处罚；构成犯罪的，依法追究刑事责任。</w:t>
      </w:r>
    </w:p>
    <w:p w:rsidR="001D5E54" w:rsidRDefault="001D5E54" w:rsidP="001D5E54">
      <w:pPr>
        <w:jc w:val="center"/>
        <w:rPr>
          <w:rFonts w:ascii="黑体" w:eastAsia="黑体" w:hAnsi="黑体" w:cs="黑体"/>
        </w:rPr>
      </w:pPr>
    </w:p>
    <w:p w:rsidR="001D5E54" w:rsidRDefault="00C52074" w:rsidP="001D5E54">
      <w:pPr>
        <w:jc w:val="center"/>
        <w:rPr>
          <w:rFonts w:ascii="黑体" w:eastAsia="黑体" w:hAnsi="黑体" w:cs="黑体"/>
        </w:rPr>
      </w:pPr>
      <w:r>
        <w:rPr>
          <w:rFonts w:ascii="黑体" w:eastAsia="黑体" w:hAnsi="黑体" w:cs="黑体" w:hint="eastAsia"/>
        </w:rPr>
        <w:t>第二</w:t>
      </w:r>
      <w:r w:rsidR="001D5E54">
        <w:rPr>
          <w:rFonts w:ascii="黑体" w:eastAsia="黑体" w:hAnsi="黑体" w:cs="黑体" w:hint="eastAsia"/>
        </w:rPr>
        <w:t>章对保安从业单位、保安培训单位开展活动情况的</w:t>
      </w:r>
    </w:p>
    <w:p w:rsidR="001D5E54" w:rsidRDefault="001D5E54" w:rsidP="001D5E54">
      <w:pPr>
        <w:jc w:val="center"/>
        <w:rPr>
          <w:rFonts w:ascii="黑体" w:eastAsia="黑体" w:hAnsi="黑体" w:cs="黑体"/>
        </w:rPr>
      </w:pPr>
      <w:r>
        <w:rPr>
          <w:rFonts w:ascii="黑体" w:eastAsia="黑体" w:hAnsi="黑体" w:cs="黑体" w:hint="eastAsia"/>
        </w:rPr>
        <w:t>监督检查工作指引</w:t>
      </w:r>
    </w:p>
    <w:p w:rsidR="001D5E54" w:rsidRDefault="001D5E54" w:rsidP="001D5E54">
      <w:pPr>
        <w:ind w:firstLineChars="200" w:firstLine="632"/>
        <w:rPr>
          <w:rFonts w:ascii="黑体" w:eastAsia="黑体" w:hAnsi="黑体" w:cs="黑体"/>
        </w:rPr>
      </w:pPr>
      <w:bookmarkStart w:id="30" w:name="bookmark763"/>
      <w:bookmarkStart w:id="31" w:name="_Toc23755_WPSOffice_Level1"/>
    </w:p>
    <w:p w:rsidR="001D5E54" w:rsidRDefault="001D5E54" w:rsidP="001D5E54">
      <w:pPr>
        <w:ind w:firstLineChars="200" w:firstLine="632"/>
        <w:rPr>
          <w:rFonts w:ascii="黑体" w:eastAsia="黑体" w:hAnsi="黑体" w:cs="黑体"/>
        </w:rPr>
      </w:pPr>
      <w:r>
        <w:rPr>
          <w:rFonts w:ascii="黑体" w:eastAsia="黑体" w:hAnsi="黑体" w:cs="黑体" w:hint="eastAsia"/>
        </w:rPr>
        <w:t>一、抽查事项</w:t>
      </w:r>
    </w:p>
    <w:p w:rsidR="001D5E54" w:rsidRDefault="001D5E54" w:rsidP="001D5E54">
      <w:pPr>
        <w:ind w:firstLineChars="200" w:firstLine="632"/>
      </w:pPr>
      <w:r>
        <w:rPr>
          <w:rFonts w:hint="eastAsia"/>
        </w:rPr>
        <w:t>对保安服务公司开展活动情况的检查</w:t>
      </w:r>
    </w:p>
    <w:p w:rsidR="001D5E54" w:rsidRDefault="001D5E54" w:rsidP="001D5E54">
      <w:pPr>
        <w:ind w:firstLineChars="200" w:firstLine="632"/>
        <w:rPr>
          <w:rFonts w:ascii="黑体" w:eastAsia="黑体" w:hAnsi="黑体" w:cs="黑体"/>
        </w:rPr>
      </w:pPr>
      <w:r>
        <w:rPr>
          <w:rFonts w:ascii="黑体" w:eastAsia="黑体" w:hAnsi="黑体" w:cs="黑体" w:hint="eastAsia"/>
        </w:rPr>
        <w:t>二、检查内容和方法</w:t>
      </w:r>
    </w:p>
    <w:p w:rsidR="001D5E54" w:rsidRDefault="001D5E54" w:rsidP="001D5E54">
      <w:pPr>
        <w:ind w:firstLineChars="200" w:firstLine="632"/>
      </w:pPr>
      <w:r>
        <w:rPr>
          <w:rFonts w:ascii="楷体_GB2312" w:eastAsia="楷体_GB2312" w:hAnsi="楷体_GB2312" w:cs="楷体_GB2312" w:hint="eastAsia"/>
        </w:rPr>
        <w:t>（一）保安服务公司的检查。</w:t>
      </w:r>
      <w:r>
        <w:rPr>
          <w:rFonts w:hint="eastAsia"/>
        </w:rPr>
        <w:t>保安服务公司基本情况；设立分公司和跨省、自治区、直辖市开展保安服务经营活动情况；保安服务合同和监控影像资料、报警记录留存制度落实情况；保安服务中涉及的安全技术防范产品、设备安装、变更、使用情况；保安服务管理制度、岗位责任制度、保安员管理制度和紧急情况应急预案建立落实情况；从事武装守护押运服务的保安服务公司公务用枪安全管理制度和保管设施建设情况；保安员及其服装、保安服务标志与装备管理情况；保安员在岗培训和权益保障工作落实情况；被投诉举报事项纠正情况；其他需要检查的事项。</w:t>
      </w:r>
    </w:p>
    <w:p w:rsidR="001D5E54" w:rsidRDefault="001D5E54" w:rsidP="001D5E54">
      <w:pPr>
        <w:ind w:firstLineChars="200" w:firstLine="632"/>
      </w:pPr>
      <w:r>
        <w:rPr>
          <w:rFonts w:ascii="楷体_GB2312" w:eastAsia="楷体_GB2312" w:hAnsi="楷体_GB2312" w:cs="楷体_GB2312" w:hint="eastAsia"/>
        </w:rPr>
        <w:t>（二）自行招用保安员单位的检查。</w:t>
      </w:r>
      <w:r>
        <w:rPr>
          <w:rFonts w:hint="eastAsia"/>
        </w:rPr>
        <w:t>备案情况；监控影像资料、报警记录留存制度落实情况；保安服务中涉及的安全技术防范产品、设备安装、变更、使用情况；保安服务管理制度、岗位责任制度、保安员管理制度和紧急情况应急预案建立落实情况；</w:t>
      </w:r>
      <w:r>
        <w:rPr>
          <w:rFonts w:hint="eastAsia"/>
        </w:rPr>
        <w:lastRenderedPageBreak/>
        <w:t>依法配备的公务用枪安全管理制度和保管设施建设情况；自行招用的保安员及其服装、保安服务标志与装备管理情况；保安员在岗培训和权益保障工作落实情况；被投诉举报事项纠正情况；其他需要检查的事项。</w:t>
      </w:r>
    </w:p>
    <w:p w:rsidR="001D5E54" w:rsidRDefault="001D5E54" w:rsidP="001D5E54">
      <w:pPr>
        <w:ind w:firstLineChars="200" w:firstLine="632"/>
      </w:pPr>
      <w:r>
        <w:rPr>
          <w:rFonts w:ascii="楷体_GB2312" w:eastAsia="楷体_GB2312" w:hAnsi="楷体_GB2312" w:cs="楷体_GB2312" w:hint="eastAsia"/>
        </w:rPr>
        <w:t>（三）保安培训单位检查。</w:t>
      </w:r>
      <w:r>
        <w:rPr>
          <w:rFonts w:hint="eastAsia"/>
        </w:rPr>
        <w:t>保安培训单位基本情况；保安培训教学情况；枪支使用培训单位备案情况和枪支安全管理制度与保管设施建设管理情况；其他需要检查的事项。</w:t>
      </w:r>
    </w:p>
    <w:p w:rsidR="001D5E54" w:rsidRDefault="001D5E54" w:rsidP="001D5E54">
      <w:pPr>
        <w:ind w:firstLineChars="200" w:firstLine="632"/>
      </w:pPr>
      <w:r>
        <w:rPr>
          <w:rFonts w:ascii="楷体_GB2312" w:eastAsia="楷体_GB2312" w:hAnsi="楷体_GB2312" w:cs="楷体_GB2312" w:hint="eastAsia"/>
        </w:rPr>
        <w:t>（四）保安员检查。</w:t>
      </w:r>
      <w:r>
        <w:rPr>
          <w:rFonts w:hint="eastAsia"/>
        </w:rPr>
        <w:t>是否获得保安员资格证；是否限制他人人身自由、搜查他人身体或者侮辱、殴打他人；是否扣押、没收他人证件、财物；是否阻碍依法执行公务；是否参与追索债务、采用暴力或者以暴力相威胁的手段处置纠纷的；是否删改、扩散保安服务监控影像资料、报警记录；是否侵犯个人隐私或者泄露在保安服务中获知的国家秘密、商业秘密以及客户单位明确要求保密的信息；是否有违反法律、行政法规的其他行为。</w:t>
      </w:r>
    </w:p>
    <w:p w:rsidR="001D5E54" w:rsidRDefault="001D5E54" w:rsidP="001D5E54">
      <w:pPr>
        <w:ind w:firstLineChars="200" w:firstLine="632"/>
        <w:rPr>
          <w:rFonts w:ascii="黑体" w:eastAsia="黑体" w:hAnsi="黑体" w:cs="黑体"/>
        </w:rPr>
      </w:pPr>
      <w:r>
        <w:rPr>
          <w:rFonts w:ascii="黑体" w:eastAsia="黑体" w:hAnsi="黑体" w:cs="黑体" w:hint="eastAsia"/>
        </w:rPr>
        <w:t>三、检查依据</w:t>
      </w:r>
    </w:p>
    <w:p w:rsidR="001D5E54" w:rsidRDefault="001D5E54" w:rsidP="001D5E54">
      <w:pPr>
        <w:ind w:firstLineChars="200" w:firstLine="632"/>
        <w:rPr>
          <w:rFonts w:ascii="楷体_GB2312" w:eastAsia="楷体_GB2312" w:hAnsi="楷体_GB2312" w:cs="楷体_GB2312"/>
        </w:rPr>
      </w:pPr>
      <w:bookmarkStart w:id="32" w:name="_Toc4233_WPSOffice_Level1"/>
      <w:r>
        <w:rPr>
          <w:rFonts w:ascii="楷体_GB2312" w:eastAsia="楷体_GB2312" w:hAnsi="楷体_GB2312" w:cs="楷体_GB2312" w:hint="eastAsia"/>
        </w:rPr>
        <w:t>（一）《保安服务管理条例》（2010年实施）</w:t>
      </w:r>
      <w:bookmarkEnd w:id="32"/>
    </w:p>
    <w:p w:rsidR="001D5E54" w:rsidRDefault="001D5E54" w:rsidP="001D5E54">
      <w:pPr>
        <w:ind w:firstLineChars="200" w:firstLine="632"/>
      </w:pPr>
      <w:r>
        <w:rPr>
          <w:rFonts w:hint="eastAsia"/>
        </w:rPr>
        <w:t>第十六条年满</w:t>
      </w:r>
      <w:r>
        <w:rPr>
          <w:rFonts w:hint="eastAsia"/>
        </w:rPr>
        <w:t>18</w:t>
      </w:r>
      <w:r>
        <w:rPr>
          <w:rFonts w:hint="eastAsia"/>
        </w:rPr>
        <w:t>周岁，身体健康，品行良好，具有初中以上学历的中国公民可以申领保安员证，从事保安服务工作。申请人经设区的市级人民政府公安机关考试、审查合格并留存指纹等人体生物信息的，发给保安员证。</w:t>
      </w:r>
    </w:p>
    <w:p w:rsidR="001D5E54" w:rsidRDefault="001D5E54" w:rsidP="001D5E54">
      <w:pPr>
        <w:ind w:firstLineChars="200" w:firstLine="632"/>
      </w:pPr>
      <w:r>
        <w:rPr>
          <w:rFonts w:hint="eastAsia"/>
        </w:rPr>
        <w:t>提取、留存保安员指纹等人体生物信息的具体办法，由国务院公安部门规定。</w:t>
      </w:r>
    </w:p>
    <w:p w:rsidR="001D5E54" w:rsidRDefault="001D5E54" w:rsidP="001D5E54">
      <w:pPr>
        <w:ind w:firstLineChars="200" w:firstLine="632"/>
      </w:pPr>
      <w:r>
        <w:rPr>
          <w:rFonts w:hint="eastAsia"/>
        </w:rPr>
        <w:lastRenderedPageBreak/>
        <w:t>第十七条有下列情形之一的，不得担任保安员：</w:t>
      </w:r>
    </w:p>
    <w:p w:rsidR="001D5E54" w:rsidRDefault="001D5E54" w:rsidP="001D5E54">
      <w:pPr>
        <w:ind w:firstLineChars="200" w:firstLine="632"/>
      </w:pPr>
      <w:r>
        <w:rPr>
          <w:rFonts w:hint="eastAsia"/>
        </w:rPr>
        <w:t>（一）曾被收容教育、强制隔离戒毒、劳动教养或者</w:t>
      </w:r>
      <w:r>
        <w:rPr>
          <w:rFonts w:hint="eastAsia"/>
        </w:rPr>
        <w:t>3</w:t>
      </w:r>
      <w:r>
        <w:rPr>
          <w:rFonts w:hint="eastAsia"/>
        </w:rPr>
        <w:t>次以上行政拘留的；</w:t>
      </w:r>
    </w:p>
    <w:p w:rsidR="001D5E54" w:rsidRDefault="001D5E54" w:rsidP="001D5E54">
      <w:pPr>
        <w:ind w:firstLineChars="200" w:firstLine="632"/>
      </w:pPr>
      <w:r>
        <w:rPr>
          <w:rFonts w:hint="eastAsia"/>
        </w:rPr>
        <w:t>（二）曾因故意犯罪被刑事处罚的；</w:t>
      </w:r>
    </w:p>
    <w:p w:rsidR="001D5E54" w:rsidRDefault="001D5E54" w:rsidP="001D5E54">
      <w:pPr>
        <w:ind w:firstLineChars="200" w:firstLine="632"/>
      </w:pPr>
      <w:r>
        <w:rPr>
          <w:rFonts w:hint="eastAsia"/>
        </w:rPr>
        <w:t>（三）被吊销保安员证未满</w:t>
      </w:r>
      <w:r>
        <w:rPr>
          <w:rFonts w:hint="eastAsia"/>
        </w:rPr>
        <w:t>3</w:t>
      </w:r>
      <w:r>
        <w:rPr>
          <w:rFonts w:hint="eastAsia"/>
        </w:rPr>
        <w:t>年的；</w:t>
      </w:r>
    </w:p>
    <w:p w:rsidR="001D5E54" w:rsidRDefault="001D5E54" w:rsidP="001D5E54">
      <w:pPr>
        <w:ind w:firstLineChars="200" w:firstLine="632"/>
      </w:pPr>
      <w:r>
        <w:rPr>
          <w:rFonts w:hint="eastAsia"/>
        </w:rPr>
        <w:t>（四）曾两次被吊销保安员证的。</w:t>
      </w:r>
    </w:p>
    <w:p w:rsidR="001D5E54" w:rsidRDefault="001D5E54" w:rsidP="001D5E54">
      <w:pPr>
        <w:ind w:firstLineChars="200" w:firstLine="632"/>
      </w:pPr>
      <w:r>
        <w:rPr>
          <w:rFonts w:hint="eastAsia"/>
        </w:rPr>
        <w:t>第十八条保安从业单位应当招用符合保安员条件的人员担任保安员，并与被招用的保安员依法签订劳动合同。保安从业单位及其保安员应当依法参加社会保险。</w:t>
      </w:r>
    </w:p>
    <w:p w:rsidR="001D5E54" w:rsidRDefault="001D5E54" w:rsidP="001D5E54">
      <w:pPr>
        <w:ind w:firstLineChars="200" w:firstLine="632"/>
      </w:pPr>
      <w:r>
        <w:rPr>
          <w:rFonts w:hint="eastAsia"/>
        </w:rPr>
        <w:t>保安从业单位应当根据保安服务岗位需要定期对保安员进行法律、保安专业知识和技能培训。</w:t>
      </w:r>
    </w:p>
    <w:p w:rsidR="001D5E54" w:rsidRDefault="001D5E54" w:rsidP="001D5E54">
      <w:pPr>
        <w:ind w:firstLineChars="200" w:firstLine="632"/>
      </w:pPr>
      <w:r>
        <w:rPr>
          <w:rFonts w:hint="eastAsia"/>
        </w:rPr>
        <w:t>第二十七条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rsidR="001D5E54" w:rsidRDefault="001D5E54" w:rsidP="001D5E54">
      <w:pPr>
        <w:ind w:firstLineChars="200" w:firstLine="632"/>
      </w:pPr>
      <w:r>
        <w:rPr>
          <w:rFonts w:hint="eastAsia"/>
        </w:rPr>
        <w:t>保安员服装由全国保安服务行业协会推荐式样，由保安服务从业单位在推荐式样范围内选用。保安服务标志式样由全国保安服务行业协会确定。</w:t>
      </w:r>
    </w:p>
    <w:p w:rsidR="001D5E54" w:rsidRDefault="001D5E54" w:rsidP="001D5E54">
      <w:pPr>
        <w:ind w:firstLineChars="200" w:firstLine="632"/>
      </w:pPr>
      <w:r>
        <w:rPr>
          <w:rFonts w:hint="eastAsia"/>
        </w:rPr>
        <w:t>第三十条保安员不得有下列行为：</w:t>
      </w:r>
    </w:p>
    <w:p w:rsidR="001D5E54" w:rsidRDefault="001D5E54" w:rsidP="001D5E54">
      <w:pPr>
        <w:ind w:firstLineChars="200" w:firstLine="632"/>
      </w:pPr>
      <w:r>
        <w:rPr>
          <w:rFonts w:hint="eastAsia"/>
        </w:rPr>
        <w:t>（一）限制他人人身自由、搜查他人身体或者侮辱、殴打他人；</w:t>
      </w:r>
    </w:p>
    <w:p w:rsidR="001D5E54" w:rsidRDefault="001D5E54" w:rsidP="001D5E54">
      <w:pPr>
        <w:ind w:firstLineChars="200" w:firstLine="632"/>
      </w:pPr>
      <w:r>
        <w:rPr>
          <w:rFonts w:hint="eastAsia"/>
        </w:rPr>
        <w:t>（二）扣押、没收他人证件、财物；</w:t>
      </w:r>
    </w:p>
    <w:p w:rsidR="001D5E54" w:rsidRDefault="001D5E54" w:rsidP="001D5E54">
      <w:pPr>
        <w:ind w:firstLineChars="200" w:firstLine="632"/>
      </w:pPr>
      <w:r>
        <w:rPr>
          <w:rFonts w:hint="eastAsia"/>
        </w:rPr>
        <w:lastRenderedPageBreak/>
        <w:t>（三）阻碍依法执行公务；</w:t>
      </w:r>
    </w:p>
    <w:p w:rsidR="001D5E54" w:rsidRDefault="001D5E54" w:rsidP="001D5E54">
      <w:pPr>
        <w:ind w:firstLineChars="200" w:firstLine="632"/>
      </w:pPr>
      <w:r>
        <w:rPr>
          <w:rFonts w:hint="eastAsia"/>
        </w:rPr>
        <w:t>（四）参与追索债务、采用暴力或者以暴力相威胁的手段处置纠纷；</w:t>
      </w:r>
    </w:p>
    <w:p w:rsidR="001D5E54" w:rsidRDefault="001D5E54" w:rsidP="001D5E54">
      <w:pPr>
        <w:ind w:firstLineChars="200" w:firstLine="632"/>
      </w:pPr>
      <w:r>
        <w:rPr>
          <w:rFonts w:hint="eastAsia"/>
        </w:rPr>
        <w:t>（五）删改或者扩散保安服务中形成的监控影像资料、报警记录；</w:t>
      </w:r>
    </w:p>
    <w:p w:rsidR="001D5E54" w:rsidRDefault="001D5E54" w:rsidP="001D5E54">
      <w:pPr>
        <w:ind w:firstLineChars="200" w:firstLine="632"/>
      </w:pPr>
      <w:r>
        <w:rPr>
          <w:rFonts w:hint="eastAsia"/>
        </w:rPr>
        <w:t>（六）侵犯个人隐私或者泄露在保安服务中获知的国家秘密、商业秘密以及客户单位明确要求保密的信息；</w:t>
      </w:r>
    </w:p>
    <w:p w:rsidR="001D5E54" w:rsidRDefault="001D5E54" w:rsidP="001D5E54">
      <w:pPr>
        <w:ind w:firstLineChars="200" w:firstLine="632"/>
      </w:pPr>
      <w:r>
        <w:rPr>
          <w:rFonts w:hint="eastAsia"/>
        </w:rPr>
        <w:t>（七）违反法律、行政法规的其他行为。</w:t>
      </w:r>
    </w:p>
    <w:p w:rsidR="001D5E54" w:rsidRDefault="001D5E54" w:rsidP="001D5E54">
      <w:pPr>
        <w:ind w:firstLineChars="200" w:firstLine="632"/>
      </w:pPr>
      <w:r>
        <w:rPr>
          <w:rFonts w:hint="eastAsia"/>
        </w:rPr>
        <w:t>第三十六条公安机关应当指导保安从业单位建立健全保安服务管理制度、岗位责任制度、保安员管理制度和紧急情况应急预案，督促保安从业单位落实相关管理制度。</w:t>
      </w:r>
    </w:p>
    <w:p w:rsidR="001D5E54" w:rsidRDefault="001D5E54" w:rsidP="001D5E54">
      <w:pPr>
        <w:ind w:firstLineChars="200" w:firstLine="632"/>
      </w:pPr>
      <w:r>
        <w:rPr>
          <w:rFonts w:hint="eastAsia"/>
        </w:rPr>
        <w:t>保安从业单位、保安培训单位和保安员应当接受公安机关的监督检查。</w:t>
      </w:r>
    </w:p>
    <w:p w:rsidR="001D5E54" w:rsidRDefault="001D5E54" w:rsidP="001D5E54">
      <w:pPr>
        <w:ind w:firstLineChars="200" w:firstLine="632"/>
      </w:pPr>
      <w:r>
        <w:rPr>
          <w:rFonts w:hint="eastAsia"/>
        </w:rPr>
        <w:t>第三十七条公安机关建立保安服务监督管理信息系统，记录保安从业单位、保安培训单位和保安员的相关信息。</w:t>
      </w:r>
    </w:p>
    <w:p w:rsidR="001D5E54" w:rsidRDefault="001D5E54" w:rsidP="001D5E54">
      <w:pPr>
        <w:ind w:firstLineChars="200" w:firstLine="632"/>
      </w:pPr>
      <w:r>
        <w:rPr>
          <w:rFonts w:hint="eastAsia"/>
        </w:rPr>
        <w:t>公安机关应当对提取、留存的保安员指纹等人体生物信息予以保密。</w:t>
      </w:r>
    </w:p>
    <w:p w:rsidR="001D5E54" w:rsidRDefault="001D5E54" w:rsidP="001D5E54">
      <w:pPr>
        <w:ind w:firstLineChars="200" w:firstLine="632"/>
      </w:pPr>
      <w:r>
        <w:rPr>
          <w:rFonts w:hint="eastAsia"/>
        </w:rPr>
        <w:t>第三十八条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rsidR="001D5E54" w:rsidRDefault="001D5E54" w:rsidP="001D5E54">
      <w:pPr>
        <w:ind w:firstLineChars="200" w:firstLine="632"/>
      </w:pPr>
      <w:r>
        <w:rPr>
          <w:rFonts w:hint="eastAsia"/>
        </w:rPr>
        <w:lastRenderedPageBreak/>
        <w:t>第三十九条县级以上人民政府公安机关应当公布投诉方式，受理社会公众对保安从业单位、保安培训单位和保安员的投诉。接到投诉的公安机关应当及时调查处理，并反馈查处结果。</w:t>
      </w:r>
    </w:p>
    <w:p w:rsidR="001D5E54" w:rsidRDefault="001D5E54" w:rsidP="001D5E54">
      <w:pPr>
        <w:ind w:firstLineChars="200" w:firstLine="632"/>
      </w:pPr>
      <w:r>
        <w:rPr>
          <w:rFonts w:hint="eastAsia"/>
        </w:rPr>
        <w:t>第四十条国家机关及其工作人员不得设立保安服务公司，不得参与或者变相参与保安服务公司的经营活动。</w:t>
      </w:r>
    </w:p>
    <w:p w:rsidR="001D5E54" w:rsidRDefault="001D5E54" w:rsidP="001D5E54">
      <w:pPr>
        <w:ind w:firstLineChars="200" w:firstLine="632"/>
        <w:rPr>
          <w:rFonts w:ascii="楷体_GB2312" w:eastAsia="楷体_GB2312" w:hAnsi="楷体_GB2312" w:cs="楷体_GB2312"/>
        </w:rPr>
      </w:pPr>
      <w:bookmarkStart w:id="33" w:name="_Toc26408_WPSOffice_Level1"/>
      <w:r>
        <w:rPr>
          <w:rFonts w:ascii="楷体_GB2312" w:eastAsia="楷体_GB2312" w:hAnsi="楷体_GB2312" w:cs="楷体_GB2312" w:hint="eastAsia"/>
        </w:rPr>
        <w:t>（二）《公安机关实施保安服务管理条例办法》（2010年实施）</w:t>
      </w:r>
      <w:bookmarkEnd w:id="33"/>
    </w:p>
    <w:p w:rsidR="001D5E54" w:rsidRDefault="001D5E54" w:rsidP="001D5E54">
      <w:pPr>
        <w:ind w:firstLineChars="200" w:firstLine="632"/>
      </w:pPr>
      <w:r>
        <w:rPr>
          <w:rFonts w:hint="eastAsia"/>
        </w:rPr>
        <w:t>第十九条申领保安员证应当符合下列条件：</w:t>
      </w:r>
    </w:p>
    <w:p w:rsidR="001D5E54" w:rsidRDefault="001D5E54" w:rsidP="001D5E54">
      <w:pPr>
        <w:ind w:firstLineChars="200" w:firstLine="632"/>
      </w:pPr>
      <w:bookmarkStart w:id="34" w:name="_Toc10660_WPSOffice_Level1"/>
      <w:r>
        <w:rPr>
          <w:rFonts w:hint="eastAsia"/>
        </w:rPr>
        <w:t>（一）年满</w:t>
      </w:r>
      <w:r>
        <w:rPr>
          <w:rFonts w:hint="eastAsia"/>
        </w:rPr>
        <w:t>18</w:t>
      </w:r>
      <w:r>
        <w:rPr>
          <w:rFonts w:hint="eastAsia"/>
        </w:rPr>
        <w:t>周岁的中国公民；</w:t>
      </w:r>
      <w:bookmarkEnd w:id="34"/>
    </w:p>
    <w:p w:rsidR="001D5E54" w:rsidRDefault="001D5E54" w:rsidP="001D5E54">
      <w:pPr>
        <w:ind w:firstLineChars="200" w:firstLine="632"/>
      </w:pPr>
      <w:bookmarkStart w:id="35" w:name="_Toc20440_WPSOffice_Level1"/>
      <w:r>
        <w:rPr>
          <w:rFonts w:hint="eastAsia"/>
        </w:rPr>
        <w:t>（二）身体健康，品行良好；</w:t>
      </w:r>
      <w:bookmarkEnd w:id="35"/>
    </w:p>
    <w:p w:rsidR="001D5E54" w:rsidRDefault="001D5E54" w:rsidP="001D5E54">
      <w:pPr>
        <w:ind w:firstLineChars="200" w:firstLine="632"/>
      </w:pPr>
      <w:bookmarkStart w:id="36" w:name="_Toc4662_WPSOffice_Level1"/>
      <w:r>
        <w:rPr>
          <w:rFonts w:hint="eastAsia"/>
        </w:rPr>
        <w:t>（三）初中以上学历；</w:t>
      </w:r>
      <w:bookmarkEnd w:id="36"/>
    </w:p>
    <w:p w:rsidR="001D5E54" w:rsidRDefault="001D5E54" w:rsidP="001D5E54">
      <w:pPr>
        <w:ind w:firstLineChars="200" w:firstLine="632"/>
      </w:pPr>
      <w:bookmarkStart w:id="37" w:name="_Toc29273_WPSOffice_Level1"/>
      <w:r>
        <w:rPr>
          <w:rFonts w:hint="eastAsia"/>
        </w:rPr>
        <w:t>（四）参加保安员考试，成绩合格；</w:t>
      </w:r>
      <w:bookmarkEnd w:id="37"/>
    </w:p>
    <w:p w:rsidR="001D5E54" w:rsidRDefault="001D5E54" w:rsidP="001D5E54">
      <w:pPr>
        <w:ind w:firstLineChars="200" w:firstLine="632"/>
      </w:pPr>
      <w:bookmarkStart w:id="38" w:name="_Toc18860_WPSOffice_Level1"/>
      <w:r>
        <w:rPr>
          <w:rFonts w:hint="eastAsia"/>
        </w:rPr>
        <w:t>（五）没有《条例》第十七条规定的情形。</w:t>
      </w:r>
      <w:bookmarkEnd w:id="38"/>
    </w:p>
    <w:p w:rsidR="001D5E54" w:rsidRDefault="001D5E54" w:rsidP="001D5E54">
      <w:pPr>
        <w:ind w:firstLineChars="200" w:firstLine="632"/>
      </w:pPr>
      <w:r>
        <w:rPr>
          <w:rFonts w:hint="eastAsia"/>
        </w:rPr>
        <w:t>第二十四条保安从业单位直接从事保安服务的人员应当持有保安员证。</w:t>
      </w:r>
    </w:p>
    <w:p w:rsidR="001D5E54" w:rsidRDefault="001D5E54" w:rsidP="001D5E54">
      <w:pPr>
        <w:ind w:firstLineChars="200" w:firstLine="632"/>
      </w:pPr>
      <w:r>
        <w:rPr>
          <w:rFonts w:hint="eastAsia"/>
        </w:rPr>
        <w:t>保安从业单位应当招用持有保安员证的人员从事保安服务工作，并与被招用的保安员依法签订劳动合同。</w:t>
      </w:r>
    </w:p>
    <w:p w:rsidR="001D5E54" w:rsidRDefault="001D5E54" w:rsidP="001D5E54">
      <w:pPr>
        <w:ind w:firstLineChars="200" w:firstLine="632"/>
      </w:pPr>
      <w:r>
        <w:rPr>
          <w:rFonts w:hint="eastAsia"/>
        </w:rPr>
        <w:t>第三十五条公安机关应当加强对保安从业单位、保安培训单位的日常监督检查，督促落实各项管理制度。</w:t>
      </w:r>
    </w:p>
    <w:p w:rsidR="001D5E54" w:rsidRDefault="001D5E54" w:rsidP="001D5E54">
      <w:pPr>
        <w:ind w:firstLineChars="200" w:firstLine="632"/>
      </w:pPr>
      <w:r>
        <w:rPr>
          <w:rFonts w:hint="eastAsia"/>
        </w:rPr>
        <w:t>第三十六条公安机关应当根据《条例》规定，建立保安服务监督管理信息系统和保安员指纹等人体生物信息管理制度。</w:t>
      </w:r>
    </w:p>
    <w:p w:rsidR="001D5E54" w:rsidRDefault="001D5E54" w:rsidP="001D5E54">
      <w:pPr>
        <w:ind w:firstLineChars="200" w:firstLine="632"/>
      </w:pPr>
      <w:r>
        <w:rPr>
          <w:rFonts w:hint="eastAsia"/>
        </w:rPr>
        <w:t>保安服务监督管理信息系统建设标准由公安部另行制定。</w:t>
      </w:r>
    </w:p>
    <w:p w:rsidR="001D5E54" w:rsidRDefault="001D5E54" w:rsidP="001D5E54">
      <w:pPr>
        <w:ind w:firstLineChars="200" w:firstLine="632"/>
      </w:pPr>
      <w:bookmarkStart w:id="39" w:name="_Toc21556_WPSOffice_Level1"/>
      <w:r>
        <w:rPr>
          <w:rFonts w:hint="eastAsia"/>
        </w:rPr>
        <w:t>第三十七条公安机关对保安服务公司应当检查下列内容：</w:t>
      </w:r>
      <w:bookmarkEnd w:id="39"/>
    </w:p>
    <w:p w:rsidR="001D5E54" w:rsidRDefault="001D5E54" w:rsidP="001D5E54">
      <w:pPr>
        <w:ind w:firstLineChars="200" w:firstLine="632"/>
      </w:pPr>
      <w:r>
        <w:rPr>
          <w:rFonts w:hint="eastAsia"/>
        </w:rPr>
        <w:lastRenderedPageBreak/>
        <w:t>（一）保安服务公司基本情况；</w:t>
      </w:r>
    </w:p>
    <w:p w:rsidR="001D5E54" w:rsidRDefault="001D5E54" w:rsidP="001D5E54">
      <w:pPr>
        <w:ind w:firstLineChars="200" w:firstLine="632"/>
      </w:pPr>
      <w:r>
        <w:rPr>
          <w:rFonts w:hint="eastAsia"/>
        </w:rPr>
        <w:t>（二）设立分公司和跨省、自治区、直辖市开展保安服务经营活动情况；</w:t>
      </w:r>
    </w:p>
    <w:p w:rsidR="001D5E54" w:rsidRDefault="001D5E54" w:rsidP="001D5E54">
      <w:pPr>
        <w:ind w:firstLineChars="200" w:firstLine="632"/>
      </w:pPr>
      <w:r>
        <w:rPr>
          <w:rFonts w:hint="eastAsia"/>
        </w:rPr>
        <w:t>（三）保安服务合同和监控影像资料、报警记录留存制度落实情况；</w:t>
      </w:r>
    </w:p>
    <w:p w:rsidR="001D5E54" w:rsidRDefault="001D5E54" w:rsidP="001D5E54">
      <w:pPr>
        <w:ind w:firstLineChars="200" w:firstLine="632"/>
      </w:pPr>
      <w:r>
        <w:rPr>
          <w:rFonts w:hint="eastAsia"/>
        </w:rPr>
        <w:t>（四）保安服务中涉及的安全技术防范产品、设备安装、变更、使用情况；</w:t>
      </w:r>
    </w:p>
    <w:p w:rsidR="001D5E54" w:rsidRDefault="001D5E54" w:rsidP="001D5E54">
      <w:pPr>
        <w:ind w:firstLineChars="200" w:firstLine="632"/>
      </w:pPr>
      <w:r>
        <w:rPr>
          <w:rFonts w:hint="eastAsia"/>
        </w:rPr>
        <w:t>（五）保安服务管理制度、岗位责任制度、保安员管理制度和紧急情况应急预案建立落实情况；</w:t>
      </w:r>
    </w:p>
    <w:p w:rsidR="001D5E54" w:rsidRDefault="001D5E54" w:rsidP="001D5E54">
      <w:pPr>
        <w:ind w:firstLineChars="200" w:firstLine="632"/>
      </w:pPr>
      <w:r>
        <w:rPr>
          <w:rFonts w:hint="eastAsia"/>
        </w:rPr>
        <w:t>（六）从事武装守护押运服务的保安服务公司公务用枪安全管理制度和保管设施建设情况；</w:t>
      </w:r>
    </w:p>
    <w:p w:rsidR="001D5E54" w:rsidRDefault="001D5E54" w:rsidP="001D5E54">
      <w:pPr>
        <w:ind w:firstLineChars="200" w:firstLine="632"/>
      </w:pPr>
      <w:r>
        <w:rPr>
          <w:rFonts w:hint="eastAsia"/>
        </w:rPr>
        <w:t>（七）保安员及其服装、保安服务标志与装备管理情况；</w:t>
      </w:r>
    </w:p>
    <w:p w:rsidR="001D5E54" w:rsidRDefault="001D5E54" w:rsidP="001D5E54">
      <w:pPr>
        <w:ind w:firstLineChars="200" w:firstLine="632"/>
      </w:pPr>
      <w:r>
        <w:rPr>
          <w:rFonts w:hint="eastAsia"/>
        </w:rPr>
        <w:t>（八）保安员在岗培训和权益保障工作落实情况；</w:t>
      </w:r>
    </w:p>
    <w:p w:rsidR="001D5E54" w:rsidRDefault="001D5E54" w:rsidP="001D5E54">
      <w:pPr>
        <w:ind w:firstLineChars="200" w:firstLine="632"/>
      </w:pPr>
      <w:r>
        <w:rPr>
          <w:rFonts w:hint="eastAsia"/>
        </w:rPr>
        <w:t>（九）被投诉举报事项纠正情况；</w:t>
      </w:r>
    </w:p>
    <w:p w:rsidR="001D5E54" w:rsidRDefault="001D5E54" w:rsidP="001D5E54">
      <w:pPr>
        <w:ind w:firstLineChars="200" w:firstLine="632"/>
      </w:pPr>
      <w:r>
        <w:rPr>
          <w:rFonts w:hint="eastAsia"/>
        </w:rPr>
        <w:t>（十）其他需要检查的事项。</w:t>
      </w:r>
    </w:p>
    <w:p w:rsidR="001D5E54" w:rsidRDefault="001D5E54" w:rsidP="001D5E54">
      <w:pPr>
        <w:ind w:firstLineChars="200" w:firstLine="632"/>
      </w:pPr>
      <w:bookmarkStart w:id="40" w:name="_Toc23557_WPSOffice_Level1"/>
      <w:r>
        <w:rPr>
          <w:rFonts w:hint="eastAsia"/>
        </w:rPr>
        <w:t>第三十八条公安机关对自行招用保安员单位应当检查下列内容：</w:t>
      </w:r>
      <w:bookmarkEnd w:id="40"/>
    </w:p>
    <w:p w:rsidR="001D5E54" w:rsidRDefault="001D5E54" w:rsidP="001D5E54">
      <w:pPr>
        <w:ind w:firstLineChars="200" w:firstLine="632"/>
      </w:pPr>
      <w:r>
        <w:rPr>
          <w:rFonts w:hint="eastAsia"/>
        </w:rPr>
        <w:t>（一）备案情况；</w:t>
      </w:r>
    </w:p>
    <w:p w:rsidR="001D5E54" w:rsidRDefault="001D5E54" w:rsidP="001D5E54">
      <w:pPr>
        <w:ind w:firstLineChars="200" w:firstLine="632"/>
      </w:pPr>
      <w:r>
        <w:rPr>
          <w:rFonts w:hint="eastAsia"/>
        </w:rPr>
        <w:t>（二）监控影像资料、报警记录留存制度落实情况；</w:t>
      </w:r>
    </w:p>
    <w:p w:rsidR="001D5E54" w:rsidRDefault="001D5E54" w:rsidP="001D5E54">
      <w:pPr>
        <w:ind w:firstLineChars="200" w:firstLine="632"/>
      </w:pPr>
      <w:r>
        <w:rPr>
          <w:rFonts w:hint="eastAsia"/>
        </w:rPr>
        <w:t>（三）保安服务中涉及的安全技术防范产品、设备安装、变更、使用情况；</w:t>
      </w:r>
    </w:p>
    <w:p w:rsidR="001D5E54" w:rsidRDefault="001D5E54" w:rsidP="001D5E54">
      <w:pPr>
        <w:ind w:firstLineChars="200" w:firstLine="632"/>
      </w:pPr>
      <w:r>
        <w:rPr>
          <w:rFonts w:hint="eastAsia"/>
        </w:rPr>
        <w:t>（四）保安服务管理制度、岗位责任制度、保安员管理制度</w:t>
      </w:r>
      <w:r>
        <w:rPr>
          <w:rFonts w:hint="eastAsia"/>
        </w:rPr>
        <w:lastRenderedPageBreak/>
        <w:t>和紧急情况应急预案建立落实情况；</w:t>
      </w:r>
    </w:p>
    <w:p w:rsidR="001D5E54" w:rsidRDefault="001D5E54" w:rsidP="001D5E54">
      <w:pPr>
        <w:ind w:firstLineChars="200" w:firstLine="632"/>
      </w:pPr>
      <w:r>
        <w:rPr>
          <w:rFonts w:hint="eastAsia"/>
        </w:rPr>
        <w:t>（五）依法配备的公务用枪安全管理制度和保管设施建设情况；</w:t>
      </w:r>
    </w:p>
    <w:p w:rsidR="001D5E54" w:rsidRDefault="001D5E54" w:rsidP="001D5E54">
      <w:pPr>
        <w:ind w:firstLineChars="200" w:firstLine="632"/>
      </w:pPr>
      <w:r>
        <w:rPr>
          <w:rFonts w:hint="eastAsia"/>
        </w:rPr>
        <w:t>（六）自行招用的保安员及其服装、保安服务标志与装备管理情况；</w:t>
      </w:r>
    </w:p>
    <w:p w:rsidR="001D5E54" w:rsidRDefault="001D5E54" w:rsidP="001D5E54">
      <w:pPr>
        <w:ind w:firstLineChars="200" w:firstLine="632"/>
      </w:pPr>
      <w:r>
        <w:rPr>
          <w:rFonts w:hint="eastAsia"/>
        </w:rPr>
        <w:t>（七）保安员在岗培训和权益保障工作落实情况；</w:t>
      </w:r>
    </w:p>
    <w:p w:rsidR="001D5E54" w:rsidRDefault="001D5E54" w:rsidP="001D5E54">
      <w:pPr>
        <w:ind w:firstLineChars="200" w:firstLine="632"/>
      </w:pPr>
      <w:r>
        <w:rPr>
          <w:rFonts w:hint="eastAsia"/>
        </w:rPr>
        <w:t>（八）被投诉举报事项纠正情况；</w:t>
      </w:r>
    </w:p>
    <w:p w:rsidR="001D5E54" w:rsidRDefault="001D5E54" w:rsidP="001D5E54">
      <w:pPr>
        <w:ind w:firstLineChars="200" w:firstLine="632"/>
      </w:pPr>
      <w:r>
        <w:rPr>
          <w:rFonts w:hint="eastAsia"/>
        </w:rPr>
        <w:t>（九）其他需要检查的事项。</w:t>
      </w:r>
    </w:p>
    <w:p w:rsidR="001D5E54" w:rsidRDefault="001D5E54" w:rsidP="001D5E54">
      <w:pPr>
        <w:ind w:firstLineChars="200" w:firstLine="632"/>
      </w:pPr>
      <w:bookmarkStart w:id="41" w:name="_Toc896_WPSOffice_Level1"/>
      <w:r>
        <w:rPr>
          <w:rFonts w:hint="eastAsia"/>
        </w:rPr>
        <w:t>第三十九条公安机关对保安培训单位应当检查下列内容：</w:t>
      </w:r>
      <w:bookmarkEnd w:id="41"/>
    </w:p>
    <w:p w:rsidR="001D5E54" w:rsidRDefault="001D5E54" w:rsidP="001D5E54">
      <w:pPr>
        <w:ind w:firstLineChars="200" w:firstLine="632"/>
      </w:pPr>
      <w:r>
        <w:rPr>
          <w:rFonts w:hint="eastAsia"/>
        </w:rPr>
        <w:t>（一）保安培训单位基本情况；</w:t>
      </w:r>
    </w:p>
    <w:p w:rsidR="001D5E54" w:rsidRDefault="001D5E54" w:rsidP="001D5E54">
      <w:pPr>
        <w:ind w:firstLineChars="200" w:firstLine="632"/>
      </w:pPr>
      <w:r>
        <w:rPr>
          <w:rFonts w:hint="eastAsia"/>
        </w:rPr>
        <w:t>（二）保安培训教学情况；</w:t>
      </w:r>
    </w:p>
    <w:p w:rsidR="001D5E54" w:rsidRDefault="001D5E54" w:rsidP="001D5E54">
      <w:pPr>
        <w:ind w:firstLineChars="200" w:firstLine="632"/>
      </w:pPr>
      <w:r>
        <w:rPr>
          <w:rFonts w:hint="eastAsia"/>
        </w:rPr>
        <w:t>（三）枪支使用培训单位备案情况和枪支安全管理制度与保管设施建设管理情况；</w:t>
      </w:r>
    </w:p>
    <w:p w:rsidR="001D5E54" w:rsidRDefault="001D5E54" w:rsidP="001D5E54">
      <w:pPr>
        <w:ind w:firstLineChars="200" w:firstLine="632"/>
      </w:pPr>
      <w:r>
        <w:rPr>
          <w:rFonts w:hint="eastAsia"/>
        </w:rPr>
        <w:t>（四）其他需要检查的事项。</w:t>
      </w:r>
    </w:p>
    <w:p w:rsidR="001D5E54" w:rsidRDefault="001D5E54" w:rsidP="001D5E54">
      <w:pPr>
        <w:ind w:firstLineChars="200" w:firstLine="632"/>
      </w:pPr>
      <w:r>
        <w:rPr>
          <w:rFonts w:hint="eastAsia"/>
        </w:rPr>
        <w:t>第四十条公安机关有关工作人员对保安从业单位和保安培训单位实施监督检查时不得少于</w:t>
      </w:r>
      <w:r>
        <w:rPr>
          <w:rFonts w:hint="eastAsia"/>
        </w:rPr>
        <w:t>2</w:t>
      </w:r>
      <w:r>
        <w:rPr>
          <w:rFonts w:hint="eastAsia"/>
        </w:rPr>
        <w:t>人，并应当出示执法身份证件。</w:t>
      </w:r>
    </w:p>
    <w:p w:rsidR="001D5E54" w:rsidRDefault="001D5E54" w:rsidP="001D5E54">
      <w:pPr>
        <w:ind w:firstLineChars="200" w:firstLine="632"/>
      </w:pPr>
      <w:r>
        <w:rPr>
          <w:rFonts w:hint="eastAsia"/>
        </w:rPr>
        <w:t>对监督检查情况和处理意见应当如实记录，并由公安机关检查人员和被检查单位的有关负责人签字；被检查单位负责人不在场或者拒绝签字的，公安机关工作人员应当在检查记录上注明。</w:t>
      </w:r>
    </w:p>
    <w:p w:rsidR="001D5E54" w:rsidRDefault="001D5E54" w:rsidP="001D5E54">
      <w:pPr>
        <w:ind w:firstLineChars="200" w:firstLine="632"/>
      </w:pPr>
      <w:r>
        <w:rPr>
          <w:rFonts w:hint="eastAsia"/>
        </w:rPr>
        <w:t>第四十一条公安机关在监督检查时，发现依法应当责令限期改正的违法行为，应当制作责令限期改正通知书，送达被检查单位。责令限期改正通知书中应当注明改正期限。</w:t>
      </w:r>
    </w:p>
    <w:p w:rsidR="001D5E54" w:rsidRDefault="001D5E54" w:rsidP="001D5E54">
      <w:pPr>
        <w:ind w:firstLineChars="200" w:firstLine="632"/>
      </w:pPr>
      <w:r>
        <w:rPr>
          <w:rFonts w:hint="eastAsia"/>
        </w:rPr>
        <w:lastRenderedPageBreak/>
        <w:t>公安机关应当在责令改正期限届满或者收到当事人的复查申请之日起</w:t>
      </w:r>
      <w:r>
        <w:rPr>
          <w:rFonts w:hint="eastAsia"/>
        </w:rPr>
        <w:t>3</w:t>
      </w:r>
      <w:r>
        <w:rPr>
          <w:rFonts w:hint="eastAsia"/>
        </w:rPr>
        <w:t>个工作日内进行复查。对逾期不改正的，依法予以行政处罚。</w:t>
      </w:r>
    </w:p>
    <w:p w:rsidR="001D5E54" w:rsidRDefault="001D5E54" w:rsidP="001D5E54">
      <w:pPr>
        <w:ind w:firstLineChars="200" w:firstLine="632"/>
      </w:pPr>
      <w:bookmarkStart w:id="42" w:name="_Toc28855_WPSOffice_Level1"/>
      <w:r>
        <w:rPr>
          <w:rFonts w:hint="eastAsia"/>
        </w:rPr>
        <w:t>第四十二条公安机关应当在办公场所和政府网站上公布下列信息：</w:t>
      </w:r>
      <w:bookmarkEnd w:id="42"/>
    </w:p>
    <w:p w:rsidR="001D5E54" w:rsidRDefault="001D5E54" w:rsidP="001D5E54">
      <w:pPr>
        <w:ind w:firstLineChars="200" w:firstLine="632"/>
      </w:pPr>
      <w:r>
        <w:rPr>
          <w:rFonts w:hint="eastAsia"/>
        </w:rPr>
        <w:t>（一）保安服务监督管理有关法律、行政法规、部门规章和地方性法规、政府规章等规范性文件；</w:t>
      </w:r>
    </w:p>
    <w:p w:rsidR="001D5E54" w:rsidRDefault="001D5E54" w:rsidP="001D5E54">
      <w:pPr>
        <w:ind w:firstLineChars="200" w:firstLine="632"/>
      </w:pPr>
      <w:r>
        <w:rPr>
          <w:rFonts w:hint="eastAsia"/>
        </w:rPr>
        <w:t>（二）保安服务许可证、保安培训许可证、保安员证的申领条件和程序；</w:t>
      </w:r>
    </w:p>
    <w:p w:rsidR="001D5E54" w:rsidRDefault="001D5E54" w:rsidP="001D5E54">
      <w:pPr>
        <w:ind w:firstLineChars="200" w:firstLine="632"/>
      </w:pPr>
      <w:r>
        <w:rPr>
          <w:rFonts w:hint="eastAsia"/>
        </w:rPr>
        <w:t>（三）保安服务公司设立分公司与跨省、自治区、直辖市经营服务、自行招用保安员单位、从事武装守护押运服务保安员枪支使用培训单位的备案材料和程序；</w:t>
      </w:r>
    </w:p>
    <w:p w:rsidR="001D5E54" w:rsidRDefault="001D5E54" w:rsidP="001D5E54">
      <w:pPr>
        <w:ind w:firstLineChars="200" w:firstLine="632"/>
      </w:pPr>
      <w:r>
        <w:rPr>
          <w:rFonts w:hint="eastAsia"/>
        </w:rPr>
        <w:t>（四）保安服务监督检查工作要求和程序；</w:t>
      </w:r>
    </w:p>
    <w:p w:rsidR="001D5E54" w:rsidRDefault="001D5E54" w:rsidP="001D5E54">
      <w:pPr>
        <w:ind w:firstLineChars="200" w:firstLine="632"/>
      </w:pPr>
      <w:r>
        <w:rPr>
          <w:rFonts w:hint="eastAsia"/>
        </w:rPr>
        <w:t>（五）举报投诉方式；</w:t>
      </w:r>
    </w:p>
    <w:p w:rsidR="001D5E54" w:rsidRDefault="001D5E54" w:rsidP="001D5E54">
      <w:pPr>
        <w:ind w:firstLineChars="200" w:firstLine="632"/>
      </w:pPr>
      <w:r>
        <w:rPr>
          <w:rFonts w:hint="eastAsia"/>
        </w:rPr>
        <w:t>（六）其他应当公开的信息。</w:t>
      </w:r>
    </w:p>
    <w:p w:rsidR="001D5E54" w:rsidRDefault="001D5E54" w:rsidP="001D5E54">
      <w:pPr>
        <w:ind w:firstLineChars="200" w:firstLine="632"/>
      </w:pPr>
      <w:r>
        <w:rPr>
          <w:rFonts w:hint="eastAsia"/>
        </w:rPr>
        <w:t>第四十三条以欺骗、贿赂等不正当手段取得保安服务或者保安培训许可，公安机关及其工作人员滥用职权、玩忽职守、违反法定程序准予保安服务或者保安培训许可，或者对不具备申请资格、不符合法定条件的申请人准予保安服务或者保安培训许可的，发证公安机关经查证属实，应当撤销行政许可。撤销保安服务、保安培训许可的，应当按照下列程序实施：</w:t>
      </w:r>
    </w:p>
    <w:p w:rsidR="001D5E54" w:rsidRDefault="001D5E54" w:rsidP="001D5E54">
      <w:pPr>
        <w:ind w:firstLineChars="200" w:firstLine="632"/>
      </w:pPr>
      <w:r>
        <w:rPr>
          <w:rFonts w:hint="eastAsia"/>
        </w:rPr>
        <w:t>（一）经省、自治区、直辖市人民政府公安机关批准，制作</w:t>
      </w:r>
      <w:r>
        <w:rPr>
          <w:rFonts w:hint="eastAsia"/>
        </w:rPr>
        <w:lastRenderedPageBreak/>
        <w:t>撤销决定书送达当事人；</w:t>
      </w:r>
    </w:p>
    <w:p w:rsidR="001D5E54" w:rsidRDefault="001D5E54" w:rsidP="001D5E54">
      <w:pPr>
        <w:ind w:firstLineChars="200" w:firstLine="632"/>
      </w:pPr>
      <w:r>
        <w:rPr>
          <w:rFonts w:hint="eastAsia"/>
        </w:rPr>
        <w:t>（二）收缴许可证书；</w:t>
      </w:r>
    </w:p>
    <w:p w:rsidR="001D5E54" w:rsidRDefault="001D5E54" w:rsidP="001D5E54">
      <w:pPr>
        <w:ind w:firstLineChars="200" w:firstLine="632"/>
      </w:pPr>
      <w:r>
        <w:rPr>
          <w:rFonts w:hint="eastAsia"/>
        </w:rPr>
        <w:t>（三）公告许可证书作废。</w:t>
      </w:r>
    </w:p>
    <w:p w:rsidR="001D5E54" w:rsidRDefault="001D5E54" w:rsidP="001D5E54">
      <w:pPr>
        <w:ind w:firstLineChars="200" w:firstLine="632"/>
      </w:pPr>
      <w:r>
        <w:rPr>
          <w:rFonts w:hint="eastAsia"/>
        </w:rPr>
        <w:t>第四十四条保安服务公司、保安培训单位依法破产、解散、终止的，发证公安机关应当依法及时办理许可注销手续，收回许可证件。</w:t>
      </w:r>
    </w:p>
    <w:p w:rsidR="001D5E54" w:rsidRDefault="001D5E54" w:rsidP="001D5E54">
      <w:pPr>
        <w:ind w:firstLineChars="200" w:firstLine="632"/>
        <w:jc w:val="center"/>
        <w:rPr>
          <w:rFonts w:eastAsia="黑体"/>
        </w:rPr>
      </w:pPr>
    </w:p>
    <w:p w:rsidR="001D5E54" w:rsidRDefault="00C52074" w:rsidP="001D5E54">
      <w:pPr>
        <w:ind w:firstLineChars="200" w:firstLine="632"/>
        <w:jc w:val="center"/>
        <w:rPr>
          <w:rFonts w:ascii="黑体" w:eastAsia="黑体" w:hAnsi="黑体" w:cs="黑体"/>
        </w:rPr>
      </w:pPr>
      <w:r>
        <w:rPr>
          <w:rFonts w:eastAsia="黑体" w:hint="eastAsia"/>
        </w:rPr>
        <w:t>第三</w:t>
      </w:r>
      <w:r w:rsidR="001D5E54">
        <w:rPr>
          <w:rFonts w:eastAsia="黑体" w:hint="eastAsia"/>
        </w:rPr>
        <w:t>章</w:t>
      </w:r>
      <w:r w:rsidR="001D5E54">
        <w:rPr>
          <w:rFonts w:ascii="黑体" w:eastAsia="黑体" w:hAnsi="黑体" w:cs="黑体" w:hint="eastAsia"/>
        </w:rPr>
        <w:t>对宾馆、旅店取得许可证及治安安全情况的</w:t>
      </w:r>
    </w:p>
    <w:p w:rsidR="001D5E54" w:rsidRDefault="001D5E54" w:rsidP="001D5E54">
      <w:pPr>
        <w:jc w:val="center"/>
        <w:rPr>
          <w:rFonts w:ascii="黑体" w:eastAsia="黑体" w:hAnsi="黑体" w:cs="黑体"/>
        </w:rPr>
      </w:pPr>
      <w:r>
        <w:rPr>
          <w:rFonts w:ascii="黑体" w:eastAsia="黑体" w:hAnsi="黑体" w:cs="黑体" w:hint="eastAsia"/>
        </w:rPr>
        <w:t>检查工作指引</w:t>
      </w:r>
    </w:p>
    <w:bookmarkEnd w:id="30"/>
    <w:p w:rsidR="001D5E54" w:rsidRDefault="001D5E54" w:rsidP="001D5E54">
      <w:pPr>
        <w:ind w:firstLineChars="200" w:firstLine="632"/>
        <w:rPr>
          <w:rFonts w:ascii="黑体" w:eastAsia="黑体" w:hAnsi="黑体" w:cs="黑体"/>
        </w:rPr>
      </w:pPr>
    </w:p>
    <w:p w:rsidR="001D5E54" w:rsidRDefault="001D5E54" w:rsidP="001D5E54">
      <w:pPr>
        <w:ind w:firstLineChars="200" w:firstLine="632"/>
        <w:rPr>
          <w:rFonts w:ascii="黑体" w:eastAsia="黑体" w:hAnsi="黑体" w:cs="黑体"/>
        </w:rPr>
      </w:pPr>
      <w:r>
        <w:rPr>
          <w:rFonts w:ascii="黑体" w:eastAsia="黑体" w:hAnsi="黑体" w:cs="黑体" w:hint="eastAsia"/>
        </w:rPr>
        <w:t>一、抽查事项</w:t>
      </w:r>
    </w:p>
    <w:p w:rsidR="001D5E54" w:rsidRDefault="001D5E54" w:rsidP="001D5E54">
      <w:pPr>
        <w:ind w:firstLineChars="200" w:firstLine="632"/>
      </w:pPr>
      <w:r>
        <w:rPr>
          <w:rFonts w:hint="eastAsia"/>
        </w:rPr>
        <w:t>（一）宾馆、旅店取得许可证情况的检查</w:t>
      </w:r>
    </w:p>
    <w:p w:rsidR="001D5E54" w:rsidRDefault="001D5E54" w:rsidP="001D5E54">
      <w:pPr>
        <w:ind w:firstLineChars="200" w:firstLine="632"/>
      </w:pPr>
      <w:r>
        <w:rPr>
          <w:rFonts w:hint="eastAsia"/>
        </w:rPr>
        <w:t>（二）宾馆、旅店治安安全情况的检查</w:t>
      </w:r>
    </w:p>
    <w:p w:rsidR="001D5E54" w:rsidRDefault="001D5E54" w:rsidP="001D5E54">
      <w:pPr>
        <w:ind w:firstLineChars="200" w:firstLine="632"/>
        <w:rPr>
          <w:rFonts w:ascii="黑体" w:eastAsia="黑体" w:hAnsi="黑体" w:cs="黑体"/>
        </w:rPr>
      </w:pPr>
      <w:r>
        <w:rPr>
          <w:rFonts w:ascii="黑体" w:eastAsia="黑体" w:hAnsi="黑体" w:cs="黑体" w:hint="eastAsia"/>
        </w:rPr>
        <w:t>二、检查内容和方法</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（一）宾馆、旅店取得许可证情况的检查</w:t>
      </w:r>
    </w:p>
    <w:p w:rsidR="001D5E54" w:rsidRDefault="001D5E54" w:rsidP="001D5E54">
      <w:pPr>
        <w:ind w:firstLineChars="200" w:firstLine="632"/>
      </w:pPr>
      <w:r>
        <w:rPr>
          <w:rFonts w:hint="eastAsia"/>
        </w:rPr>
        <w:t>是否取得特种行业许可证。</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（二）宾馆、旅店治安安全情况的检查</w:t>
      </w:r>
    </w:p>
    <w:p w:rsidR="001D5E54" w:rsidRDefault="001D5E54" w:rsidP="001D5E54">
      <w:pPr>
        <w:ind w:firstLineChars="200" w:firstLine="632"/>
      </w:pPr>
      <w:r>
        <w:rPr>
          <w:rFonts w:hint="eastAsia"/>
        </w:rPr>
        <w:t>是否落实旅客信息登记情况；是否建立安全管理制度，治安保卫组织或者指定安全保卫人员。</w:t>
      </w:r>
    </w:p>
    <w:p w:rsidR="001D5E54" w:rsidRDefault="001D5E54" w:rsidP="001D5E54">
      <w:pPr>
        <w:ind w:firstLineChars="200" w:firstLine="632"/>
        <w:rPr>
          <w:rFonts w:ascii="黑体" w:eastAsia="黑体" w:hAnsi="黑体" w:cs="黑体"/>
        </w:rPr>
      </w:pPr>
      <w:r>
        <w:rPr>
          <w:rFonts w:ascii="黑体" w:eastAsia="黑体" w:hAnsi="黑体" w:cs="黑体" w:hint="eastAsia"/>
        </w:rPr>
        <w:t>三、检查依据</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（一）《国务院对确需保留的行政审批项目设定行政许可的决定》（2016年8月25日第二次修订，中华人民共和国国务院令</w:t>
      </w:r>
      <w:r>
        <w:rPr>
          <w:rFonts w:ascii="楷体_GB2312" w:eastAsia="楷体_GB2312" w:hAnsi="楷体_GB2312" w:cs="楷体_GB2312" w:hint="eastAsia"/>
        </w:rPr>
        <w:lastRenderedPageBreak/>
        <w:t>第671号）</w:t>
      </w:r>
    </w:p>
    <w:p w:rsidR="001D5E54" w:rsidRDefault="001D5E54" w:rsidP="001D5E54">
      <w:pPr>
        <w:ind w:firstLineChars="200" w:firstLine="632"/>
      </w:pPr>
      <w:r>
        <w:rPr>
          <w:rFonts w:hint="eastAsia"/>
        </w:rPr>
        <w:t>第</w:t>
      </w:r>
      <w:r>
        <w:rPr>
          <w:rFonts w:hint="eastAsia"/>
        </w:rPr>
        <w:t>36</w:t>
      </w:r>
      <w:r>
        <w:rPr>
          <w:rFonts w:hint="eastAsia"/>
        </w:rPr>
        <w:t>项：“旅馆业特种行业许可证核发”。</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（二）《旅馆业治安管理办法》（1987年9月国务院批准，1987年10月公安部公发36号印发，2011年1月国务院令第588号修订）</w:t>
      </w:r>
    </w:p>
    <w:p w:rsidR="001D5E54" w:rsidRDefault="001D5E54" w:rsidP="001D5E54">
      <w:pPr>
        <w:ind w:firstLineChars="200" w:firstLine="632"/>
      </w:pPr>
      <w:r>
        <w:rPr>
          <w:rFonts w:hint="eastAsia"/>
        </w:rPr>
        <w:t>第四条申请开办旅馆，应经主管部门审查批准，经当地公安机关签署意见，向工商行政管理部门申请登记，领取营业执照后，方准开业。</w:t>
      </w:r>
    </w:p>
    <w:p w:rsidR="001D5E54" w:rsidRDefault="001D5E54" w:rsidP="001D5E54">
      <w:pPr>
        <w:ind w:firstLineChars="200" w:firstLine="632"/>
      </w:pPr>
      <w:r>
        <w:rPr>
          <w:rFonts w:hint="eastAsia"/>
        </w:rPr>
        <w:t>经批准开业的旅馆，如有歇业、转业、合并、迁移、改变名称等情况，应当在工商行政管理部门办理变更登记后</w:t>
      </w:r>
      <w:r>
        <w:rPr>
          <w:rFonts w:hint="eastAsia"/>
        </w:rPr>
        <w:t>3</w:t>
      </w:r>
      <w:r>
        <w:rPr>
          <w:rFonts w:hint="eastAsia"/>
        </w:rPr>
        <w:t>日内，向当地的县、市公安局、公安分局备案。</w:t>
      </w:r>
    </w:p>
    <w:p w:rsidR="001D5E54" w:rsidRDefault="001D5E54" w:rsidP="001D5E54">
      <w:pPr>
        <w:ind w:firstLineChars="200" w:firstLine="632"/>
      </w:pPr>
      <w:r>
        <w:rPr>
          <w:rFonts w:hint="eastAsia"/>
        </w:rPr>
        <w:t>第五条经营旅馆，必须遵守国家的法律，建立各项安全管理制度，设置治安保卫组织或者指定安全保卫人员。</w:t>
      </w:r>
    </w:p>
    <w:p w:rsidR="001D5E54" w:rsidRDefault="001D5E54" w:rsidP="001D5E54">
      <w:pPr>
        <w:ind w:firstLineChars="200" w:firstLine="632"/>
      </w:pPr>
      <w:r>
        <w:rPr>
          <w:rFonts w:hint="eastAsia"/>
        </w:rPr>
        <w:t>第六条旅馆接待旅客住宿必须登记。登记时，应当查验旅客的身份证件，按规定的项目如实登记。</w:t>
      </w:r>
    </w:p>
    <w:p w:rsidR="001D5E54" w:rsidRDefault="001D5E54" w:rsidP="001D5E54">
      <w:pPr>
        <w:ind w:firstLineChars="200" w:firstLine="632"/>
      </w:pPr>
      <w:r>
        <w:rPr>
          <w:rFonts w:hint="eastAsia"/>
        </w:rPr>
        <w:t>接待境外旅客住宿，还应当在</w:t>
      </w:r>
      <w:r>
        <w:rPr>
          <w:rFonts w:hint="eastAsia"/>
        </w:rPr>
        <w:t>24</w:t>
      </w:r>
      <w:r>
        <w:rPr>
          <w:rFonts w:hint="eastAsia"/>
        </w:rPr>
        <w:t>小时内向当地公安机关报送住宿登记表。</w:t>
      </w:r>
    </w:p>
    <w:p w:rsidR="001D5E54" w:rsidRDefault="001D5E54" w:rsidP="001D5E54">
      <w:pPr>
        <w:ind w:firstLineChars="200" w:firstLine="632"/>
      </w:pPr>
      <w:r>
        <w:rPr>
          <w:rFonts w:hint="eastAsia"/>
        </w:rPr>
        <w:t>第十四条公安机关对旅馆治安管理的职责是，指导、监督旅馆建立各项安全管理制度和落实安全防范措施，协助旅馆对工作人员进行安全业务知识的培训，依法惩办侵犯旅馆和旅客合法权益的违法犯罪分子。</w:t>
      </w:r>
    </w:p>
    <w:p w:rsidR="001D5E54" w:rsidRDefault="001D5E54" w:rsidP="001D5E54">
      <w:pPr>
        <w:ind w:firstLineChars="200" w:firstLine="632"/>
      </w:pPr>
      <w:r>
        <w:rPr>
          <w:rFonts w:hint="eastAsia"/>
        </w:rPr>
        <w:t>公安人员到旅馆执行公务时，应当出示证件，严格依法办事，</w:t>
      </w:r>
      <w:r>
        <w:rPr>
          <w:rFonts w:hint="eastAsia"/>
        </w:rPr>
        <w:lastRenderedPageBreak/>
        <w:t>要文明礼貌待人，维护旅馆的正常经营和旅客的合法权益。旅馆工作人员和旅客应当予以协助。</w:t>
      </w:r>
    </w:p>
    <w:p w:rsidR="001D5E54" w:rsidRDefault="001D5E54" w:rsidP="001D5E54">
      <w:pPr>
        <w:ind w:firstLineChars="200" w:firstLine="632"/>
      </w:pPr>
      <w:r>
        <w:rPr>
          <w:rFonts w:hint="eastAsia"/>
        </w:rPr>
        <w:t>第十五条违反本办法第四条规定开办旅馆的，公安机关可以酌情给予警告或者处以</w:t>
      </w:r>
      <w:r>
        <w:rPr>
          <w:rFonts w:hint="eastAsia"/>
        </w:rPr>
        <w:t>200</w:t>
      </w:r>
      <w:r>
        <w:rPr>
          <w:rFonts w:hint="eastAsia"/>
        </w:rPr>
        <w:t>元以下罚款；未经登记，私自开业的，公安机关应当协助工商行政管理部门依法处理。</w:t>
      </w:r>
    </w:p>
    <w:p w:rsidR="001D5E54" w:rsidRDefault="001D5E54" w:rsidP="001D5E54">
      <w:pPr>
        <w:ind w:firstLineChars="200" w:firstLine="632"/>
      </w:pPr>
      <w:r>
        <w:rPr>
          <w:rFonts w:hint="eastAsia"/>
        </w:rPr>
        <w:t>第十七条违反本办法第六、十一、十二条规定的，依照《中华人民共和国治安管理处罚法》有关条款的规定，处罚有关人员；发生重大事故、造成严重后果构成犯罪的，依法追究刑事责任。</w:t>
      </w:r>
    </w:p>
    <w:p w:rsidR="001D5E54" w:rsidRDefault="001D5E54" w:rsidP="001D5E54">
      <w:pPr>
        <w:ind w:firstLineChars="200" w:firstLine="632"/>
      </w:pPr>
      <w:r>
        <w:rPr>
          <w:rFonts w:hint="eastAsia"/>
        </w:rPr>
        <w:t>（三）公安部《关于深化娱乐服务场所和特种行业治安管理改革进一步依法加强事中事后监管的工作意见》（公治〔</w:t>
      </w:r>
      <w:r>
        <w:rPr>
          <w:rFonts w:hint="eastAsia"/>
        </w:rPr>
        <w:t>2017</w:t>
      </w:r>
      <w:r>
        <w:rPr>
          <w:rFonts w:hint="eastAsia"/>
        </w:rPr>
        <w:t>〕</w:t>
      </w:r>
      <w:r>
        <w:rPr>
          <w:rFonts w:hint="eastAsia"/>
        </w:rPr>
        <w:t>529</w:t>
      </w:r>
      <w:r>
        <w:rPr>
          <w:rFonts w:hint="eastAsia"/>
        </w:rPr>
        <w:t>号）</w:t>
      </w:r>
    </w:p>
    <w:p w:rsidR="001D5E54" w:rsidRDefault="001D5E54" w:rsidP="001D5E54">
      <w:pPr>
        <w:ind w:firstLineChars="200" w:firstLine="632"/>
        <w:jc w:val="center"/>
        <w:rPr>
          <w:rFonts w:ascii="黑体" w:eastAsia="黑体" w:hAnsi="黑体" w:cs="黑体"/>
        </w:rPr>
      </w:pPr>
    </w:p>
    <w:p w:rsidR="001D5E54" w:rsidRDefault="00C52074" w:rsidP="001D5E54">
      <w:pPr>
        <w:ind w:firstLineChars="200" w:firstLine="632"/>
        <w:jc w:val="center"/>
        <w:rPr>
          <w:rFonts w:ascii="黑体" w:eastAsia="黑体" w:hAnsi="黑体" w:cs="黑体"/>
        </w:rPr>
      </w:pPr>
      <w:r>
        <w:rPr>
          <w:rFonts w:ascii="黑体" w:eastAsia="黑体" w:hAnsi="黑体" w:cs="黑体" w:hint="eastAsia"/>
        </w:rPr>
        <w:t>第四</w:t>
      </w:r>
      <w:r w:rsidR="001D5E54">
        <w:rPr>
          <w:rFonts w:ascii="黑体" w:eastAsia="黑体" w:hAnsi="黑体" w:cs="黑体" w:hint="eastAsia"/>
        </w:rPr>
        <w:t>章对枪支管理的监督检查工作指引</w:t>
      </w:r>
      <w:bookmarkEnd w:id="31"/>
    </w:p>
    <w:p w:rsidR="001D5E54" w:rsidRDefault="001D5E54" w:rsidP="001D5E54">
      <w:pPr>
        <w:ind w:firstLineChars="200" w:firstLine="632"/>
        <w:rPr>
          <w:rFonts w:ascii="黑体" w:eastAsia="黑体" w:hAnsi="黑体" w:cs="黑体"/>
        </w:rPr>
      </w:pPr>
      <w:bookmarkStart w:id="43" w:name="_Toc8534_WPSOffice_Level1"/>
      <w:bookmarkStart w:id="44" w:name="_Toc7980_WPSOffice_Level1"/>
    </w:p>
    <w:p w:rsidR="001D5E54" w:rsidRDefault="001D5E54" w:rsidP="001D5E54">
      <w:pPr>
        <w:ind w:firstLineChars="200" w:firstLine="632"/>
        <w:rPr>
          <w:rFonts w:ascii="黑体" w:eastAsia="黑体" w:hAnsi="黑体" w:cs="黑体"/>
        </w:rPr>
      </w:pPr>
      <w:r>
        <w:rPr>
          <w:rFonts w:ascii="黑体" w:eastAsia="黑体" w:hAnsi="黑体" w:cs="黑体" w:hint="eastAsia"/>
        </w:rPr>
        <w:t>一、抽查事项</w:t>
      </w:r>
      <w:bookmarkEnd w:id="43"/>
    </w:p>
    <w:p w:rsidR="001D5E54" w:rsidRDefault="001D5E54" w:rsidP="001D5E54">
      <w:pPr>
        <w:ind w:firstLineChars="200" w:firstLine="632"/>
      </w:pPr>
      <w:bookmarkStart w:id="45" w:name="bookmark764"/>
      <w:r>
        <w:rPr>
          <w:rFonts w:hint="eastAsia"/>
        </w:rPr>
        <w:t>（</w:t>
      </w:r>
      <w:bookmarkEnd w:id="45"/>
      <w:r>
        <w:rPr>
          <w:rFonts w:hint="eastAsia"/>
        </w:rPr>
        <w:t>一）枪支弹药制造、配置情况的检查</w:t>
      </w:r>
    </w:p>
    <w:p w:rsidR="001D5E54" w:rsidRDefault="001D5E54" w:rsidP="001D5E54">
      <w:pPr>
        <w:ind w:firstLineChars="200" w:firstLine="632"/>
      </w:pPr>
      <w:bookmarkStart w:id="46" w:name="bookmark765"/>
      <w:r>
        <w:rPr>
          <w:rFonts w:hint="eastAsia"/>
        </w:rPr>
        <w:t>（</w:t>
      </w:r>
      <w:bookmarkEnd w:id="46"/>
      <w:r>
        <w:rPr>
          <w:rFonts w:hint="eastAsia"/>
        </w:rPr>
        <w:t>二）枪支弹药保管设施情况的检查</w:t>
      </w:r>
    </w:p>
    <w:p w:rsidR="001D5E54" w:rsidRDefault="001D5E54" w:rsidP="001D5E54">
      <w:pPr>
        <w:ind w:firstLineChars="200" w:firstLine="632"/>
      </w:pPr>
      <w:bookmarkStart w:id="47" w:name="bookmark766"/>
      <w:r>
        <w:rPr>
          <w:rFonts w:hint="eastAsia"/>
        </w:rPr>
        <w:t>（</w:t>
      </w:r>
      <w:bookmarkEnd w:id="47"/>
      <w:r>
        <w:rPr>
          <w:rFonts w:hint="eastAsia"/>
        </w:rPr>
        <w:t>三）涉枪人员的检查</w:t>
      </w:r>
    </w:p>
    <w:p w:rsidR="001D5E54" w:rsidRDefault="001D5E54" w:rsidP="001D5E54">
      <w:pPr>
        <w:ind w:firstLineChars="200" w:firstLine="632"/>
      </w:pPr>
      <w:bookmarkStart w:id="48" w:name="bookmark767"/>
      <w:r>
        <w:rPr>
          <w:rFonts w:hint="eastAsia"/>
        </w:rPr>
        <w:t>（</w:t>
      </w:r>
      <w:bookmarkEnd w:id="48"/>
      <w:r>
        <w:rPr>
          <w:rFonts w:hint="eastAsia"/>
        </w:rPr>
        <w:t>四）枪支管理制度落实情况的检查</w:t>
      </w:r>
    </w:p>
    <w:p w:rsidR="001D5E54" w:rsidRDefault="001D5E54" w:rsidP="001D5E54">
      <w:pPr>
        <w:ind w:firstLineChars="200" w:firstLine="632"/>
      </w:pPr>
      <w:bookmarkStart w:id="49" w:name="bookmark768"/>
      <w:r>
        <w:rPr>
          <w:rFonts w:hint="eastAsia"/>
        </w:rPr>
        <w:t>（</w:t>
      </w:r>
      <w:bookmarkEnd w:id="49"/>
      <w:r>
        <w:rPr>
          <w:rFonts w:hint="eastAsia"/>
        </w:rPr>
        <w:t>五）行政许可事项变动情况的检查</w:t>
      </w:r>
    </w:p>
    <w:p w:rsidR="001D5E54" w:rsidRDefault="001D5E54" w:rsidP="001D5E54">
      <w:pPr>
        <w:ind w:firstLineChars="200" w:firstLine="632"/>
        <w:rPr>
          <w:rFonts w:ascii="黑体" w:eastAsia="黑体" w:hAnsi="黑体" w:cs="黑体"/>
        </w:rPr>
      </w:pPr>
      <w:r>
        <w:rPr>
          <w:rFonts w:ascii="黑体" w:eastAsia="黑体" w:hAnsi="黑体" w:cs="黑体" w:hint="eastAsia"/>
        </w:rPr>
        <w:t>二、检查内容和方法</w:t>
      </w:r>
    </w:p>
    <w:p w:rsidR="001D5E54" w:rsidRDefault="001D5E54" w:rsidP="001D5E54">
      <w:pPr>
        <w:ind w:firstLineChars="200" w:firstLine="632"/>
        <w:rPr>
          <w:rFonts w:ascii="楷体_GB2312" w:eastAsia="楷体_GB2312" w:hAnsi="楷体_GB2312" w:cs="楷体_GB2312"/>
        </w:rPr>
      </w:pPr>
      <w:r>
        <w:rPr>
          <w:rFonts w:ascii="楷体_GB2312" w:eastAsia="楷体_GB2312" w:hAnsi="楷体_GB2312" w:cs="楷体_GB2312" w:hint="eastAsia"/>
        </w:rPr>
        <w:t>（一）枪支弹药制造、配置情况的检查</w:t>
      </w:r>
    </w:p>
    <w:p w:rsidR="001D5E54" w:rsidRDefault="001D5E54" w:rsidP="001D5E54">
      <w:pPr>
        <w:ind w:firstLineChars="200" w:firstLine="632"/>
      </w:pPr>
      <w:r>
        <w:rPr>
          <w:rFonts w:hint="eastAsia"/>
        </w:rPr>
        <w:lastRenderedPageBreak/>
        <w:t>对所制造、配置的枪支弹药进行检查，对枪支弹药进行清点核对，查明枪支弹药品种、数量和管理状态，做到底数清、情况明。</w:t>
      </w:r>
    </w:p>
    <w:p w:rsidR="001D5E54" w:rsidRDefault="001D5E54" w:rsidP="001D5E54">
      <w:pPr>
        <w:ind w:firstLineChars="200" w:firstLine="632"/>
        <w:rPr>
          <w:rFonts w:ascii="楷体_GB2312" w:eastAsia="楷体_GB2312" w:hAnsi="楷体_GB2312" w:cs="楷体_GB2312"/>
        </w:rPr>
      </w:pPr>
      <w:bookmarkStart w:id="50" w:name="bookmark770"/>
      <w:r>
        <w:rPr>
          <w:rFonts w:ascii="楷体_GB2312" w:eastAsia="楷体_GB2312" w:hAnsi="楷体_GB2312" w:cs="楷体_GB2312" w:hint="eastAsia"/>
        </w:rPr>
        <w:t>（</w:t>
      </w:r>
      <w:bookmarkEnd w:id="50"/>
      <w:r>
        <w:rPr>
          <w:rFonts w:ascii="楷体_GB2312" w:eastAsia="楷体_GB2312" w:hAnsi="楷体_GB2312" w:cs="楷体_GB2312" w:hint="eastAsia"/>
        </w:rPr>
        <w:t>二）枪支弹药保管设施情况的检查</w:t>
      </w:r>
    </w:p>
    <w:p w:rsidR="001D5E54" w:rsidRDefault="001D5E54" w:rsidP="001D5E54">
      <w:pPr>
        <w:ind w:firstLineChars="200" w:firstLine="632"/>
      </w:pPr>
      <w:r>
        <w:rPr>
          <w:rFonts w:hint="eastAsia"/>
        </w:rPr>
        <w:t>对枪支弹药武器库（室）进行检查，查看库室是否符合《枪支（弹药）库室风险等级划分与安全防范要求》，是否通过专业安防检测机构验收。查看技防、物防、人防设施是否落实并运转正常。</w:t>
      </w:r>
    </w:p>
    <w:p w:rsidR="001D5E54" w:rsidRDefault="001D5E54" w:rsidP="001D5E54">
      <w:pPr>
        <w:ind w:firstLineChars="200" w:firstLine="632"/>
        <w:rPr>
          <w:rFonts w:ascii="楷体_GB2312" w:eastAsia="楷体_GB2312" w:hAnsi="楷体_GB2312" w:cs="楷体_GB2312"/>
        </w:rPr>
      </w:pPr>
      <w:bookmarkStart w:id="51" w:name="bookmark771"/>
      <w:r>
        <w:rPr>
          <w:rFonts w:ascii="楷体_GB2312" w:eastAsia="楷体_GB2312" w:hAnsi="楷体_GB2312" w:cs="楷体_GB2312" w:hint="eastAsia"/>
        </w:rPr>
        <w:t>（</w:t>
      </w:r>
      <w:bookmarkEnd w:id="51"/>
      <w:r>
        <w:rPr>
          <w:rFonts w:ascii="楷体_GB2312" w:eastAsia="楷体_GB2312" w:hAnsi="楷体_GB2312" w:cs="楷体_GB2312" w:hint="eastAsia"/>
        </w:rPr>
        <w:t>三）涉枪人员的检查</w:t>
      </w:r>
    </w:p>
    <w:p w:rsidR="001D5E54" w:rsidRDefault="001D5E54" w:rsidP="001D5E54">
      <w:pPr>
        <w:ind w:firstLineChars="200" w:firstLine="632"/>
      </w:pPr>
      <w:r>
        <w:rPr>
          <w:rFonts w:hint="eastAsia"/>
        </w:rPr>
        <w:t>与法人、具体负责人、枪管员、值守员等涉枪人员见面，检查政审、培训情况，是否熟练掌握枪支管理、使用相关规定及技能。督促从业单位落实主体责任，加强对涉枪人员管理，及时掌握思想动态和日常表现。</w:t>
      </w:r>
    </w:p>
    <w:p w:rsidR="001D5E54" w:rsidRDefault="001D5E54" w:rsidP="001D5E54">
      <w:pPr>
        <w:ind w:firstLineChars="200" w:firstLine="632"/>
        <w:rPr>
          <w:rFonts w:ascii="楷体_GB2312" w:eastAsia="楷体_GB2312" w:hAnsi="楷体_GB2312" w:cs="楷体_GB2312"/>
        </w:rPr>
      </w:pPr>
      <w:bookmarkStart w:id="52" w:name="bookmark772"/>
      <w:r>
        <w:rPr>
          <w:rFonts w:ascii="楷体_GB2312" w:eastAsia="楷体_GB2312" w:hAnsi="楷体_GB2312" w:cs="楷体_GB2312" w:hint="eastAsia"/>
        </w:rPr>
        <w:t>（</w:t>
      </w:r>
      <w:bookmarkEnd w:id="52"/>
      <w:r>
        <w:rPr>
          <w:rFonts w:ascii="楷体_GB2312" w:eastAsia="楷体_GB2312" w:hAnsi="楷体_GB2312" w:cs="楷体_GB2312" w:hint="eastAsia"/>
        </w:rPr>
        <w:t>四）枪支管理制度落实情况的检查</w:t>
      </w:r>
    </w:p>
    <w:p w:rsidR="001D5E54" w:rsidRDefault="001D5E54" w:rsidP="001D5E54">
      <w:pPr>
        <w:ind w:firstLineChars="200" w:firstLine="632"/>
      </w:pPr>
      <w:r>
        <w:rPr>
          <w:rFonts w:hint="eastAsia"/>
        </w:rPr>
        <w:t>对从业单位落实枪支安全管理责任、执行枪支管理制度等情况进行检查，是否建立枪支安全管理责任制度，明确责任人；是否严格落实领用枪支审批制度；是否严格落实领取交还枪支登记制度；是否严格落实日常安全检查制度；是否落实枪弹分离、双人双锁、</w:t>
      </w:r>
      <w:r>
        <w:rPr>
          <w:rFonts w:hint="eastAsia"/>
        </w:rPr>
        <w:t>24</w:t>
      </w:r>
      <w:r>
        <w:rPr>
          <w:rFonts w:hint="eastAsia"/>
        </w:rPr>
        <w:t>小时专人值守等制度。</w:t>
      </w:r>
    </w:p>
    <w:p w:rsidR="001D5E54" w:rsidRDefault="001D5E54" w:rsidP="001D5E54">
      <w:pPr>
        <w:ind w:firstLineChars="200" w:firstLine="632"/>
        <w:rPr>
          <w:rFonts w:ascii="黑体" w:eastAsia="黑体" w:hAnsi="黑体" w:cs="黑体"/>
        </w:rPr>
      </w:pPr>
      <w:r>
        <w:rPr>
          <w:rFonts w:ascii="黑体" w:eastAsia="黑体" w:hAnsi="黑体" w:cs="黑体" w:hint="eastAsia"/>
        </w:rPr>
        <w:t>三、检查依据</w:t>
      </w:r>
    </w:p>
    <w:p w:rsidR="001D5E54" w:rsidRDefault="001D5E54" w:rsidP="001D5E54">
      <w:pPr>
        <w:ind w:firstLineChars="200" w:firstLine="632"/>
      </w:pPr>
      <w:r>
        <w:rPr>
          <w:rFonts w:hint="eastAsia"/>
        </w:rPr>
        <w:t>《中华人民共和国枪支管理法》（</w:t>
      </w:r>
      <w:r>
        <w:rPr>
          <w:rFonts w:hint="eastAsia"/>
        </w:rPr>
        <w:t>2015</w:t>
      </w:r>
      <w:r>
        <w:rPr>
          <w:rFonts w:hint="eastAsia"/>
        </w:rPr>
        <w:t>年修订）</w:t>
      </w:r>
    </w:p>
    <w:p w:rsidR="001D5E54" w:rsidRDefault="001D5E54" w:rsidP="001D5E54">
      <w:pPr>
        <w:ind w:firstLineChars="200" w:firstLine="632"/>
      </w:pPr>
      <w:r>
        <w:rPr>
          <w:rFonts w:hint="eastAsia"/>
        </w:rPr>
        <w:t>第三十九条违反本法规定，未经许可制造、买卖或者运输枪</w:t>
      </w:r>
      <w:r>
        <w:rPr>
          <w:rFonts w:hint="eastAsia"/>
        </w:rPr>
        <w:lastRenderedPageBreak/>
        <w:t>支的，依照刑法第一百一十二条和《全国人民代表大会常务委员会关于严惩严重危害社会治安的犯罪分子的决定》的规定追究刑事责任。</w:t>
      </w:r>
    </w:p>
    <w:p w:rsidR="001D5E54" w:rsidRDefault="001D5E54" w:rsidP="001D5E54">
      <w:pPr>
        <w:ind w:firstLineChars="200" w:firstLine="632"/>
      </w:pPr>
      <w:r>
        <w:rPr>
          <w:rFonts w:hint="eastAsia"/>
        </w:rPr>
        <w:t>单位有前款行为的，对单位判处罚金，并对其直接负责的主管人员和其他直接责任人员依照刑法第一百一十二条的规定追究刑事责任。</w:t>
      </w:r>
    </w:p>
    <w:p w:rsidR="001D5E54" w:rsidRDefault="001D5E54" w:rsidP="001D5E54">
      <w:pPr>
        <w:ind w:firstLineChars="200" w:firstLine="632"/>
      </w:pPr>
      <w:r>
        <w:rPr>
          <w:rFonts w:hint="eastAsia"/>
        </w:rPr>
        <w:t>第四十一条违反本法规定，非法持有、私藏枪支的，依照刑法第一百六十三条的规定追究刑事责任。</w:t>
      </w:r>
    </w:p>
    <w:p w:rsidR="001D5E54" w:rsidRDefault="001D5E54" w:rsidP="001D5E54">
      <w:pPr>
        <w:ind w:firstLineChars="200" w:firstLine="632"/>
      </w:pPr>
      <w:r>
        <w:rPr>
          <w:rFonts w:hint="eastAsia"/>
        </w:rPr>
        <w:t>第四十二条违反本法规定，运输枪支未使用安全可靠的运输设备、不设专人押运、枪支弹药未分开运输或者运输途中停留住宿不报告公安机关，情节严重的，比照刑法第一百八十七条的规定追究刑事责任；未构成犯罪的，由公安机关对直接责任人员处十五日以下拘留。</w:t>
      </w:r>
    </w:p>
    <w:p w:rsidR="001D5E54" w:rsidRDefault="001D5E54" w:rsidP="001D5E54">
      <w:pPr>
        <w:ind w:firstLineChars="200" w:firstLine="632"/>
      </w:pPr>
      <w:r>
        <w:rPr>
          <w:rFonts w:hint="eastAsia"/>
        </w:rPr>
        <w:t>第四十三条配置民用枪支的单位，违反枪支管理规定，出租、出借枪支，造成严重后果或者有其他严重情节的，对其直接负责的主管人员和其他直接责任人员比照刑法第一百八十七条的规定处罚。</w:t>
      </w:r>
    </w:p>
    <w:p w:rsidR="001D5E54" w:rsidRDefault="001D5E54" w:rsidP="001D5E54">
      <w:pPr>
        <w:ind w:firstLineChars="200" w:firstLine="632"/>
      </w:pPr>
      <w:r>
        <w:rPr>
          <w:rFonts w:hint="eastAsia"/>
        </w:rPr>
        <w:t>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rsidR="001D5E54" w:rsidRDefault="001D5E54" w:rsidP="001D5E54">
      <w:pPr>
        <w:ind w:firstLineChars="200" w:firstLine="632"/>
      </w:pPr>
      <w:r>
        <w:rPr>
          <w:rFonts w:hint="eastAsia"/>
        </w:rPr>
        <w:t>第四十四条违反本法规定，有下列行为之一的，由公安机关</w:t>
      </w:r>
      <w:r>
        <w:rPr>
          <w:rFonts w:hint="eastAsia"/>
        </w:rPr>
        <w:lastRenderedPageBreak/>
        <w:t>对个人或者单位负有直接责任的主管人员和其他直接责任人员处警告或者十五日以下拘留；构成犯罪的，依法追究刑事责任：</w:t>
      </w:r>
      <w:bookmarkStart w:id="53" w:name="bookmark780"/>
    </w:p>
    <w:p w:rsidR="001D5E54" w:rsidRDefault="001D5E54" w:rsidP="001D5E54">
      <w:pPr>
        <w:ind w:firstLineChars="200" w:firstLine="632"/>
      </w:pPr>
      <w:r>
        <w:rPr>
          <w:rFonts w:hint="eastAsia"/>
        </w:rPr>
        <w:t>1</w:t>
      </w:r>
      <w:bookmarkEnd w:id="53"/>
      <w:r>
        <w:rPr>
          <w:rFonts w:hint="eastAsia"/>
        </w:rPr>
        <w:t>、未按照规定的技术标准制造民用枪支的；</w:t>
      </w:r>
    </w:p>
    <w:p w:rsidR="001D5E54" w:rsidRDefault="001D5E54" w:rsidP="001D5E54">
      <w:pPr>
        <w:ind w:firstLineChars="200" w:firstLine="632"/>
      </w:pPr>
      <w:bookmarkStart w:id="54" w:name="bookmark781"/>
      <w:r>
        <w:rPr>
          <w:rFonts w:hint="eastAsia"/>
        </w:rPr>
        <w:t>2</w:t>
      </w:r>
      <w:bookmarkEnd w:id="54"/>
      <w:r>
        <w:rPr>
          <w:rFonts w:hint="eastAsia"/>
        </w:rPr>
        <w:t>、在禁止携带枪支的区域、场所携带枪支的；</w:t>
      </w:r>
    </w:p>
    <w:p w:rsidR="001D5E54" w:rsidRDefault="001D5E54" w:rsidP="001D5E54">
      <w:pPr>
        <w:ind w:firstLineChars="200" w:firstLine="632"/>
      </w:pPr>
      <w:bookmarkStart w:id="55" w:name="bookmark782"/>
      <w:r>
        <w:rPr>
          <w:rFonts w:hint="eastAsia"/>
        </w:rPr>
        <w:t>3</w:t>
      </w:r>
      <w:bookmarkEnd w:id="55"/>
      <w:r>
        <w:rPr>
          <w:rFonts w:hint="eastAsia"/>
        </w:rPr>
        <w:t>、不上缴报废枪支的；</w:t>
      </w:r>
    </w:p>
    <w:p w:rsidR="001D5E54" w:rsidRDefault="001D5E54" w:rsidP="001D5E54">
      <w:pPr>
        <w:ind w:firstLineChars="200" w:firstLine="632"/>
      </w:pPr>
      <w:bookmarkStart w:id="56" w:name="bookmark783"/>
      <w:r>
        <w:rPr>
          <w:rFonts w:hint="eastAsia"/>
        </w:rPr>
        <w:t>4</w:t>
      </w:r>
      <w:bookmarkEnd w:id="56"/>
      <w:r>
        <w:rPr>
          <w:rFonts w:hint="eastAsia"/>
        </w:rPr>
        <w:t>、枪支被盗、被抢或者丢失，不及时报告的；</w:t>
      </w:r>
    </w:p>
    <w:p w:rsidR="001D5E54" w:rsidRDefault="001D5E54" w:rsidP="001D5E54">
      <w:pPr>
        <w:ind w:firstLineChars="200" w:firstLine="632"/>
      </w:pPr>
      <w:bookmarkStart w:id="57" w:name="bookmark784"/>
      <w:r>
        <w:rPr>
          <w:rFonts w:hint="eastAsia"/>
        </w:rPr>
        <w:t>5</w:t>
      </w:r>
      <w:bookmarkEnd w:id="57"/>
      <w:r>
        <w:rPr>
          <w:rFonts w:hint="eastAsia"/>
        </w:rPr>
        <w:t>、制造、销售仿真枪的。</w:t>
      </w:r>
    </w:p>
    <w:p w:rsidR="001D5E54" w:rsidRDefault="001D5E54" w:rsidP="001D5E54">
      <w:pPr>
        <w:ind w:firstLineChars="200" w:firstLine="632"/>
      </w:pPr>
      <w:r>
        <w:rPr>
          <w:rFonts w:hint="eastAsia"/>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p w:rsidR="001D5E54" w:rsidRDefault="001D5E54" w:rsidP="001D5E54">
      <w:pPr>
        <w:jc w:val="center"/>
        <w:rPr>
          <w:rFonts w:ascii="黑体" w:eastAsia="黑体" w:hAnsi="黑体" w:cs="黑体"/>
        </w:rPr>
      </w:pPr>
    </w:p>
    <w:p w:rsidR="001D5E54" w:rsidRDefault="001D5E54" w:rsidP="001D5E54">
      <w:pPr>
        <w:jc w:val="center"/>
        <w:rPr>
          <w:rFonts w:ascii="黑体" w:eastAsia="黑体" w:hAnsi="黑体" w:cs="黑体"/>
        </w:rPr>
      </w:pPr>
      <w:bookmarkStart w:id="58" w:name="bookmark760"/>
      <w:bookmarkStart w:id="59" w:name="bookmark762"/>
      <w:bookmarkStart w:id="60" w:name="_Toc22532_WPSOffice_Level1"/>
      <w:bookmarkStart w:id="61" w:name="bookmark761"/>
      <w:bookmarkEnd w:id="44"/>
    </w:p>
    <w:bookmarkEnd w:id="58"/>
    <w:bookmarkEnd w:id="59"/>
    <w:bookmarkEnd w:id="60"/>
    <w:bookmarkEnd w:id="61"/>
    <w:p w:rsidR="001D5E54" w:rsidRDefault="00D07E54" w:rsidP="001D5E54">
      <w:pPr>
        <w:jc w:val="center"/>
      </w:pPr>
      <w:r>
        <w:rPr>
          <w:rFonts w:ascii="黑体" w:eastAsia="黑体" w:hAnsi="黑体" w:cs="黑体" w:hint="eastAsia"/>
        </w:rPr>
        <w:t>第五</w:t>
      </w:r>
      <w:r w:rsidR="001D5E54">
        <w:rPr>
          <w:rFonts w:ascii="黑体" w:eastAsia="黑体" w:hAnsi="黑体" w:cs="黑体" w:hint="eastAsia"/>
        </w:rPr>
        <w:t>章对互联网上网服务营业场所的监督检查工作指引</w:t>
      </w:r>
    </w:p>
    <w:p w:rsidR="001D5E54" w:rsidRPr="00D07E54" w:rsidRDefault="001D5E54" w:rsidP="001D5E54">
      <w:pPr>
        <w:ind w:firstLineChars="200" w:firstLine="632"/>
        <w:rPr>
          <w:rFonts w:ascii="黑体" w:eastAsia="黑体" w:hAnsi="黑体" w:cs="黑体"/>
        </w:rPr>
      </w:pPr>
      <w:bookmarkStart w:id="62" w:name="bookmark207"/>
    </w:p>
    <w:p w:rsidR="001D5E54" w:rsidRDefault="001D5E54" w:rsidP="001D5E54">
      <w:pPr>
        <w:ind w:firstLineChars="200" w:firstLine="632"/>
        <w:rPr>
          <w:rFonts w:ascii="黑体" w:eastAsia="黑体" w:hAnsi="黑体" w:cs="黑体"/>
        </w:rPr>
      </w:pPr>
      <w:r>
        <w:rPr>
          <w:rFonts w:ascii="黑体" w:eastAsia="黑体" w:hAnsi="黑体" w:cs="黑体" w:hint="eastAsia"/>
        </w:rPr>
        <w:t>一</w:t>
      </w:r>
      <w:bookmarkEnd w:id="62"/>
      <w:r>
        <w:rPr>
          <w:rFonts w:ascii="黑体" w:eastAsia="黑体" w:hAnsi="黑体" w:cs="黑体" w:hint="eastAsia"/>
        </w:rPr>
        <w:t>、抽查事项</w:t>
      </w:r>
    </w:p>
    <w:p w:rsidR="001D5E54" w:rsidRDefault="001D5E54" w:rsidP="001D5E54">
      <w:pPr>
        <w:ind w:firstLineChars="200" w:firstLine="632"/>
      </w:pPr>
      <w:r>
        <w:rPr>
          <w:rFonts w:hint="eastAsia"/>
        </w:rPr>
        <w:t>（一）互联网上网服务营业场所落实安全技术措施情况的检查；</w:t>
      </w:r>
    </w:p>
    <w:p w:rsidR="001D5E54" w:rsidRDefault="001D5E54" w:rsidP="001D5E54">
      <w:pPr>
        <w:ind w:firstLineChars="200" w:firstLine="632"/>
      </w:pPr>
      <w:bookmarkStart w:id="63" w:name="bookmark208"/>
      <w:r>
        <w:rPr>
          <w:rFonts w:hint="eastAsia"/>
        </w:rPr>
        <w:t>（</w:t>
      </w:r>
      <w:bookmarkEnd w:id="63"/>
      <w:r>
        <w:rPr>
          <w:rFonts w:hint="eastAsia"/>
        </w:rPr>
        <w:t>二）互联网上网服务营业场所落实实名登记情况的检查。</w:t>
      </w:r>
    </w:p>
    <w:p w:rsidR="001D5E54" w:rsidRDefault="001D5E54" w:rsidP="001D5E54">
      <w:pPr>
        <w:ind w:firstLineChars="200" w:firstLine="632"/>
        <w:rPr>
          <w:rFonts w:ascii="黑体" w:eastAsia="黑体" w:hAnsi="黑体" w:cs="黑体"/>
        </w:rPr>
      </w:pPr>
      <w:r>
        <w:rPr>
          <w:rFonts w:ascii="黑体" w:eastAsia="黑体" w:hAnsi="黑体" w:cs="黑体" w:hint="eastAsia"/>
        </w:rPr>
        <w:t>二、检查内容和方法</w:t>
      </w:r>
    </w:p>
    <w:p w:rsidR="001D5E54" w:rsidRDefault="001D5E54" w:rsidP="001D5E54">
      <w:pPr>
        <w:ind w:firstLineChars="200" w:firstLine="632"/>
      </w:pPr>
      <w:bookmarkStart w:id="64" w:name="bookmark213"/>
      <w:r>
        <w:rPr>
          <w:rFonts w:hint="eastAsia"/>
        </w:rPr>
        <w:t>（</w:t>
      </w:r>
      <w:bookmarkEnd w:id="64"/>
      <w:r>
        <w:rPr>
          <w:rFonts w:hint="eastAsia"/>
        </w:rPr>
        <w:t>一）是否擅自停止实施经营管理技术措施；</w:t>
      </w:r>
    </w:p>
    <w:p w:rsidR="001D5E54" w:rsidRDefault="001D5E54" w:rsidP="001D5E54">
      <w:pPr>
        <w:ind w:firstLineChars="200" w:firstLine="632"/>
      </w:pPr>
      <w:bookmarkStart w:id="65" w:name="bookmark214"/>
      <w:r>
        <w:rPr>
          <w:rFonts w:hint="eastAsia"/>
        </w:rPr>
        <w:lastRenderedPageBreak/>
        <w:t>（</w:t>
      </w:r>
      <w:bookmarkEnd w:id="65"/>
      <w:r>
        <w:rPr>
          <w:rFonts w:hint="eastAsia"/>
        </w:rPr>
        <w:t>二）是否按规定核对、登记上网消费者的有效身份证件或者记录有关上网信息。</w:t>
      </w:r>
    </w:p>
    <w:p w:rsidR="001D5E54" w:rsidRDefault="001D5E54" w:rsidP="001D5E54">
      <w:pPr>
        <w:ind w:firstLineChars="200" w:firstLine="632"/>
      </w:pPr>
      <w:bookmarkStart w:id="66" w:name="bookmark219"/>
      <w:r>
        <w:rPr>
          <w:rFonts w:hint="eastAsia"/>
        </w:rPr>
        <w:t>采用现场检查与网络检查等方式。</w:t>
      </w:r>
    </w:p>
    <w:bookmarkEnd w:id="66"/>
    <w:p w:rsidR="001D5E54" w:rsidRDefault="001D5E54" w:rsidP="001D5E54">
      <w:pPr>
        <w:ind w:firstLineChars="200" w:firstLine="632"/>
        <w:rPr>
          <w:rFonts w:ascii="黑体" w:eastAsia="黑体" w:hAnsi="黑体" w:cs="黑体"/>
        </w:rPr>
      </w:pPr>
      <w:r>
        <w:rPr>
          <w:rFonts w:ascii="黑体" w:eastAsia="黑体" w:hAnsi="黑体" w:cs="黑体" w:hint="eastAsia"/>
        </w:rPr>
        <w:t>三、检查依据</w:t>
      </w:r>
    </w:p>
    <w:p w:rsidR="001D5E54" w:rsidRDefault="001D5E54" w:rsidP="001D5E54">
      <w:pPr>
        <w:ind w:firstLineChars="200" w:firstLine="632"/>
      </w:pPr>
      <w:r>
        <w:rPr>
          <w:rFonts w:hint="eastAsia"/>
        </w:rPr>
        <w:t>《互联网上网服务营业场所管理条例》（</w:t>
      </w:r>
      <w:r>
        <w:rPr>
          <w:rFonts w:hint="eastAsia"/>
        </w:rPr>
        <w:t>2002</w:t>
      </w:r>
      <w:r>
        <w:rPr>
          <w:rFonts w:hint="eastAsia"/>
        </w:rPr>
        <w:t>年国务院令第</w:t>
      </w:r>
      <w:r>
        <w:rPr>
          <w:rFonts w:hint="eastAsia"/>
        </w:rPr>
        <w:t>363</w:t>
      </w:r>
      <w:r>
        <w:rPr>
          <w:rFonts w:hint="eastAsia"/>
        </w:rPr>
        <w:t>号，</w:t>
      </w:r>
      <w:r>
        <w:rPr>
          <w:rFonts w:hint="eastAsia"/>
        </w:rPr>
        <w:t>2019</w:t>
      </w:r>
      <w:r>
        <w:rPr>
          <w:rFonts w:hint="eastAsia"/>
        </w:rPr>
        <w:t>年</w:t>
      </w:r>
      <w:r>
        <w:rPr>
          <w:rFonts w:hint="eastAsia"/>
        </w:rPr>
        <w:t>3</w:t>
      </w:r>
      <w:r>
        <w:rPr>
          <w:rFonts w:hint="eastAsia"/>
        </w:rPr>
        <w:t>月修订）</w:t>
      </w:r>
    </w:p>
    <w:p w:rsidR="001D5E54" w:rsidRDefault="001D5E54" w:rsidP="001D5E54">
      <w:pPr>
        <w:ind w:firstLineChars="200" w:firstLine="632"/>
      </w:pPr>
      <w:r>
        <w:rPr>
          <w:rFonts w:hint="eastAsia"/>
        </w:rPr>
        <w:t>第二十三条互联网上网服务营业场所经营单位应当对上网消费者的身份证等有效证件进行核对、登记，并记录有关上网信息。登记内容和记录备份保存时间不得少于</w:t>
      </w:r>
      <w:r>
        <w:rPr>
          <w:rFonts w:hint="eastAsia"/>
        </w:rPr>
        <w:t>60</w:t>
      </w:r>
      <w:r>
        <w:rPr>
          <w:rFonts w:hint="eastAsia"/>
        </w:rPr>
        <w:t>日，并在文化行政部门、公安机关依法查询时予以提供。登记内容和记录备份在保存期内不得修改或者删除。</w:t>
      </w:r>
    </w:p>
    <w:p w:rsidR="001D5E54" w:rsidRDefault="001D5E54" w:rsidP="001D5E54">
      <w:pPr>
        <w:ind w:firstLineChars="200" w:firstLine="632"/>
      </w:pPr>
      <w:r>
        <w:rPr>
          <w:rFonts w:hint="eastAsia"/>
        </w:rPr>
        <w:t>第二十四条互联网上网服务营业场所经营单位应当依法履行信息网络安全、治安和消防安全职责，不得擅自停止实施安全技术措施。</w:t>
      </w:r>
    </w:p>
    <w:p w:rsidR="001D5E54" w:rsidRDefault="001D5E54" w:rsidP="001D5E54">
      <w:pPr>
        <w:ind w:firstLineChars="200" w:firstLine="632"/>
      </w:pPr>
      <w:r>
        <w:rPr>
          <w:rFonts w:hint="eastAsia"/>
        </w:rPr>
        <w:t>第三十二条未按规定核对、登记上网消费者的有效身份证件或者记录相关上网信息的，由文化行政部门、公安机关依据各自职权给予警告，可以并处</w:t>
      </w:r>
      <w:r>
        <w:rPr>
          <w:rFonts w:hint="eastAsia"/>
        </w:rPr>
        <w:t>15000</w:t>
      </w:r>
      <w:r>
        <w:rPr>
          <w:rFonts w:hint="eastAsia"/>
        </w:rPr>
        <w:t>元以下罚款；情节严重的，责令停业整顿，直至文化行政部门吊销《网络文化经营许可证》。</w:t>
      </w:r>
    </w:p>
    <w:p w:rsidR="001D5E54" w:rsidRDefault="001D5E54" w:rsidP="001D5E54">
      <w:pPr>
        <w:ind w:firstLineChars="200" w:firstLine="632"/>
      </w:pPr>
      <w:r>
        <w:rPr>
          <w:rFonts w:hint="eastAsia"/>
        </w:rPr>
        <w:t>第三十三条擅自停止实施安全技术措施的，由公安机关给予警告，可以并处</w:t>
      </w:r>
      <w:r>
        <w:rPr>
          <w:rFonts w:hint="eastAsia"/>
        </w:rPr>
        <w:t>15000</w:t>
      </w:r>
      <w:r>
        <w:rPr>
          <w:rFonts w:hint="eastAsia"/>
        </w:rPr>
        <w:t>元以下的罚款；情节严重的，责令停业整顿，直至由文化行政部门吊销《网络文化经营许可证》。</w:t>
      </w:r>
    </w:p>
    <w:p w:rsidR="001D5E54" w:rsidRDefault="001D5E54" w:rsidP="001D5E54">
      <w:pPr>
        <w:jc w:val="center"/>
        <w:rPr>
          <w:rFonts w:ascii="黑体" w:eastAsia="黑体" w:hAnsi="黑体" w:cs="黑体"/>
        </w:rPr>
      </w:pPr>
    </w:p>
    <w:p w:rsidR="001D5E54" w:rsidRDefault="00FD7ADC" w:rsidP="001D5E54">
      <w:pPr>
        <w:jc w:val="center"/>
        <w:rPr>
          <w:rFonts w:ascii="黑体" w:eastAsia="黑体" w:hAnsi="黑体" w:cs="黑体"/>
        </w:rPr>
      </w:pPr>
      <w:r>
        <w:rPr>
          <w:rFonts w:ascii="黑体" w:eastAsia="黑体" w:hAnsi="黑体" w:cs="黑体" w:hint="eastAsia"/>
        </w:rPr>
        <w:lastRenderedPageBreak/>
        <w:t>第六</w:t>
      </w:r>
      <w:r w:rsidR="001D5E54">
        <w:rPr>
          <w:rFonts w:ascii="黑体" w:eastAsia="黑体" w:hAnsi="黑体" w:cs="黑体" w:hint="eastAsia"/>
        </w:rPr>
        <w:t>章对计算机信息系统安全保护的监督检查工作指引</w:t>
      </w:r>
    </w:p>
    <w:p w:rsidR="001D5E54" w:rsidRDefault="001D5E54" w:rsidP="001D5E54">
      <w:pPr>
        <w:ind w:firstLineChars="200" w:firstLine="632"/>
        <w:rPr>
          <w:rFonts w:ascii="黑体" w:eastAsia="黑体" w:hAnsi="黑体" w:cs="黑体"/>
        </w:rPr>
      </w:pPr>
      <w:r>
        <w:rPr>
          <w:rFonts w:ascii="黑体" w:eastAsia="黑体" w:hAnsi="黑体" w:cs="黑体" w:hint="eastAsia"/>
        </w:rPr>
        <w:t>一、抽查事项</w:t>
      </w:r>
    </w:p>
    <w:p w:rsidR="001D5E54" w:rsidRDefault="001D5E54" w:rsidP="001D5E54">
      <w:pPr>
        <w:ind w:firstLineChars="200" w:firstLine="632"/>
      </w:pPr>
      <w:r>
        <w:rPr>
          <w:rFonts w:hint="eastAsia"/>
        </w:rPr>
        <w:t>对计算机信息系统安全保护的监督检查。</w:t>
      </w:r>
    </w:p>
    <w:p w:rsidR="001D5E54" w:rsidRDefault="001D5E54" w:rsidP="001D5E54">
      <w:pPr>
        <w:ind w:firstLineChars="200" w:firstLine="632"/>
        <w:rPr>
          <w:rFonts w:ascii="黑体" w:eastAsia="黑体" w:hAnsi="黑体" w:cs="黑体"/>
        </w:rPr>
      </w:pPr>
      <w:r>
        <w:rPr>
          <w:rFonts w:ascii="黑体" w:eastAsia="黑体" w:hAnsi="黑体" w:cs="黑体" w:hint="eastAsia"/>
        </w:rPr>
        <w:t>二、检查内容和方法</w:t>
      </w:r>
    </w:p>
    <w:p w:rsidR="001D5E54" w:rsidRDefault="001D5E54" w:rsidP="001D5E54">
      <w:pPr>
        <w:ind w:firstLineChars="200" w:firstLine="632"/>
      </w:pPr>
      <w:r>
        <w:rPr>
          <w:rFonts w:hint="eastAsia"/>
        </w:rPr>
        <w:t>网络安全保护管理以及技术措施的落实情况。</w:t>
      </w:r>
    </w:p>
    <w:p w:rsidR="001D5E54" w:rsidRDefault="001D5E54" w:rsidP="001D5E54">
      <w:pPr>
        <w:ind w:firstLineChars="200" w:firstLine="632"/>
      </w:pPr>
      <w:r>
        <w:rPr>
          <w:rFonts w:hint="eastAsia"/>
        </w:rPr>
        <w:t>采用现场检查与网络检查等方式。</w:t>
      </w:r>
    </w:p>
    <w:p w:rsidR="001D5E54" w:rsidRDefault="001D5E54" w:rsidP="001D5E54">
      <w:pPr>
        <w:ind w:firstLineChars="200" w:firstLine="632"/>
        <w:rPr>
          <w:rFonts w:ascii="黑体" w:eastAsia="黑体" w:hAnsi="黑体" w:cs="黑体"/>
        </w:rPr>
      </w:pPr>
      <w:r>
        <w:rPr>
          <w:rFonts w:ascii="黑体" w:eastAsia="黑体" w:hAnsi="黑体" w:cs="黑体" w:hint="eastAsia"/>
        </w:rPr>
        <w:t>三、检查依据</w:t>
      </w:r>
    </w:p>
    <w:p w:rsidR="001D5E54" w:rsidRDefault="001D5E54" w:rsidP="001D5E54">
      <w:pPr>
        <w:ind w:firstLineChars="200" w:firstLine="632"/>
      </w:pPr>
      <w:r>
        <w:rPr>
          <w:rFonts w:hint="eastAsia"/>
        </w:rPr>
        <w:t>《计算机信息系统安全保护条例》（</w:t>
      </w:r>
      <w:r>
        <w:rPr>
          <w:rFonts w:hint="eastAsia"/>
        </w:rPr>
        <w:t>1994</w:t>
      </w:r>
      <w:r>
        <w:rPr>
          <w:rFonts w:hint="eastAsia"/>
        </w:rPr>
        <w:t>年</w:t>
      </w:r>
      <w:r>
        <w:rPr>
          <w:rFonts w:hint="eastAsia"/>
        </w:rPr>
        <w:t>2</w:t>
      </w:r>
      <w:r>
        <w:rPr>
          <w:rFonts w:hint="eastAsia"/>
        </w:rPr>
        <w:t>月国务院令第</w:t>
      </w:r>
      <w:r>
        <w:rPr>
          <w:rFonts w:hint="eastAsia"/>
        </w:rPr>
        <w:t>147</w:t>
      </w:r>
      <w:r>
        <w:rPr>
          <w:rFonts w:hint="eastAsia"/>
        </w:rPr>
        <w:t>号，</w:t>
      </w:r>
      <w:r>
        <w:rPr>
          <w:rFonts w:hint="eastAsia"/>
        </w:rPr>
        <w:t>2011</w:t>
      </w:r>
      <w:r>
        <w:rPr>
          <w:rFonts w:hint="eastAsia"/>
        </w:rPr>
        <w:t>年</w:t>
      </w:r>
      <w:r>
        <w:rPr>
          <w:rFonts w:hint="eastAsia"/>
        </w:rPr>
        <w:t>1</w:t>
      </w:r>
      <w:r>
        <w:rPr>
          <w:rFonts w:hint="eastAsia"/>
        </w:rPr>
        <w:t>月修订）</w:t>
      </w:r>
    </w:p>
    <w:p w:rsidR="001D5E54" w:rsidRDefault="001D5E54" w:rsidP="001D5E54">
      <w:pPr>
        <w:ind w:firstLineChars="200" w:firstLine="632"/>
      </w:pPr>
      <w:r>
        <w:rPr>
          <w:rFonts w:hint="eastAsia"/>
        </w:rPr>
        <w:t>第十七条公安机关对计算机信息系统安全保护工作行使下列监督职权：</w:t>
      </w:r>
    </w:p>
    <w:p w:rsidR="001D5E54" w:rsidRDefault="001D5E54" w:rsidP="001D5E54">
      <w:pPr>
        <w:ind w:firstLineChars="200" w:firstLine="632"/>
      </w:pPr>
      <w:r>
        <w:rPr>
          <w:rFonts w:hint="eastAsia"/>
        </w:rPr>
        <w:t>（一）监督、检查、指导计算机信息系统安全保护工作；</w:t>
      </w:r>
    </w:p>
    <w:p w:rsidR="001D5E54" w:rsidRDefault="001D5E54" w:rsidP="001D5E54">
      <w:pPr>
        <w:ind w:firstLineChars="200" w:firstLine="632"/>
      </w:pPr>
      <w:r>
        <w:rPr>
          <w:rFonts w:hint="eastAsia"/>
        </w:rPr>
        <w:t>（二）查处危害计算机信息系统安全的违法犯罪案件；</w:t>
      </w:r>
    </w:p>
    <w:p w:rsidR="001D5E54" w:rsidRDefault="001D5E54" w:rsidP="001D5E54">
      <w:pPr>
        <w:ind w:firstLineChars="200" w:firstLine="632"/>
      </w:pPr>
      <w:r>
        <w:rPr>
          <w:rFonts w:hint="eastAsia"/>
        </w:rPr>
        <w:t>（三）履行计算机信息系统安全保护工作的其他监督职责。</w:t>
      </w:r>
    </w:p>
    <w:p w:rsidR="00AA36E7" w:rsidRDefault="00AA36E7" w:rsidP="00AA36E7">
      <w:pPr>
        <w:jc w:val="center"/>
        <w:rPr>
          <w:rFonts w:ascii="黑体" w:eastAsia="黑体" w:hAnsi="黑体" w:cs="黑体"/>
        </w:rPr>
      </w:pPr>
      <w:r>
        <w:rPr>
          <w:rFonts w:ascii="黑体" w:eastAsia="黑体" w:hAnsi="黑体" w:cs="黑体" w:hint="eastAsia"/>
        </w:rPr>
        <w:t>第七章对计算机信息网络国际联网安全保护的</w:t>
      </w:r>
    </w:p>
    <w:p w:rsidR="00AA36E7" w:rsidRDefault="00AA36E7" w:rsidP="00AA36E7">
      <w:pPr>
        <w:jc w:val="center"/>
        <w:rPr>
          <w:rFonts w:ascii="黑体" w:eastAsia="黑体" w:hAnsi="黑体" w:cs="黑体"/>
        </w:rPr>
      </w:pPr>
      <w:r>
        <w:rPr>
          <w:rFonts w:ascii="黑体" w:eastAsia="黑体" w:hAnsi="黑体" w:cs="黑体" w:hint="eastAsia"/>
        </w:rPr>
        <w:t>监督检查工作指引</w:t>
      </w:r>
    </w:p>
    <w:p w:rsidR="00AA36E7" w:rsidRDefault="00AA36E7" w:rsidP="00AA36E7">
      <w:pPr>
        <w:ind w:firstLineChars="200" w:firstLine="632"/>
        <w:rPr>
          <w:rFonts w:ascii="黑体" w:eastAsia="黑体" w:hAnsi="黑体" w:cs="黑体"/>
        </w:rPr>
      </w:pPr>
    </w:p>
    <w:p w:rsidR="00AA36E7" w:rsidRDefault="00AA36E7" w:rsidP="00AA36E7">
      <w:pPr>
        <w:ind w:firstLineChars="200" w:firstLine="632"/>
        <w:rPr>
          <w:rFonts w:ascii="黑体" w:eastAsia="黑体" w:hAnsi="黑体" w:cs="黑体"/>
        </w:rPr>
      </w:pPr>
      <w:r>
        <w:rPr>
          <w:rFonts w:ascii="黑体" w:eastAsia="黑体" w:hAnsi="黑体" w:cs="黑体" w:hint="eastAsia"/>
        </w:rPr>
        <w:t>一、抽查事项</w:t>
      </w:r>
    </w:p>
    <w:p w:rsidR="00AA36E7" w:rsidRDefault="00AA36E7" w:rsidP="00AA36E7">
      <w:pPr>
        <w:ind w:firstLineChars="200" w:firstLine="632"/>
      </w:pPr>
      <w:r>
        <w:rPr>
          <w:rFonts w:hint="eastAsia"/>
        </w:rPr>
        <w:t>对计算机信息网络国际联网安全保护的监督检查。</w:t>
      </w:r>
    </w:p>
    <w:p w:rsidR="00AA36E7" w:rsidRDefault="00AA36E7" w:rsidP="00AA36E7">
      <w:pPr>
        <w:ind w:firstLineChars="200" w:firstLine="632"/>
        <w:rPr>
          <w:rFonts w:ascii="黑体" w:eastAsia="黑体" w:hAnsi="黑体" w:cs="黑体"/>
        </w:rPr>
      </w:pPr>
      <w:r>
        <w:rPr>
          <w:rFonts w:ascii="黑体" w:eastAsia="黑体" w:hAnsi="黑体" w:cs="黑体" w:hint="eastAsia"/>
        </w:rPr>
        <w:t>二、检查内容和方法</w:t>
      </w:r>
    </w:p>
    <w:p w:rsidR="00AA36E7" w:rsidRDefault="00AA36E7" w:rsidP="00AA36E7">
      <w:pPr>
        <w:ind w:firstLineChars="200" w:firstLine="632"/>
      </w:pPr>
      <w:r>
        <w:rPr>
          <w:rFonts w:hint="eastAsia"/>
        </w:rPr>
        <w:t>网络安全保护管理以及技术措施的落实情况。</w:t>
      </w:r>
    </w:p>
    <w:p w:rsidR="00AA36E7" w:rsidRDefault="00AA36E7" w:rsidP="00AA36E7">
      <w:pPr>
        <w:ind w:firstLineChars="200" w:firstLine="632"/>
      </w:pPr>
      <w:r>
        <w:rPr>
          <w:rFonts w:hint="eastAsia"/>
        </w:rPr>
        <w:t>采用现场检查与网络检查等方式。</w:t>
      </w:r>
    </w:p>
    <w:p w:rsidR="00AA36E7" w:rsidRDefault="00AA36E7" w:rsidP="00AA36E7">
      <w:pPr>
        <w:ind w:firstLineChars="200" w:firstLine="632"/>
        <w:rPr>
          <w:rFonts w:ascii="黑体" w:eastAsia="黑体" w:hAnsi="黑体" w:cs="黑体"/>
        </w:rPr>
      </w:pPr>
      <w:r>
        <w:rPr>
          <w:rFonts w:ascii="黑体" w:eastAsia="黑体" w:hAnsi="黑体" w:cs="黑体" w:hint="eastAsia"/>
        </w:rPr>
        <w:lastRenderedPageBreak/>
        <w:t>三、检查依据</w:t>
      </w:r>
    </w:p>
    <w:p w:rsidR="00AA36E7" w:rsidRDefault="00AA36E7" w:rsidP="00AA36E7">
      <w:pPr>
        <w:ind w:firstLineChars="200" w:firstLine="632"/>
      </w:pPr>
      <w:r>
        <w:rPr>
          <w:rFonts w:hint="eastAsia"/>
        </w:rPr>
        <w:t>《计算机信息网络国际联网安全保护管理办法》（</w:t>
      </w:r>
      <w:r>
        <w:rPr>
          <w:rFonts w:hint="eastAsia"/>
        </w:rPr>
        <w:t>1997</w:t>
      </w:r>
      <w:r>
        <w:rPr>
          <w:rFonts w:hint="eastAsia"/>
        </w:rPr>
        <w:t>年</w:t>
      </w:r>
      <w:r>
        <w:rPr>
          <w:rFonts w:hint="eastAsia"/>
        </w:rPr>
        <w:t>12</w:t>
      </w:r>
      <w:r>
        <w:rPr>
          <w:rFonts w:hint="eastAsia"/>
        </w:rPr>
        <w:t>月公安部令第</w:t>
      </w:r>
      <w:r>
        <w:rPr>
          <w:rFonts w:hint="eastAsia"/>
        </w:rPr>
        <w:t>33</w:t>
      </w:r>
      <w:r>
        <w:rPr>
          <w:rFonts w:hint="eastAsia"/>
        </w:rPr>
        <w:t>号，</w:t>
      </w:r>
      <w:r>
        <w:rPr>
          <w:rFonts w:hint="eastAsia"/>
        </w:rPr>
        <w:t>2011</w:t>
      </w:r>
      <w:r>
        <w:rPr>
          <w:rFonts w:hint="eastAsia"/>
        </w:rPr>
        <w:t>年</w:t>
      </w:r>
      <w:r>
        <w:rPr>
          <w:rFonts w:hint="eastAsia"/>
        </w:rPr>
        <w:t>1</w:t>
      </w:r>
      <w:r>
        <w:rPr>
          <w:rFonts w:hint="eastAsia"/>
        </w:rPr>
        <w:t>月修订）</w:t>
      </w:r>
    </w:p>
    <w:p w:rsidR="00AA36E7" w:rsidRDefault="00AA36E7" w:rsidP="00AA36E7">
      <w:pPr>
        <w:ind w:firstLineChars="200" w:firstLine="632"/>
      </w:pPr>
      <w:r>
        <w:rPr>
          <w:rFonts w:hint="eastAsia"/>
        </w:rPr>
        <w:t>第十七条公安机关计算机管理监察机构应当督促互联单位、接入单位及有关用户建立健全安全保护管理制度。监督、检查网络安全保护管理以及技术措施的落实情况。公安机关计算机管理监察机构在组织安全检查时，有关单位应当派人参加。公安机关计算机管理监察机构对安全检查发现的问题，应当提出改进意见，作出详细记录，存档备查。</w:t>
      </w:r>
    </w:p>
    <w:p w:rsidR="00AA36E7" w:rsidRDefault="00AA36E7" w:rsidP="00AA36E7">
      <w:pPr>
        <w:jc w:val="center"/>
        <w:rPr>
          <w:rFonts w:ascii="黑体" w:eastAsia="黑体" w:hAnsi="黑体" w:cs="黑体"/>
        </w:rPr>
      </w:pPr>
    </w:p>
    <w:p w:rsidR="00AA36E7" w:rsidRDefault="00AA36E7" w:rsidP="00AA36E7">
      <w:pPr>
        <w:jc w:val="center"/>
        <w:rPr>
          <w:rFonts w:ascii="黑体" w:eastAsia="黑体" w:hAnsi="黑体" w:cs="黑体"/>
        </w:rPr>
      </w:pPr>
      <w:r>
        <w:rPr>
          <w:rFonts w:ascii="黑体" w:eastAsia="黑体" w:hAnsi="黑体" w:cs="黑体" w:hint="eastAsia"/>
        </w:rPr>
        <w:t>第八章对网络安全防范需要、网络安全风险隐患的</w:t>
      </w:r>
    </w:p>
    <w:p w:rsidR="00AA36E7" w:rsidRDefault="00AA36E7" w:rsidP="00AA36E7">
      <w:pPr>
        <w:jc w:val="center"/>
        <w:rPr>
          <w:rFonts w:ascii="黑体" w:eastAsia="黑体" w:hAnsi="黑体" w:cs="黑体"/>
        </w:rPr>
      </w:pPr>
      <w:r>
        <w:rPr>
          <w:rFonts w:ascii="黑体" w:eastAsia="黑体" w:hAnsi="黑体" w:cs="黑体" w:hint="eastAsia"/>
        </w:rPr>
        <w:t>监督检查工作指引</w:t>
      </w:r>
    </w:p>
    <w:p w:rsidR="00AA36E7" w:rsidRDefault="00AA36E7" w:rsidP="00AA36E7">
      <w:pPr>
        <w:ind w:firstLineChars="200" w:firstLine="632"/>
      </w:pPr>
    </w:p>
    <w:p w:rsidR="00AA36E7" w:rsidRDefault="00AA36E7" w:rsidP="00AA36E7">
      <w:pPr>
        <w:ind w:firstLineChars="200" w:firstLine="632"/>
        <w:rPr>
          <w:rFonts w:ascii="黑体" w:eastAsia="黑体" w:hAnsi="黑体" w:cs="黑体"/>
        </w:rPr>
      </w:pPr>
      <w:r>
        <w:rPr>
          <w:rFonts w:ascii="黑体" w:eastAsia="黑体" w:hAnsi="黑体" w:cs="黑体" w:hint="eastAsia"/>
        </w:rPr>
        <w:t>一、抽查事项</w:t>
      </w:r>
    </w:p>
    <w:p w:rsidR="00AA36E7" w:rsidRDefault="00AA36E7" w:rsidP="00AA36E7">
      <w:pPr>
        <w:ind w:firstLineChars="200" w:firstLine="632"/>
      </w:pPr>
      <w:r>
        <w:rPr>
          <w:rFonts w:hint="eastAsia"/>
        </w:rPr>
        <w:t>对网络安全防范需要、网络安全风险隐患的监督检查。</w:t>
      </w:r>
    </w:p>
    <w:p w:rsidR="00AA36E7" w:rsidRDefault="00AA36E7" w:rsidP="00AA36E7">
      <w:pPr>
        <w:ind w:firstLineChars="200" w:firstLine="632"/>
        <w:rPr>
          <w:rFonts w:ascii="黑体" w:eastAsia="黑体" w:hAnsi="黑体" w:cs="黑体"/>
        </w:rPr>
      </w:pPr>
      <w:r>
        <w:rPr>
          <w:rFonts w:ascii="黑体" w:eastAsia="黑体" w:hAnsi="黑体" w:cs="黑体" w:hint="eastAsia"/>
        </w:rPr>
        <w:t>二、检查内容和方法</w:t>
      </w:r>
    </w:p>
    <w:p w:rsidR="00AA36E7" w:rsidRDefault="00AA36E7" w:rsidP="00AA36E7">
      <w:pPr>
        <w:ind w:firstLineChars="200" w:firstLine="632"/>
      </w:pPr>
      <w:r>
        <w:rPr>
          <w:rFonts w:hint="eastAsia"/>
        </w:rPr>
        <w:t>网络安全防范需要、网络安全风险隐患。</w:t>
      </w:r>
    </w:p>
    <w:p w:rsidR="00AA36E7" w:rsidRDefault="00AA36E7" w:rsidP="00AA36E7">
      <w:pPr>
        <w:ind w:firstLineChars="200" w:firstLine="632"/>
      </w:pPr>
      <w:r>
        <w:rPr>
          <w:rFonts w:hint="eastAsia"/>
        </w:rPr>
        <w:t>采用现场检查与网络检查等方式。</w:t>
      </w:r>
    </w:p>
    <w:p w:rsidR="00AA36E7" w:rsidRDefault="00AA36E7" w:rsidP="00AA36E7">
      <w:pPr>
        <w:ind w:firstLineChars="200" w:firstLine="632"/>
        <w:rPr>
          <w:rFonts w:ascii="黑体" w:eastAsia="黑体" w:hAnsi="黑体" w:cs="黑体"/>
        </w:rPr>
      </w:pPr>
      <w:r>
        <w:rPr>
          <w:rFonts w:ascii="黑体" w:eastAsia="黑体" w:hAnsi="黑体" w:cs="黑体" w:hint="eastAsia"/>
        </w:rPr>
        <w:t>三、检查依据</w:t>
      </w:r>
    </w:p>
    <w:p w:rsidR="00AA36E7" w:rsidRDefault="00AA36E7" w:rsidP="00AA36E7">
      <w:pPr>
        <w:ind w:firstLineChars="200" w:firstLine="632"/>
      </w:pPr>
      <w:r>
        <w:rPr>
          <w:rFonts w:hint="eastAsia"/>
        </w:rPr>
        <w:t>《公安机关互联网安全监督检查规定》（</w:t>
      </w:r>
      <w:r>
        <w:rPr>
          <w:rFonts w:hint="eastAsia"/>
        </w:rPr>
        <w:t>2018</w:t>
      </w:r>
      <w:r>
        <w:rPr>
          <w:rFonts w:hint="eastAsia"/>
        </w:rPr>
        <w:t>年</w:t>
      </w:r>
      <w:r>
        <w:rPr>
          <w:rFonts w:hint="eastAsia"/>
        </w:rPr>
        <w:t>11</w:t>
      </w:r>
      <w:r>
        <w:rPr>
          <w:rFonts w:hint="eastAsia"/>
        </w:rPr>
        <w:t>月公安部令第</w:t>
      </w:r>
      <w:r>
        <w:rPr>
          <w:rFonts w:hint="eastAsia"/>
        </w:rPr>
        <w:t>151</w:t>
      </w:r>
      <w:r>
        <w:rPr>
          <w:rFonts w:hint="eastAsia"/>
        </w:rPr>
        <w:t>号）</w:t>
      </w:r>
    </w:p>
    <w:p w:rsidR="00AA36E7" w:rsidRDefault="00AA36E7" w:rsidP="00AA36E7">
      <w:pPr>
        <w:ind w:firstLineChars="200" w:firstLine="632"/>
      </w:pPr>
      <w:r>
        <w:rPr>
          <w:rFonts w:hint="eastAsia"/>
        </w:rPr>
        <w:t>第九条公安机关应当根据网络安全防范需要和网络安全风</w:t>
      </w:r>
      <w:r>
        <w:rPr>
          <w:rFonts w:hint="eastAsia"/>
        </w:rPr>
        <w:lastRenderedPageBreak/>
        <w:t>险隐患的具体情况，对下列互联网服务提供者和联网使用单位开展监督检查：</w:t>
      </w:r>
    </w:p>
    <w:p w:rsidR="00AA36E7" w:rsidRDefault="00AA36E7" w:rsidP="00AA36E7">
      <w:pPr>
        <w:ind w:firstLineChars="200" w:firstLine="632"/>
      </w:pPr>
      <w:r>
        <w:rPr>
          <w:rFonts w:hint="eastAsia"/>
        </w:rPr>
        <w:t>（一）提供互联网接入、互联网数据中心、内容分发、域名服务的；</w:t>
      </w:r>
    </w:p>
    <w:p w:rsidR="00AA36E7" w:rsidRDefault="00AA36E7" w:rsidP="00AA36E7">
      <w:pPr>
        <w:ind w:firstLineChars="200" w:firstLine="632"/>
      </w:pPr>
      <w:r>
        <w:rPr>
          <w:rFonts w:hint="eastAsia"/>
        </w:rPr>
        <w:t>（二）提供互联网信息服务的；</w:t>
      </w:r>
    </w:p>
    <w:p w:rsidR="00AA36E7" w:rsidRDefault="00AA36E7" w:rsidP="00AA36E7">
      <w:pPr>
        <w:ind w:firstLineChars="200" w:firstLine="632"/>
      </w:pPr>
      <w:r>
        <w:rPr>
          <w:rFonts w:hint="eastAsia"/>
        </w:rPr>
        <w:t>（三）提供公共上网服务的；</w:t>
      </w:r>
    </w:p>
    <w:p w:rsidR="00AA36E7" w:rsidRDefault="00AA36E7" w:rsidP="00AA36E7">
      <w:pPr>
        <w:ind w:firstLineChars="200" w:firstLine="632"/>
      </w:pPr>
      <w:r>
        <w:rPr>
          <w:rFonts w:hint="eastAsia"/>
        </w:rPr>
        <w:t>（四）提供其他互联网服务的；</w:t>
      </w:r>
    </w:p>
    <w:p w:rsidR="00AA36E7" w:rsidRDefault="00AA36E7" w:rsidP="00AA36E7">
      <w:pPr>
        <w:ind w:firstLineChars="200" w:firstLine="632"/>
      </w:pPr>
      <w:r>
        <w:rPr>
          <w:rFonts w:hint="eastAsia"/>
        </w:rPr>
        <w:t>对开展前款规定的服务未满一年的，两年内曾发生过网络安全事件、违法犯罪案件的，或者因未履行法定网络安全义务被公安机关予以行政处罚的，应当开展重点监督检查。</w:t>
      </w:r>
    </w:p>
    <w:p w:rsidR="00AA36E7" w:rsidRDefault="00AA36E7" w:rsidP="00AA36E7"/>
    <w:p w:rsidR="00AA36E7" w:rsidRDefault="00AA36E7" w:rsidP="00AA36E7">
      <w:pPr>
        <w:jc w:val="center"/>
      </w:pPr>
      <w:r>
        <w:rPr>
          <w:rFonts w:ascii="黑体" w:eastAsia="黑体" w:hAnsi="黑体" w:cs="黑体" w:hint="eastAsia"/>
        </w:rPr>
        <w:t>第九章对履行网络安全义务的监督检查工作指引</w:t>
      </w:r>
    </w:p>
    <w:p w:rsidR="00AA36E7" w:rsidRDefault="00AA36E7" w:rsidP="00AA36E7">
      <w:pPr>
        <w:ind w:firstLineChars="200" w:firstLine="632"/>
        <w:rPr>
          <w:rFonts w:ascii="黑体" w:eastAsia="黑体" w:hAnsi="黑体" w:cs="黑体"/>
        </w:rPr>
      </w:pPr>
    </w:p>
    <w:p w:rsidR="00AA36E7" w:rsidRDefault="00AA36E7" w:rsidP="00AA36E7">
      <w:pPr>
        <w:ind w:firstLineChars="200" w:firstLine="632"/>
        <w:rPr>
          <w:rFonts w:ascii="黑体" w:eastAsia="黑体" w:hAnsi="黑体" w:cs="黑体"/>
        </w:rPr>
      </w:pPr>
      <w:r>
        <w:rPr>
          <w:rFonts w:ascii="黑体" w:eastAsia="黑体" w:hAnsi="黑体" w:cs="黑体" w:hint="eastAsia"/>
        </w:rPr>
        <w:t>一、抽查事项</w:t>
      </w:r>
    </w:p>
    <w:p w:rsidR="00AA36E7" w:rsidRDefault="00AA36E7" w:rsidP="00AA36E7">
      <w:pPr>
        <w:ind w:firstLineChars="200" w:firstLine="632"/>
      </w:pPr>
      <w:r>
        <w:rPr>
          <w:rFonts w:hint="eastAsia"/>
        </w:rPr>
        <w:t>对履行网络安全义务的监督检查。</w:t>
      </w:r>
    </w:p>
    <w:p w:rsidR="00AA36E7" w:rsidRDefault="00AA36E7" w:rsidP="00AA36E7">
      <w:pPr>
        <w:ind w:firstLineChars="200" w:firstLine="632"/>
        <w:rPr>
          <w:rFonts w:ascii="黑体" w:eastAsia="黑体" w:hAnsi="黑体" w:cs="黑体"/>
        </w:rPr>
      </w:pPr>
      <w:r>
        <w:rPr>
          <w:rFonts w:ascii="黑体" w:eastAsia="黑体" w:hAnsi="黑体" w:cs="黑体" w:hint="eastAsia"/>
        </w:rPr>
        <w:t>二、检查内容和方法</w:t>
      </w:r>
    </w:p>
    <w:p w:rsidR="00AA36E7" w:rsidRDefault="00AA36E7" w:rsidP="00AA36E7">
      <w:pPr>
        <w:ind w:firstLineChars="200" w:firstLine="632"/>
      </w:pPr>
      <w:r>
        <w:rPr>
          <w:rFonts w:hint="eastAsia"/>
        </w:rPr>
        <w:t>对互联网服务提供者和联网使用单位履行法定网络安全义务的实际情况、互联网服务的类型进行监督检查。</w:t>
      </w:r>
    </w:p>
    <w:p w:rsidR="00AA36E7" w:rsidRDefault="00AA36E7" w:rsidP="00AA36E7">
      <w:pPr>
        <w:ind w:firstLineChars="200" w:firstLine="632"/>
      </w:pPr>
      <w:r>
        <w:rPr>
          <w:rFonts w:hint="eastAsia"/>
        </w:rPr>
        <w:t>采用现场检查与网络检查等方式。</w:t>
      </w:r>
    </w:p>
    <w:p w:rsidR="00AA36E7" w:rsidRDefault="00AA36E7" w:rsidP="00AA36E7">
      <w:pPr>
        <w:ind w:firstLineChars="200" w:firstLine="632"/>
        <w:rPr>
          <w:rFonts w:ascii="黑体" w:eastAsia="黑体" w:hAnsi="黑体" w:cs="黑体"/>
        </w:rPr>
      </w:pPr>
      <w:r>
        <w:rPr>
          <w:rFonts w:ascii="黑体" w:eastAsia="黑体" w:hAnsi="黑体" w:cs="黑体" w:hint="eastAsia"/>
        </w:rPr>
        <w:t>三、检查依据</w:t>
      </w:r>
    </w:p>
    <w:p w:rsidR="00AA36E7" w:rsidRDefault="00AA36E7" w:rsidP="00AA36E7">
      <w:pPr>
        <w:ind w:firstLineChars="200" w:firstLine="632"/>
      </w:pPr>
      <w:r>
        <w:rPr>
          <w:rFonts w:hint="eastAsia"/>
        </w:rPr>
        <w:t>《公安机关互联网安全监督检查规定》（</w:t>
      </w:r>
      <w:r>
        <w:rPr>
          <w:rFonts w:hint="eastAsia"/>
        </w:rPr>
        <w:t>2018</w:t>
      </w:r>
      <w:r>
        <w:rPr>
          <w:rFonts w:hint="eastAsia"/>
        </w:rPr>
        <w:t>年</w:t>
      </w:r>
      <w:r>
        <w:rPr>
          <w:rFonts w:hint="eastAsia"/>
        </w:rPr>
        <w:t>11</w:t>
      </w:r>
      <w:r>
        <w:rPr>
          <w:rFonts w:hint="eastAsia"/>
        </w:rPr>
        <w:t>月公安部令第</w:t>
      </w:r>
      <w:r>
        <w:rPr>
          <w:rFonts w:hint="eastAsia"/>
        </w:rPr>
        <w:t>151</w:t>
      </w:r>
      <w:r>
        <w:rPr>
          <w:rFonts w:hint="eastAsia"/>
        </w:rPr>
        <w:t>号）</w:t>
      </w:r>
    </w:p>
    <w:p w:rsidR="00AA36E7" w:rsidRDefault="00AA36E7" w:rsidP="00AA36E7">
      <w:pPr>
        <w:ind w:firstLineChars="200" w:firstLine="632"/>
      </w:pPr>
      <w:r>
        <w:rPr>
          <w:rFonts w:hint="eastAsia"/>
        </w:rPr>
        <w:lastRenderedPageBreak/>
        <w:t>第十条公安机关应当根据互联网服务提供者和联网使用单位履行法定网络安全义务的实际情况，依照国家有关规定和标准，对下列内容进行监督检查：</w:t>
      </w:r>
    </w:p>
    <w:p w:rsidR="00AA36E7" w:rsidRDefault="00AA36E7" w:rsidP="00AA36E7">
      <w:pPr>
        <w:ind w:firstLineChars="200" w:firstLine="632"/>
      </w:pPr>
      <w:r>
        <w:rPr>
          <w:rFonts w:hint="eastAsia"/>
        </w:rPr>
        <w:t>（一）是否办理联网单位备案手续，并报送接入单位和用户基本信息及其变更情况；</w:t>
      </w:r>
    </w:p>
    <w:p w:rsidR="00AA36E7" w:rsidRDefault="00AA36E7" w:rsidP="00AA36E7">
      <w:pPr>
        <w:ind w:firstLineChars="200" w:firstLine="632"/>
      </w:pPr>
      <w:r>
        <w:rPr>
          <w:rFonts w:hint="eastAsia"/>
        </w:rPr>
        <w:t>（二）是否制定并落实网络安全管理制度和操作规程，确定网络安全负责人；</w:t>
      </w:r>
    </w:p>
    <w:p w:rsidR="00AA36E7" w:rsidRDefault="00AA36E7" w:rsidP="00AA36E7">
      <w:pPr>
        <w:ind w:firstLineChars="200" w:firstLine="632"/>
      </w:pPr>
      <w:r>
        <w:rPr>
          <w:rFonts w:hint="eastAsia"/>
        </w:rPr>
        <w:t>（三）是否依法采取记录并留存用户注册信息和上网日志信息的技术措施；</w:t>
      </w:r>
    </w:p>
    <w:p w:rsidR="00AA36E7" w:rsidRDefault="00AA36E7" w:rsidP="00AA36E7">
      <w:pPr>
        <w:ind w:firstLineChars="200" w:firstLine="632"/>
      </w:pPr>
      <w:r>
        <w:rPr>
          <w:rFonts w:hint="eastAsia"/>
        </w:rPr>
        <w:t>（四）是否采取防范计算机病毒和网络攻击、网络侵入等技术措施；</w:t>
      </w:r>
    </w:p>
    <w:p w:rsidR="00AA36E7" w:rsidRDefault="00AA36E7" w:rsidP="00AA36E7">
      <w:pPr>
        <w:ind w:firstLineChars="200" w:firstLine="632"/>
      </w:pPr>
      <w:r>
        <w:rPr>
          <w:rFonts w:hint="eastAsia"/>
        </w:rPr>
        <w:t>（五）是否在公共信息服务中对法律、行政法规禁止发布或者传输的信息依法采取相关防范措施；</w:t>
      </w:r>
    </w:p>
    <w:p w:rsidR="00AA36E7" w:rsidRDefault="00AA36E7" w:rsidP="00AA36E7">
      <w:pPr>
        <w:ind w:firstLineChars="200" w:firstLine="632"/>
      </w:pPr>
      <w:r>
        <w:rPr>
          <w:rFonts w:hint="eastAsia"/>
        </w:rPr>
        <w:t>（六）是否按照法律规定的要求为公安机关依法维护国家安全、防范调查恐怖活动、侦查犯罪提供技术支持和协助；</w:t>
      </w:r>
    </w:p>
    <w:p w:rsidR="00AA36E7" w:rsidRDefault="00AA36E7" w:rsidP="00AA36E7">
      <w:pPr>
        <w:ind w:firstLineChars="200" w:firstLine="632"/>
      </w:pPr>
      <w:r>
        <w:rPr>
          <w:rFonts w:hint="eastAsia"/>
        </w:rPr>
        <w:t>（七）是否履行法律、行政法规规定的网络安全等级保护等义务。</w:t>
      </w:r>
    </w:p>
    <w:p w:rsidR="00AA36E7" w:rsidRDefault="00AA36E7" w:rsidP="00AA36E7">
      <w:pPr>
        <w:ind w:firstLineChars="200" w:firstLine="632"/>
      </w:pPr>
      <w:r>
        <w:rPr>
          <w:rFonts w:hint="eastAsia"/>
        </w:rPr>
        <w:t>除本规定第十条所列内容外，公安机关还应当根据提供互联网服务的类型，对下列内容进行监督检查：</w:t>
      </w:r>
    </w:p>
    <w:p w:rsidR="00AA36E7" w:rsidRDefault="00AA36E7" w:rsidP="00AA36E7">
      <w:pPr>
        <w:ind w:firstLineChars="200" w:firstLine="632"/>
      </w:pPr>
      <w:r>
        <w:rPr>
          <w:rFonts w:hint="eastAsia"/>
        </w:rPr>
        <w:t>对提供互联网接入服务的，监督检查是否记录并留存网络地址及其分配使用情况；</w:t>
      </w:r>
    </w:p>
    <w:p w:rsidR="00AA36E7" w:rsidRDefault="00AA36E7" w:rsidP="00AA36E7">
      <w:pPr>
        <w:ind w:firstLineChars="200" w:firstLine="632"/>
      </w:pPr>
      <w:r>
        <w:rPr>
          <w:rFonts w:hint="eastAsia"/>
        </w:rPr>
        <w:t>对提供互联网数据中心服务的，监督检查是否记录所提供的</w:t>
      </w:r>
      <w:r>
        <w:rPr>
          <w:rFonts w:hint="eastAsia"/>
        </w:rPr>
        <w:lastRenderedPageBreak/>
        <w:t>主机托管、主机租用和虚拟空间租用的用户信息；</w:t>
      </w:r>
    </w:p>
    <w:p w:rsidR="00AA36E7" w:rsidRDefault="00AA36E7" w:rsidP="00AA36E7">
      <w:pPr>
        <w:ind w:firstLineChars="200" w:firstLine="632"/>
      </w:pPr>
      <w:r>
        <w:rPr>
          <w:rFonts w:hint="eastAsia"/>
        </w:rPr>
        <w:t>对提供互联网域名服务的，监督检查是否记录网络域名申请、变动信息，是否对违法域名依法采取处置措施；</w:t>
      </w:r>
    </w:p>
    <w:p w:rsidR="00AA36E7" w:rsidRDefault="00AA36E7" w:rsidP="00AA36E7">
      <w:pPr>
        <w:ind w:firstLineChars="200" w:firstLine="632"/>
      </w:pPr>
      <w:r>
        <w:rPr>
          <w:rFonts w:hint="eastAsia"/>
        </w:rPr>
        <w:t>对提供互联网信息服务的，监督检查是否依法采取用户发布信息管理措施，是否对已发布或者传输的法律、行政法规禁止发布或者传输的信息依法采取处置措施，并保存相关记录；</w:t>
      </w:r>
    </w:p>
    <w:p w:rsidR="00AA36E7" w:rsidRDefault="00AA36E7" w:rsidP="00AA36E7">
      <w:pPr>
        <w:ind w:firstLineChars="200" w:firstLine="632"/>
      </w:pPr>
      <w:r>
        <w:rPr>
          <w:rFonts w:hint="eastAsia"/>
        </w:rPr>
        <w:t>对提供互联网内容分发服务的，监督检查是否记录内容分发网络与内容源网络链接对应情况；</w:t>
      </w:r>
    </w:p>
    <w:p w:rsidR="00AA36E7" w:rsidRDefault="00AA36E7" w:rsidP="00AA36E7">
      <w:pPr>
        <w:ind w:firstLineChars="200" w:firstLine="632"/>
      </w:pPr>
      <w:r>
        <w:rPr>
          <w:rFonts w:hint="eastAsia"/>
        </w:rPr>
        <w:t>（六）对提供互联网公共上网服务的，监督检查是否采取符合国家标准的网络与信息安全保护技术措施。</w:t>
      </w:r>
    </w:p>
    <w:p w:rsidR="00AA36E7" w:rsidRDefault="00AA36E7" w:rsidP="00AA36E7">
      <w:pPr>
        <w:jc w:val="center"/>
        <w:rPr>
          <w:rFonts w:ascii="黑体" w:eastAsia="黑体" w:hAnsi="黑体" w:cs="黑体"/>
        </w:rPr>
      </w:pPr>
    </w:p>
    <w:p w:rsidR="00AA36E7" w:rsidRDefault="00AA36E7" w:rsidP="00AA36E7">
      <w:pPr>
        <w:jc w:val="center"/>
        <w:rPr>
          <w:rFonts w:ascii="黑体" w:eastAsia="黑体" w:hAnsi="黑体" w:cs="黑体"/>
        </w:rPr>
      </w:pPr>
      <w:r>
        <w:rPr>
          <w:rFonts w:ascii="黑体" w:eastAsia="黑体" w:hAnsi="黑体" w:cs="黑体" w:hint="eastAsia"/>
        </w:rPr>
        <w:t>第十章对国家重大网络安全保卫任务的监督检查工作指引</w:t>
      </w:r>
    </w:p>
    <w:p w:rsidR="00AA36E7" w:rsidRDefault="00AA36E7" w:rsidP="00AA36E7">
      <w:pPr>
        <w:ind w:firstLineChars="200" w:firstLine="632"/>
        <w:rPr>
          <w:rFonts w:ascii="黑体" w:eastAsia="黑体" w:hAnsi="黑体" w:cs="黑体"/>
        </w:rPr>
      </w:pPr>
    </w:p>
    <w:p w:rsidR="00AA36E7" w:rsidRDefault="00AA36E7" w:rsidP="00AA36E7">
      <w:pPr>
        <w:ind w:firstLineChars="200" w:firstLine="632"/>
        <w:rPr>
          <w:rFonts w:ascii="黑体" w:eastAsia="黑体" w:hAnsi="黑体" w:cs="黑体"/>
        </w:rPr>
      </w:pPr>
      <w:r>
        <w:rPr>
          <w:rFonts w:ascii="黑体" w:eastAsia="黑体" w:hAnsi="黑体" w:cs="黑体" w:hint="eastAsia"/>
        </w:rPr>
        <w:t>一、抽查事项</w:t>
      </w:r>
    </w:p>
    <w:p w:rsidR="00AA36E7" w:rsidRDefault="00AA36E7" w:rsidP="00AA36E7">
      <w:pPr>
        <w:ind w:firstLineChars="200" w:firstLine="632"/>
      </w:pPr>
      <w:r>
        <w:rPr>
          <w:rFonts w:hint="eastAsia"/>
        </w:rPr>
        <w:t>对国家重大网络安全保卫任务的监督检查。</w:t>
      </w:r>
    </w:p>
    <w:p w:rsidR="00AA36E7" w:rsidRDefault="00AA36E7" w:rsidP="00AA36E7">
      <w:pPr>
        <w:ind w:firstLineChars="200" w:firstLine="632"/>
        <w:rPr>
          <w:rFonts w:ascii="黑体" w:eastAsia="黑体" w:hAnsi="黑体" w:cs="黑体"/>
        </w:rPr>
      </w:pPr>
      <w:r>
        <w:rPr>
          <w:rFonts w:ascii="黑体" w:eastAsia="黑体" w:hAnsi="黑体" w:cs="黑体" w:hint="eastAsia"/>
        </w:rPr>
        <w:t>二、检查内容和方法</w:t>
      </w:r>
    </w:p>
    <w:p w:rsidR="00AA36E7" w:rsidRDefault="00AA36E7" w:rsidP="00AA36E7">
      <w:pPr>
        <w:ind w:firstLineChars="200" w:firstLine="632"/>
      </w:pPr>
      <w:r>
        <w:rPr>
          <w:rFonts w:hint="eastAsia"/>
        </w:rPr>
        <w:t>对互联网服务提供者和联网使用单位在国家重大网络安全保卫时履职情况进行监督检查。</w:t>
      </w:r>
    </w:p>
    <w:p w:rsidR="00AA36E7" w:rsidRDefault="00AA36E7" w:rsidP="00AA36E7">
      <w:pPr>
        <w:ind w:firstLineChars="200" w:firstLine="632"/>
      </w:pPr>
      <w:r>
        <w:rPr>
          <w:rFonts w:hint="eastAsia"/>
        </w:rPr>
        <w:t>采用现场检查与网络检查等方式。</w:t>
      </w:r>
    </w:p>
    <w:p w:rsidR="00AA36E7" w:rsidRDefault="00AA36E7" w:rsidP="00AA36E7">
      <w:pPr>
        <w:ind w:firstLineChars="200" w:firstLine="632"/>
        <w:rPr>
          <w:rFonts w:ascii="黑体" w:eastAsia="黑体" w:hAnsi="黑体" w:cs="黑体"/>
        </w:rPr>
      </w:pPr>
      <w:r>
        <w:rPr>
          <w:rFonts w:ascii="黑体" w:eastAsia="黑体" w:hAnsi="黑体" w:cs="黑体" w:hint="eastAsia"/>
        </w:rPr>
        <w:t>三、检查依据</w:t>
      </w:r>
    </w:p>
    <w:p w:rsidR="00AA36E7" w:rsidRDefault="00AA36E7" w:rsidP="00AA36E7">
      <w:pPr>
        <w:ind w:firstLineChars="200" w:firstLine="632"/>
      </w:pPr>
      <w:r>
        <w:rPr>
          <w:rFonts w:hint="eastAsia"/>
        </w:rPr>
        <w:t>《公安机关互联网安全监督检查规定》（</w:t>
      </w:r>
      <w:r>
        <w:rPr>
          <w:rFonts w:hint="eastAsia"/>
        </w:rPr>
        <w:t>2018</w:t>
      </w:r>
      <w:r>
        <w:rPr>
          <w:rFonts w:hint="eastAsia"/>
        </w:rPr>
        <w:t>年</w:t>
      </w:r>
      <w:r>
        <w:rPr>
          <w:rFonts w:hint="eastAsia"/>
        </w:rPr>
        <w:t>11</w:t>
      </w:r>
      <w:r>
        <w:rPr>
          <w:rFonts w:hint="eastAsia"/>
        </w:rPr>
        <w:t>月公安部令第</w:t>
      </w:r>
      <w:r>
        <w:rPr>
          <w:rFonts w:hint="eastAsia"/>
        </w:rPr>
        <w:t>151</w:t>
      </w:r>
      <w:r>
        <w:rPr>
          <w:rFonts w:hint="eastAsia"/>
        </w:rPr>
        <w:t>号）</w:t>
      </w:r>
    </w:p>
    <w:p w:rsidR="00AA36E7" w:rsidRDefault="00AA36E7" w:rsidP="00AA36E7">
      <w:pPr>
        <w:ind w:firstLineChars="200" w:firstLine="632"/>
      </w:pPr>
      <w:r>
        <w:rPr>
          <w:rFonts w:hint="eastAsia"/>
        </w:rPr>
        <w:lastRenderedPageBreak/>
        <w:t>第十二条在国家重大网络安全保卫任务期间，对与国家重大网络安全保卫任务相关的互联网服务提供者和联网使用单位，公安机关可以对下列内容开展专项安全监督检查：</w:t>
      </w:r>
    </w:p>
    <w:p w:rsidR="00AA36E7" w:rsidRDefault="00AA36E7" w:rsidP="00AA36E7">
      <w:pPr>
        <w:ind w:firstLineChars="200" w:firstLine="632"/>
      </w:pPr>
      <w:r>
        <w:rPr>
          <w:rFonts w:hint="eastAsia"/>
        </w:rPr>
        <w:t>（一）是否制定重大网络安全保卫任务所要求的工作方案、明确网络安全责任分工并确定网络安全管理人员；</w:t>
      </w:r>
    </w:p>
    <w:p w:rsidR="00AA36E7" w:rsidRDefault="00AA36E7" w:rsidP="00AA36E7">
      <w:pPr>
        <w:ind w:firstLineChars="200" w:firstLine="632"/>
      </w:pPr>
      <w:r>
        <w:rPr>
          <w:rFonts w:hint="eastAsia"/>
        </w:rPr>
        <w:t>（二）是否组织开展网络安全风险评估，并采取相应风险管控措施堵塞网络安全漏洞隐患；</w:t>
      </w:r>
    </w:p>
    <w:p w:rsidR="00AA36E7" w:rsidRDefault="00AA36E7" w:rsidP="00AA36E7">
      <w:pPr>
        <w:ind w:firstLineChars="200" w:firstLine="632"/>
      </w:pPr>
      <w:r>
        <w:rPr>
          <w:rFonts w:hint="eastAsia"/>
        </w:rPr>
        <w:t>（三）是否制定网络安全应急处置预案并组织开展应急演练，应急处置相关设施是否完备有效；</w:t>
      </w:r>
    </w:p>
    <w:p w:rsidR="00AA36E7" w:rsidRDefault="00AA36E7" w:rsidP="00AA36E7">
      <w:pPr>
        <w:ind w:firstLineChars="200" w:firstLine="632"/>
      </w:pPr>
      <w:r>
        <w:rPr>
          <w:rFonts w:hint="eastAsia"/>
        </w:rPr>
        <w:t>（四）是否依法采取重大网络安全保卫任务所需要的其他网络安全防范措施；</w:t>
      </w:r>
    </w:p>
    <w:p w:rsidR="00AA36E7" w:rsidRDefault="00AA36E7" w:rsidP="00AA36E7">
      <w:pPr>
        <w:ind w:firstLineChars="200" w:firstLine="632"/>
      </w:pPr>
      <w:r>
        <w:rPr>
          <w:rFonts w:hint="eastAsia"/>
        </w:rPr>
        <w:t>（五）是否按照要求向公安机关报告网络安全防范措施及落实情况。</w:t>
      </w:r>
    </w:p>
    <w:p w:rsidR="00AA36E7" w:rsidRDefault="00AA36E7" w:rsidP="00AA36E7">
      <w:pPr>
        <w:ind w:firstLineChars="200" w:firstLine="632"/>
      </w:pPr>
      <w:r>
        <w:rPr>
          <w:rFonts w:hint="eastAsia"/>
        </w:rPr>
        <w:t>对防范恐怖袭击的重点目标的互联网安全监督检查，按照前款规定的内容执行。</w:t>
      </w:r>
    </w:p>
    <w:p w:rsidR="00AA36E7" w:rsidRPr="00AA36E7" w:rsidRDefault="00AA36E7" w:rsidP="00C11D3D">
      <w:pPr>
        <w:jc w:val="center"/>
        <w:rPr>
          <w:rFonts w:ascii="黑体" w:eastAsia="黑体" w:hAnsi="黑体" w:cs="黑体"/>
        </w:rPr>
      </w:pPr>
    </w:p>
    <w:p w:rsidR="00C11D3D" w:rsidRDefault="00FD7ADC" w:rsidP="00C11D3D">
      <w:pPr>
        <w:jc w:val="center"/>
        <w:rPr>
          <w:rFonts w:ascii="黑体" w:eastAsia="黑体" w:hAnsi="黑体" w:cs="黑体"/>
        </w:rPr>
      </w:pPr>
      <w:r>
        <w:rPr>
          <w:rFonts w:ascii="黑体" w:eastAsia="黑体" w:hAnsi="黑体" w:cs="黑体" w:hint="eastAsia"/>
        </w:rPr>
        <w:t>第</w:t>
      </w:r>
      <w:r w:rsidR="00AA36E7">
        <w:rPr>
          <w:rFonts w:ascii="黑体" w:eastAsia="黑体" w:hAnsi="黑体" w:cs="黑体" w:hint="eastAsia"/>
        </w:rPr>
        <w:t>十一</w:t>
      </w:r>
      <w:r w:rsidR="00C11D3D">
        <w:rPr>
          <w:rFonts w:ascii="黑体" w:eastAsia="黑体" w:hAnsi="黑体" w:cs="黑体" w:hint="eastAsia"/>
        </w:rPr>
        <w:t>章对环境噪音污染防治工作的监督检查工作指引</w:t>
      </w:r>
    </w:p>
    <w:p w:rsidR="00C11D3D" w:rsidRDefault="00C11D3D" w:rsidP="00C11D3D">
      <w:pPr>
        <w:ind w:firstLineChars="200" w:firstLine="632"/>
        <w:rPr>
          <w:rFonts w:ascii="黑体" w:eastAsia="黑体" w:hAnsi="黑体" w:cs="黑体"/>
        </w:rPr>
      </w:pPr>
    </w:p>
    <w:p w:rsidR="00C11D3D" w:rsidRDefault="00C11D3D" w:rsidP="00C11D3D">
      <w:pPr>
        <w:ind w:firstLineChars="200" w:firstLine="632"/>
        <w:rPr>
          <w:rFonts w:ascii="黑体" w:eastAsia="黑体" w:hAnsi="黑体" w:cs="黑体"/>
        </w:rPr>
      </w:pPr>
      <w:r>
        <w:rPr>
          <w:rFonts w:ascii="黑体" w:eastAsia="黑体" w:hAnsi="黑体" w:cs="黑体" w:hint="eastAsia"/>
        </w:rPr>
        <w:t>一、抽查事项</w:t>
      </w:r>
    </w:p>
    <w:p w:rsidR="00C11D3D" w:rsidRDefault="00C11D3D" w:rsidP="00C11D3D">
      <w:pPr>
        <w:ind w:firstLineChars="200" w:firstLine="632"/>
      </w:pPr>
      <w:r>
        <w:rPr>
          <w:rFonts w:hint="eastAsia"/>
        </w:rPr>
        <w:t>对环境噪声污染防治工作的监督检查。</w:t>
      </w:r>
    </w:p>
    <w:p w:rsidR="00C11D3D" w:rsidRDefault="00C11D3D" w:rsidP="00C11D3D">
      <w:pPr>
        <w:ind w:firstLineChars="200" w:firstLine="632"/>
        <w:rPr>
          <w:rFonts w:ascii="黑体" w:eastAsia="黑体" w:hAnsi="黑体" w:cs="黑体"/>
        </w:rPr>
      </w:pPr>
      <w:r>
        <w:rPr>
          <w:rFonts w:ascii="黑体" w:eastAsia="黑体" w:hAnsi="黑体" w:cs="黑体" w:hint="eastAsia"/>
        </w:rPr>
        <w:t>二、检查内容和方法</w:t>
      </w:r>
    </w:p>
    <w:p w:rsidR="00C11D3D" w:rsidRDefault="00C11D3D" w:rsidP="00C11D3D">
      <w:pPr>
        <w:ind w:firstLineChars="200" w:firstLine="632"/>
      </w:pPr>
      <w:r>
        <w:rPr>
          <w:rFonts w:hint="eastAsia"/>
        </w:rPr>
        <w:t>对环境噪声污染进行检查，依法对违法行为进行查处。</w:t>
      </w:r>
    </w:p>
    <w:p w:rsidR="00C11D3D" w:rsidRDefault="00C11D3D" w:rsidP="00C11D3D">
      <w:pPr>
        <w:ind w:firstLineChars="200" w:firstLine="632"/>
        <w:rPr>
          <w:rFonts w:ascii="黑体" w:eastAsia="黑体" w:hAnsi="黑体" w:cs="黑体"/>
        </w:rPr>
      </w:pPr>
      <w:r>
        <w:rPr>
          <w:rFonts w:ascii="黑体" w:eastAsia="黑体" w:hAnsi="黑体" w:cs="黑体" w:hint="eastAsia"/>
        </w:rPr>
        <w:lastRenderedPageBreak/>
        <w:t>三、检查依据</w:t>
      </w:r>
    </w:p>
    <w:p w:rsidR="00C11D3D" w:rsidRDefault="00C11D3D" w:rsidP="00C11D3D">
      <w:pPr>
        <w:ind w:firstLineChars="200" w:firstLine="632"/>
        <w:rPr>
          <w:rFonts w:ascii="楷体_GB2312" w:eastAsia="楷体_GB2312" w:hAnsi="楷体_GB2312" w:cs="楷体_GB2312"/>
        </w:rPr>
      </w:pPr>
      <w:r>
        <w:rPr>
          <w:rFonts w:ascii="楷体_GB2312" w:eastAsia="楷体_GB2312" w:hAnsi="楷体_GB2312" w:cs="楷体_GB2312" w:hint="eastAsia"/>
        </w:rPr>
        <w:t>（一）《中华人民共和国治安管理处罚法》（2012修正）</w:t>
      </w:r>
    </w:p>
    <w:p w:rsidR="00C11D3D" w:rsidRDefault="00C11D3D" w:rsidP="00C11D3D">
      <w:pPr>
        <w:ind w:firstLineChars="200" w:firstLine="632"/>
      </w:pPr>
      <w:r>
        <w:rPr>
          <w:rFonts w:hint="eastAsia"/>
        </w:rPr>
        <w:t>第五十八条违反关于社会生活噪声污染防治的法律规定，制造噪声干扰他人正常生活的，处警告；警告后不改正的，处二百元以上五百元以下罚款。</w:t>
      </w:r>
    </w:p>
    <w:p w:rsidR="00C11D3D" w:rsidRDefault="00C11D3D" w:rsidP="00C11D3D">
      <w:pPr>
        <w:ind w:firstLineChars="200" w:firstLine="632"/>
        <w:rPr>
          <w:rFonts w:ascii="楷体_GB2312" w:eastAsia="楷体_GB2312" w:hAnsi="楷体_GB2312" w:cs="楷体_GB2312"/>
        </w:rPr>
      </w:pPr>
      <w:r>
        <w:rPr>
          <w:rFonts w:ascii="楷体_GB2312" w:eastAsia="楷体_GB2312" w:hAnsi="楷体_GB2312" w:cs="楷体_GB2312" w:hint="eastAsia"/>
        </w:rPr>
        <w:t>（二）《中华人民共和国环境噪声污染防治法》（2018修正）</w:t>
      </w:r>
    </w:p>
    <w:p w:rsidR="00C11D3D" w:rsidRDefault="00C11D3D" w:rsidP="00C11D3D">
      <w:pPr>
        <w:ind w:firstLineChars="200" w:firstLine="632"/>
      </w:pPr>
      <w:r>
        <w:rPr>
          <w:rFonts w:hint="eastAsia"/>
        </w:rPr>
        <w:t>第十九条在城市范围内从事生产活动确需排放偶发性强烈噪声的，必须事先向当地公安机关提出申请，经批准后方可进行。当地公安机关应当向社会公告。</w:t>
      </w:r>
    </w:p>
    <w:p w:rsidR="00C11D3D" w:rsidRDefault="00C11D3D" w:rsidP="00C11D3D">
      <w:pPr>
        <w:ind w:firstLineChars="200" w:firstLine="632"/>
      </w:pPr>
      <w:r>
        <w:rPr>
          <w:rFonts w:hint="eastAsia"/>
        </w:rPr>
        <w:t>第二十一条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p>
    <w:p w:rsidR="00C11D3D" w:rsidRDefault="00C11D3D" w:rsidP="00C11D3D">
      <w:pPr>
        <w:ind w:firstLineChars="200" w:firstLine="632"/>
      </w:pPr>
      <w:r>
        <w:rPr>
          <w:rFonts w:hint="eastAsia"/>
        </w:rPr>
        <w:t>检查人员进行现场检查，应当出示证件。</w:t>
      </w:r>
    </w:p>
    <w:p w:rsidR="00C11D3D" w:rsidRDefault="00C11D3D" w:rsidP="00C11D3D">
      <w:pPr>
        <w:ind w:firstLineChars="200" w:firstLine="632"/>
      </w:pPr>
      <w:r>
        <w:rPr>
          <w:rFonts w:hint="eastAsia"/>
        </w:rPr>
        <w:t>第四十六条使用家用电器、乐器或者进行其他家庭室内娱乐活动时，应当控制音量或者采取其他有效措施，避免对周围居民造成环境噪声污染。</w:t>
      </w:r>
    </w:p>
    <w:p w:rsidR="00C11D3D" w:rsidRDefault="00C11D3D" w:rsidP="00C11D3D">
      <w:pPr>
        <w:ind w:firstLineChars="200" w:firstLine="632"/>
      </w:pPr>
      <w:r>
        <w:rPr>
          <w:rFonts w:hint="eastAsia"/>
        </w:rPr>
        <w:t>第四十七条在已竣工交付使用的住宅楼进行室内装修活动，应当限制作业时间，并采取其他有效措施，以减轻、避免对周围居民造成环境噪声污染。</w:t>
      </w:r>
    </w:p>
    <w:p w:rsidR="00C11D3D" w:rsidRDefault="00C11D3D" w:rsidP="00C11D3D">
      <w:pPr>
        <w:ind w:firstLineChars="200" w:firstLine="632"/>
      </w:pPr>
      <w:r>
        <w:rPr>
          <w:rFonts w:hint="eastAsia"/>
        </w:rPr>
        <w:t>第五十四条违反本法第十九条的规定，未经当地公安机关批</w:t>
      </w:r>
      <w:r>
        <w:rPr>
          <w:rFonts w:hint="eastAsia"/>
        </w:rPr>
        <w:lastRenderedPageBreak/>
        <w:t>准，进行产生偶发性强烈噪声活动的，由公安机关根据不同情节给予警告或者处以罚款。</w:t>
      </w:r>
    </w:p>
    <w:p w:rsidR="00C11D3D" w:rsidRDefault="00C11D3D" w:rsidP="00C11D3D">
      <w:pPr>
        <w:ind w:firstLineChars="200" w:firstLine="632"/>
      </w:pPr>
      <w:r>
        <w:rPr>
          <w:rFonts w:hint="eastAsia"/>
        </w:rPr>
        <w:t>第五十八条违反本法规定，有下列行为之一的，由公安机关给予警告，可以并处罚款：</w:t>
      </w:r>
    </w:p>
    <w:p w:rsidR="00C11D3D" w:rsidRDefault="00C11D3D" w:rsidP="00C11D3D">
      <w:pPr>
        <w:ind w:firstLineChars="200" w:firstLine="632"/>
      </w:pPr>
      <w:r>
        <w:rPr>
          <w:rFonts w:hint="eastAsia"/>
        </w:rPr>
        <w:t>（一）在城市市区噪声敏感建筑物集中区域内使用高音广播喇叭；</w:t>
      </w:r>
    </w:p>
    <w:p w:rsidR="00C11D3D" w:rsidRDefault="00C11D3D" w:rsidP="00C11D3D">
      <w:pPr>
        <w:ind w:firstLineChars="200" w:firstLine="632"/>
      </w:pPr>
      <w:r>
        <w:rPr>
          <w:rFonts w:hint="eastAsia"/>
        </w:rPr>
        <w:t>（二）违反当地公安机关的规定，在城市市区街道、广场、公园等公共场所组织娱乐、集会等活动，使用音响器材，产生干扰周围生活环境的过大音量的；</w:t>
      </w:r>
    </w:p>
    <w:p w:rsidR="00C11D3D" w:rsidRDefault="00C11D3D" w:rsidP="00C11D3D">
      <w:pPr>
        <w:ind w:firstLineChars="200" w:firstLine="632"/>
      </w:pPr>
      <w:r>
        <w:rPr>
          <w:rFonts w:hint="eastAsia"/>
        </w:rPr>
        <w:t>（三）未按本法第四十六条和第四十七条规定采取措施，从家庭室内发出严重干扰周围居民生活的环境噪声的。</w:t>
      </w:r>
    </w:p>
    <w:p w:rsidR="00C11D3D" w:rsidRDefault="00C11D3D" w:rsidP="00C11D3D">
      <w:pPr>
        <w:ind w:firstLineChars="200" w:firstLine="632"/>
      </w:pPr>
      <w:r>
        <w:rPr>
          <w:rFonts w:hint="eastAsia"/>
        </w:rPr>
        <w:t>（三）《山东省环境噪声污染防治条例》</w:t>
      </w:r>
    </w:p>
    <w:p w:rsidR="00C11D3D" w:rsidRDefault="00C11D3D" w:rsidP="00C11D3D">
      <w:pPr>
        <w:ind w:firstLineChars="200" w:firstLine="632"/>
      </w:pPr>
      <w:r>
        <w:rPr>
          <w:rFonts w:hint="eastAsia"/>
        </w:rPr>
        <w:t>第十条排放偶发性强烈噪声的，必须事先向当地公安部门申报排放的原因、时间、地点、影响范围、可能造成的危害、声源基本情况和防治措施。</w:t>
      </w:r>
    </w:p>
    <w:p w:rsidR="00C11D3D" w:rsidRDefault="00C11D3D" w:rsidP="00C11D3D">
      <w:pPr>
        <w:ind w:firstLineChars="200" w:firstLine="632"/>
      </w:pPr>
      <w:r>
        <w:rPr>
          <w:rFonts w:hint="eastAsia"/>
        </w:rPr>
        <w:t>公安部门应当在接到申报后十日内批复。批准排放的，应当向社会公告，并向环境保护行政主管部门通报；不批准排放的，应当书面说明理由。</w:t>
      </w:r>
    </w:p>
    <w:p w:rsidR="00C11D3D" w:rsidRDefault="00C11D3D" w:rsidP="00C11D3D">
      <w:pPr>
        <w:ind w:firstLineChars="200" w:firstLine="632"/>
      </w:pPr>
      <w:r>
        <w:rPr>
          <w:rFonts w:hint="eastAsia"/>
        </w:rPr>
        <w:t>第十三条环境保护行政主管部门和其他有关部门进行环境噪声污染防治现场检查时，应当出示有效执法证件，并为被检查者保守技术秘密和商业秘密。</w:t>
      </w:r>
    </w:p>
    <w:p w:rsidR="00C11D3D" w:rsidRDefault="00C11D3D" w:rsidP="00C11D3D">
      <w:pPr>
        <w:ind w:firstLineChars="200" w:firstLine="632"/>
      </w:pPr>
      <w:r>
        <w:rPr>
          <w:rFonts w:hint="eastAsia"/>
        </w:rPr>
        <w:t>被检查者应当接受检查，并如实反映情况。</w:t>
      </w:r>
    </w:p>
    <w:p w:rsidR="00C11D3D" w:rsidRDefault="00C11D3D" w:rsidP="00C11D3D">
      <w:pPr>
        <w:ind w:firstLineChars="200" w:firstLine="632"/>
      </w:pPr>
      <w:r>
        <w:rPr>
          <w:rFonts w:hint="eastAsia"/>
        </w:rPr>
        <w:lastRenderedPageBreak/>
        <w:t>第三十八条有下列行为之一的，由公安部门或者其他负有监督管理职责的部门按照下列规定予以处罚：</w:t>
      </w:r>
    </w:p>
    <w:p w:rsidR="00C11D3D" w:rsidRDefault="00C11D3D" w:rsidP="00C11D3D">
      <w:pPr>
        <w:ind w:firstLineChars="200" w:firstLine="632"/>
      </w:pPr>
      <w:r>
        <w:rPr>
          <w:rFonts w:hint="eastAsia"/>
        </w:rPr>
        <w:t>（一）未经批准排放偶发性强烈噪声的，给予警告；造成严重污染后果的，处以三千元以上一万元以下罚款；</w:t>
      </w:r>
    </w:p>
    <w:p w:rsidR="00C11D3D" w:rsidRDefault="00C11D3D" w:rsidP="00C11D3D">
      <w:pPr>
        <w:ind w:firstLineChars="200" w:firstLine="632"/>
      </w:pPr>
      <w:r>
        <w:rPr>
          <w:rFonts w:hint="eastAsia"/>
        </w:rPr>
        <w:t>（二）使用高音喇叭或者通过其他高噪声的方式招揽顾客，或者擅自使用车载高音喇叭巡回播放，造成环境噪声污染的，给予警告，责令改正；拒不改正的，处以五百元以上一千元以下罚款；</w:t>
      </w:r>
    </w:p>
    <w:p w:rsidR="00C11D3D" w:rsidRDefault="00C11D3D" w:rsidP="00C11D3D">
      <w:pPr>
        <w:ind w:firstLineChars="200" w:firstLine="632"/>
      </w:pPr>
      <w:r>
        <w:rPr>
          <w:rFonts w:hint="eastAsia"/>
        </w:rPr>
        <w:t>（三）进行家庭娱乐、身体锻炼以及饲养动物产生噪声干扰他人正常休息生活，或者在午间和夜间从事产生噪声污染的装饰装修、货物装卸、生产加工等活动，或者在夜间和午间高声喊叫，严重干扰周围居民生活的，给予批评教育，责令改正；经批评教育仍不改正的，处以一百元以上五百元以下罚款。</w:t>
      </w:r>
      <w:bookmarkStart w:id="67" w:name="_GoBack"/>
      <w:bookmarkEnd w:id="67"/>
    </w:p>
    <w:p w:rsidR="00C11D3D" w:rsidRDefault="00C11D3D" w:rsidP="00C11D3D"/>
    <w:p w:rsidR="001D5E54" w:rsidRPr="00C11D3D" w:rsidRDefault="001D5E54" w:rsidP="001D5E54">
      <w:pPr>
        <w:jc w:val="center"/>
        <w:rPr>
          <w:rFonts w:ascii="黑体" w:eastAsia="黑体" w:hAnsi="黑体" w:cs="黑体"/>
        </w:rPr>
      </w:pPr>
    </w:p>
    <w:p w:rsidR="001D5E54" w:rsidRDefault="001D5E54" w:rsidP="001D5E54">
      <w:pPr>
        <w:jc w:val="center"/>
        <w:rPr>
          <w:rFonts w:ascii="黑体" w:eastAsia="黑体" w:hAnsi="黑体" w:cs="黑体"/>
        </w:rPr>
      </w:pPr>
    </w:p>
    <w:sectPr w:rsidR="001D5E54" w:rsidSect="006E4F24">
      <w:footerReference w:type="even" r:id="rId7"/>
      <w:footerReference w:type="default" r:id="rId8"/>
      <w:pgSz w:w="11906" w:h="16838"/>
      <w:pgMar w:top="1814" w:right="1474" w:bottom="1985" w:left="1588" w:header="851" w:footer="1486"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A34" w:rsidRDefault="00092A34" w:rsidP="006E4F24">
      <w:r>
        <w:separator/>
      </w:r>
    </w:p>
  </w:endnote>
  <w:endnote w:type="continuationSeparator" w:id="1">
    <w:p w:rsidR="00092A34" w:rsidRDefault="00092A34" w:rsidP="006E4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man">
    <w:altName w:val="宋体"/>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24" w:rsidRDefault="006E0686">
    <w:pPr>
      <w:pStyle w:val="a6"/>
      <w:ind w:right="360" w:firstLineChars="178" w:firstLine="498"/>
    </w:pPr>
    <w:r>
      <w:rPr>
        <w:rFonts w:ascii="宋体" w:eastAsia="宋体" w:hAnsi="宋体" w:hint="eastAsia"/>
        <w:sz w:val="28"/>
        <w:szCs w:val="28"/>
      </w:rPr>
      <w:t>一</w:t>
    </w:r>
    <w:r w:rsidR="00E031D3">
      <w:rPr>
        <w:sz w:val="28"/>
        <w:szCs w:val="28"/>
      </w:rPr>
      <w:fldChar w:fldCharType="begin"/>
    </w:r>
    <w:r>
      <w:rPr>
        <w:sz w:val="28"/>
        <w:szCs w:val="28"/>
      </w:rPr>
      <w:instrText xml:space="preserve"> PAGE </w:instrText>
    </w:r>
    <w:r w:rsidR="00E031D3">
      <w:rPr>
        <w:sz w:val="28"/>
        <w:szCs w:val="28"/>
      </w:rPr>
      <w:fldChar w:fldCharType="separate"/>
    </w:r>
    <w:r w:rsidR="0033366A">
      <w:rPr>
        <w:noProof/>
        <w:sz w:val="28"/>
        <w:szCs w:val="28"/>
      </w:rPr>
      <w:t>34</w:t>
    </w:r>
    <w:r w:rsidR="00E031D3">
      <w:rPr>
        <w:sz w:val="28"/>
        <w:szCs w:val="28"/>
      </w:rPr>
      <w:fldChar w:fldCharType="end"/>
    </w:r>
    <w:r>
      <w:rPr>
        <w:rFonts w:ascii="宋体" w:eastAsia="宋体" w:hAnsi="宋体" w:hint="eastAsia"/>
        <w:sz w:val="28"/>
        <w:szCs w:val="28"/>
      </w:rPr>
      <w:t>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24" w:rsidRDefault="006E0686">
    <w:pPr>
      <w:pStyle w:val="a6"/>
      <w:ind w:right="360" w:firstLineChars="178" w:firstLine="320"/>
      <w:jc w:val="right"/>
    </w:pPr>
    <w:r>
      <w:tab/>
    </w:r>
    <w:r>
      <w:rPr>
        <w:rFonts w:ascii="宋体" w:eastAsia="宋体" w:hAnsi="宋体" w:hint="eastAsia"/>
        <w:sz w:val="28"/>
        <w:szCs w:val="28"/>
      </w:rPr>
      <w:t>一</w:t>
    </w:r>
    <w:r w:rsidR="00E031D3">
      <w:rPr>
        <w:sz w:val="28"/>
        <w:szCs w:val="28"/>
      </w:rPr>
      <w:fldChar w:fldCharType="begin"/>
    </w:r>
    <w:r>
      <w:rPr>
        <w:sz w:val="28"/>
        <w:szCs w:val="28"/>
      </w:rPr>
      <w:instrText xml:space="preserve"> PAGE </w:instrText>
    </w:r>
    <w:r w:rsidR="00E031D3">
      <w:rPr>
        <w:sz w:val="28"/>
        <w:szCs w:val="28"/>
      </w:rPr>
      <w:fldChar w:fldCharType="separate"/>
    </w:r>
    <w:r w:rsidR="0033366A">
      <w:rPr>
        <w:noProof/>
        <w:sz w:val="28"/>
        <w:szCs w:val="28"/>
      </w:rPr>
      <w:t>1</w:t>
    </w:r>
    <w:r w:rsidR="00E031D3">
      <w:rPr>
        <w:sz w:val="28"/>
        <w:szCs w:val="28"/>
      </w:rPr>
      <w:fldChar w:fldCharType="end"/>
    </w:r>
    <w:r>
      <w:rPr>
        <w:rFonts w:ascii="宋体" w:eastAsia="宋体" w:hAnsi="宋体" w:hint="eastAsia"/>
        <w:sz w:val="28"/>
        <w:szCs w:val="28"/>
      </w:rPr>
      <w:t>一</w:t>
    </w:r>
  </w:p>
  <w:p w:rsidR="006E4F24" w:rsidRDefault="006E4F24">
    <w:pPr>
      <w:pStyle w:val="a6"/>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A34" w:rsidRDefault="00092A34" w:rsidP="006E4F24">
      <w:r>
        <w:separator/>
      </w:r>
    </w:p>
  </w:footnote>
  <w:footnote w:type="continuationSeparator" w:id="1">
    <w:p w:rsidR="00092A34" w:rsidRDefault="00092A34" w:rsidP="006E4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22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DE0"/>
    <w:rsid w:val="000058A9"/>
    <w:rsid w:val="000069EC"/>
    <w:rsid w:val="00012DB2"/>
    <w:rsid w:val="000134EC"/>
    <w:rsid w:val="00017984"/>
    <w:rsid w:val="00017D62"/>
    <w:rsid w:val="00020359"/>
    <w:rsid w:val="00023DBC"/>
    <w:rsid w:val="00024951"/>
    <w:rsid w:val="00024BBD"/>
    <w:rsid w:val="00027D13"/>
    <w:rsid w:val="000313D8"/>
    <w:rsid w:val="00032A16"/>
    <w:rsid w:val="000407AF"/>
    <w:rsid w:val="000407F0"/>
    <w:rsid w:val="000456CF"/>
    <w:rsid w:val="000457FB"/>
    <w:rsid w:val="0005044B"/>
    <w:rsid w:val="000535C2"/>
    <w:rsid w:val="000611C6"/>
    <w:rsid w:val="000653F8"/>
    <w:rsid w:val="00065587"/>
    <w:rsid w:val="00070349"/>
    <w:rsid w:val="000704CA"/>
    <w:rsid w:val="00072476"/>
    <w:rsid w:val="00075C8C"/>
    <w:rsid w:val="00076317"/>
    <w:rsid w:val="0008635C"/>
    <w:rsid w:val="0009073E"/>
    <w:rsid w:val="00092A34"/>
    <w:rsid w:val="000A16EC"/>
    <w:rsid w:val="000A1D1A"/>
    <w:rsid w:val="000A2B36"/>
    <w:rsid w:val="000B234F"/>
    <w:rsid w:val="000B7B07"/>
    <w:rsid w:val="000C036F"/>
    <w:rsid w:val="000C2933"/>
    <w:rsid w:val="000C4F43"/>
    <w:rsid w:val="000C575E"/>
    <w:rsid w:val="000D0F89"/>
    <w:rsid w:val="000D3573"/>
    <w:rsid w:val="000D37FD"/>
    <w:rsid w:val="000D519C"/>
    <w:rsid w:val="000D5882"/>
    <w:rsid w:val="000D7691"/>
    <w:rsid w:val="000E4680"/>
    <w:rsid w:val="000E47DB"/>
    <w:rsid w:val="000F0E3D"/>
    <w:rsid w:val="000F211D"/>
    <w:rsid w:val="000F2A06"/>
    <w:rsid w:val="000F2E03"/>
    <w:rsid w:val="001067DA"/>
    <w:rsid w:val="00113C17"/>
    <w:rsid w:val="00113F00"/>
    <w:rsid w:val="001163DD"/>
    <w:rsid w:val="0012440C"/>
    <w:rsid w:val="00127D9A"/>
    <w:rsid w:val="0013295A"/>
    <w:rsid w:val="001353BC"/>
    <w:rsid w:val="001365C7"/>
    <w:rsid w:val="00136A62"/>
    <w:rsid w:val="00137E22"/>
    <w:rsid w:val="00142BBB"/>
    <w:rsid w:val="001431CC"/>
    <w:rsid w:val="00150000"/>
    <w:rsid w:val="00150617"/>
    <w:rsid w:val="0015072F"/>
    <w:rsid w:val="00150CC7"/>
    <w:rsid w:val="0015257F"/>
    <w:rsid w:val="00152D5A"/>
    <w:rsid w:val="001546CF"/>
    <w:rsid w:val="00155655"/>
    <w:rsid w:val="00156EA0"/>
    <w:rsid w:val="00157F77"/>
    <w:rsid w:val="00161F60"/>
    <w:rsid w:val="00166E50"/>
    <w:rsid w:val="0016753F"/>
    <w:rsid w:val="00167C75"/>
    <w:rsid w:val="00171F4D"/>
    <w:rsid w:val="00180014"/>
    <w:rsid w:val="0018194A"/>
    <w:rsid w:val="00181FA6"/>
    <w:rsid w:val="0018503D"/>
    <w:rsid w:val="001876D2"/>
    <w:rsid w:val="00190990"/>
    <w:rsid w:val="00192AAE"/>
    <w:rsid w:val="001946D3"/>
    <w:rsid w:val="00196669"/>
    <w:rsid w:val="0019745B"/>
    <w:rsid w:val="001A2F88"/>
    <w:rsid w:val="001A55D6"/>
    <w:rsid w:val="001A76B2"/>
    <w:rsid w:val="001B327A"/>
    <w:rsid w:val="001B52F7"/>
    <w:rsid w:val="001B548C"/>
    <w:rsid w:val="001B581E"/>
    <w:rsid w:val="001B6D3F"/>
    <w:rsid w:val="001B6E29"/>
    <w:rsid w:val="001C3FB3"/>
    <w:rsid w:val="001C4690"/>
    <w:rsid w:val="001D153D"/>
    <w:rsid w:val="001D2BB5"/>
    <w:rsid w:val="001D5E54"/>
    <w:rsid w:val="001E08D7"/>
    <w:rsid w:val="001E0A48"/>
    <w:rsid w:val="001E58DF"/>
    <w:rsid w:val="001E5E79"/>
    <w:rsid w:val="001E60F3"/>
    <w:rsid w:val="00202654"/>
    <w:rsid w:val="002027FB"/>
    <w:rsid w:val="00202AF3"/>
    <w:rsid w:val="0020426A"/>
    <w:rsid w:val="00204969"/>
    <w:rsid w:val="00207784"/>
    <w:rsid w:val="002106BE"/>
    <w:rsid w:val="00211B4D"/>
    <w:rsid w:val="0021302D"/>
    <w:rsid w:val="00213A92"/>
    <w:rsid w:val="002243AC"/>
    <w:rsid w:val="0022661D"/>
    <w:rsid w:val="002300CE"/>
    <w:rsid w:val="0023717F"/>
    <w:rsid w:val="00242633"/>
    <w:rsid w:val="002440DF"/>
    <w:rsid w:val="00244E25"/>
    <w:rsid w:val="00250BF4"/>
    <w:rsid w:val="00255E88"/>
    <w:rsid w:val="00257E9B"/>
    <w:rsid w:val="00262826"/>
    <w:rsid w:val="00263245"/>
    <w:rsid w:val="00265222"/>
    <w:rsid w:val="00265B83"/>
    <w:rsid w:val="00266A24"/>
    <w:rsid w:val="00271BA7"/>
    <w:rsid w:val="0027472B"/>
    <w:rsid w:val="00275F98"/>
    <w:rsid w:val="002822FF"/>
    <w:rsid w:val="0028636B"/>
    <w:rsid w:val="0029114D"/>
    <w:rsid w:val="0029183B"/>
    <w:rsid w:val="0029199C"/>
    <w:rsid w:val="00291CC8"/>
    <w:rsid w:val="00291E78"/>
    <w:rsid w:val="00293F1A"/>
    <w:rsid w:val="002A0B50"/>
    <w:rsid w:val="002A56FF"/>
    <w:rsid w:val="002C3EB7"/>
    <w:rsid w:val="002D2ADF"/>
    <w:rsid w:val="002D6AE6"/>
    <w:rsid w:val="002D72F1"/>
    <w:rsid w:val="002E01AE"/>
    <w:rsid w:val="002E36DD"/>
    <w:rsid w:val="002E4EDD"/>
    <w:rsid w:val="002E543E"/>
    <w:rsid w:val="002F1432"/>
    <w:rsid w:val="002F1D7E"/>
    <w:rsid w:val="002F33C2"/>
    <w:rsid w:val="002F371D"/>
    <w:rsid w:val="002F534F"/>
    <w:rsid w:val="002F5C00"/>
    <w:rsid w:val="002F7EDF"/>
    <w:rsid w:val="00302016"/>
    <w:rsid w:val="00310374"/>
    <w:rsid w:val="003147A4"/>
    <w:rsid w:val="003229E9"/>
    <w:rsid w:val="00332B74"/>
    <w:rsid w:val="003330E0"/>
    <w:rsid w:val="0033366A"/>
    <w:rsid w:val="00335064"/>
    <w:rsid w:val="003410F7"/>
    <w:rsid w:val="00355490"/>
    <w:rsid w:val="00357D39"/>
    <w:rsid w:val="00362DCE"/>
    <w:rsid w:val="0036411D"/>
    <w:rsid w:val="00372B8A"/>
    <w:rsid w:val="00374F62"/>
    <w:rsid w:val="00380356"/>
    <w:rsid w:val="00382EE6"/>
    <w:rsid w:val="00383868"/>
    <w:rsid w:val="003841D2"/>
    <w:rsid w:val="00390D7C"/>
    <w:rsid w:val="003923D0"/>
    <w:rsid w:val="00393F27"/>
    <w:rsid w:val="003A3204"/>
    <w:rsid w:val="003B00A1"/>
    <w:rsid w:val="003B0728"/>
    <w:rsid w:val="003B3E7F"/>
    <w:rsid w:val="003B47C7"/>
    <w:rsid w:val="003B76BC"/>
    <w:rsid w:val="003C0028"/>
    <w:rsid w:val="003C29B1"/>
    <w:rsid w:val="003C32E6"/>
    <w:rsid w:val="003C3C37"/>
    <w:rsid w:val="003C42DC"/>
    <w:rsid w:val="003D072B"/>
    <w:rsid w:val="003D30E9"/>
    <w:rsid w:val="003E2791"/>
    <w:rsid w:val="003F619D"/>
    <w:rsid w:val="003F7078"/>
    <w:rsid w:val="003F7227"/>
    <w:rsid w:val="00402578"/>
    <w:rsid w:val="00407FA5"/>
    <w:rsid w:val="004130A1"/>
    <w:rsid w:val="0041410A"/>
    <w:rsid w:val="00416C7C"/>
    <w:rsid w:val="0041789B"/>
    <w:rsid w:val="00427983"/>
    <w:rsid w:val="0043151E"/>
    <w:rsid w:val="0043410D"/>
    <w:rsid w:val="0044477C"/>
    <w:rsid w:val="00452F73"/>
    <w:rsid w:val="00461543"/>
    <w:rsid w:val="004671B8"/>
    <w:rsid w:val="004701B1"/>
    <w:rsid w:val="00474449"/>
    <w:rsid w:val="00477CEF"/>
    <w:rsid w:val="00480403"/>
    <w:rsid w:val="00496DDD"/>
    <w:rsid w:val="004A2BEB"/>
    <w:rsid w:val="004A422D"/>
    <w:rsid w:val="004A49FC"/>
    <w:rsid w:val="004B25F0"/>
    <w:rsid w:val="004B62E4"/>
    <w:rsid w:val="004C138E"/>
    <w:rsid w:val="004C1536"/>
    <w:rsid w:val="004C672F"/>
    <w:rsid w:val="004C6E68"/>
    <w:rsid w:val="004D1153"/>
    <w:rsid w:val="004D6304"/>
    <w:rsid w:val="004D78A0"/>
    <w:rsid w:val="004E5DC9"/>
    <w:rsid w:val="004E5DEA"/>
    <w:rsid w:val="004F190C"/>
    <w:rsid w:val="004F77A8"/>
    <w:rsid w:val="00502B65"/>
    <w:rsid w:val="00503167"/>
    <w:rsid w:val="00507C37"/>
    <w:rsid w:val="00514122"/>
    <w:rsid w:val="00515AE9"/>
    <w:rsid w:val="00516761"/>
    <w:rsid w:val="005175B7"/>
    <w:rsid w:val="00517CFC"/>
    <w:rsid w:val="00522449"/>
    <w:rsid w:val="00524F5A"/>
    <w:rsid w:val="00525484"/>
    <w:rsid w:val="00525F41"/>
    <w:rsid w:val="0053099F"/>
    <w:rsid w:val="005330B2"/>
    <w:rsid w:val="0053330B"/>
    <w:rsid w:val="00537024"/>
    <w:rsid w:val="005455F8"/>
    <w:rsid w:val="005522CA"/>
    <w:rsid w:val="00557835"/>
    <w:rsid w:val="00560B20"/>
    <w:rsid w:val="00566BF3"/>
    <w:rsid w:val="00573089"/>
    <w:rsid w:val="00574E8B"/>
    <w:rsid w:val="00582CB2"/>
    <w:rsid w:val="00583E95"/>
    <w:rsid w:val="005847D2"/>
    <w:rsid w:val="00585534"/>
    <w:rsid w:val="00585F5F"/>
    <w:rsid w:val="00587B0F"/>
    <w:rsid w:val="005907F6"/>
    <w:rsid w:val="005978B3"/>
    <w:rsid w:val="005A0C10"/>
    <w:rsid w:val="005A3AFF"/>
    <w:rsid w:val="005A6267"/>
    <w:rsid w:val="005B2D8E"/>
    <w:rsid w:val="005C5F1C"/>
    <w:rsid w:val="005D0F52"/>
    <w:rsid w:val="005D357D"/>
    <w:rsid w:val="005D4BDA"/>
    <w:rsid w:val="005D51E4"/>
    <w:rsid w:val="005E4EA1"/>
    <w:rsid w:val="005E76C8"/>
    <w:rsid w:val="005F3983"/>
    <w:rsid w:val="0060180D"/>
    <w:rsid w:val="00606A65"/>
    <w:rsid w:val="00607651"/>
    <w:rsid w:val="00610FCB"/>
    <w:rsid w:val="00615751"/>
    <w:rsid w:val="0062337E"/>
    <w:rsid w:val="00624FFD"/>
    <w:rsid w:val="006258CD"/>
    <w:rsid w:val="00626424"/>
    <w:rsid w:val="00630F71"/>
    <w:rsid w:val="00631841"/>
    <w:rsid w:val="006346BC"/>
    <w:rsid w:val="00634AD8"/>
    <w:rsid w:val="00637091"/>
    <w:rsid w:val="00637BFE"/>
    <w:rsid w:val="00647188"/>
    <w:rsid w:val="00651AE6"/>
    <w:rsid w:val="00656A26"/>
    <w:rsid w:val="00663FA6"/>
    <w:rsid w:val="0066400D"/>
    <w:rsid w:val="00667E7D"/>
    <w:rsid w:val="00670C2C"/>
    <w:rsid w:val="0067200D"/>
    <w:rsid w:val="00672C37"/>
    <w:rsid w:val="00680732"/>
    <w:rsid w:val="0068188F"/>
    <w:rsid w:val="00683058"/>
    <w:rsid w:val="006854C3"/>
    <w:rsid w:val="006A10B5"/>
    <w:rsid w:val="006A1C33"/>
    <w:rsid w:val="006A5A21"/>
    <w:rsid w:val="006B4436"/>
    <w:rsid w:val="006B4557"/>
    <w:rsid w:val="006C375F"/>
    <w:rsid w:val="006C464F"/>
    <w:rsid w:val="006C52B5"/>
    <w:rsid w:val="006D0508"/>
    <w:rsid w:val="006D1D8A"/>
    <w:rsid w:val="006E0669"/>
    <w:rsid w:val="006E0686"/>
    <w:rsid w:val="006E3D9E"/>
    <w:rsid w:val="006E4F24"/>
    <w:rsid w:val="006E5CAE"/>
    <w:rsid w:val="006E5F8E"/>
    <w:rsid w:val="006E6349"/>
    <w:rsid w:val="006F474C"/>
    <w:rsid w:val="00706D3D"/>
    <w:rsid w:val="0071295B"/>
    <w:rsid w:val="00712ADB"/>
    <w:rsid w:val="007152D0"/>
    <w:rsid w:val="007174F2"/>
    <w:rsid w:val="00720C25"/>
    <w:rsid w:val="00721981"/>
    <w:rsid w:val="00722399"/>
    <w:rsid w:val="00723C0D"/>
    <w:rsid w:val="00730D94"/>
    <w:rsid w:val="00732D5E"/>
    <w:rsid w:val="007336BA"/>
    <w:rsid w:val="0074151E"/>
    <w:rsid w:val="007442BC"/>
    <w:rsid w:val="00750F9E"/>
    <w:rsid w:val="00757587"/>
    <w:rsid w:val="00762281"/>
    <w:rsid w:val="00765EF7"/>
    <w:rsid w:val="00771703"/>
    <w:rsid w:val="007721BD"/>
    <w:rsid w:val="00772B58"/>
    <w:rsid w:val="00773A04"/>
    <w:rsid w:val="00773E3C"/>
    <w:rsid w:val="00776E5C"/>
    <w:rsid w:val="00777299"/>
    <w:rsid w:val="00777A64"/>
    <w:rsid w:val="007812E9"/>
    <w:rsid w:val="007842FD"/>
    <w:rsid w:val="00786FA8"/>
    <w:rsid w:val="00790AAE"/>
    <w:rsid w:val="007934D8"/>
    <w:rsid w:val="00793810"/>
    <w:rsid w:val="00795906"/>
    <w:rsid w:val="00796866"/>
    <w:rsid w:val="007A0796"/>
    <w:rsid w:val="007A3D36"/>
    <w:rsid w:val="007A749F"/>
    <w:rsid w:val="007B446B"/>
    <w:rsid w:val="007C05B1"/>
    <w:rsid w:val="007C7E6B"/>
    <w:rsid w:val="007D24A1"/>
    <w:rsid w:val="007D3148"/>
    <w:rsid w:val="007D4212"/>
    <w:rsid w:val="007D7B59"/>
    <w:rsid w:val="007E7F1E"/>
    <w:rsid w:val="007F4552"/>
    <w:rsid w:val="00807D90"/>
    <w:rsid w:val="00812B71"/>
    <w:rsid w:val="00813CF5"/>
    <w:rsid w:val="0082095F"/>
    <w:rsid w:val="0083240F"/>
    <w:rsid w:val="00836683"/>
    <w:rsid w:val="008372E5"/>
    <w:rsid w:val="00837633"/>
    <w:rsid w:val="0084002C"/>
    <w:rsid w:val="008426D0"/>
    <w:rsid w:val="00843858"/>
    <w:rsid w:val="008460DC"/>
    <w:rsid w:val="0084739F"/>
    <w:rsid w:val="00855DBC"/>
    <w:rsid w:val="00856FC4"/>
    <w:rsid w:val="00860D94"/>
    <w:rsid w:val="008625DA"/>
    <w:rsid w:val="00862D20"/>
    <w:rsid w:val="00863ACA"/>
    <w:rsid w:val="00864B90"/>
    <w:rsid w:val="00865A60"/>
    <w:rsid w:val="00870F0C"/>
    <w:rsid w:val="0087586B"/>
    <w:rsid w:val="00884F6B"/>
    <w:rsid w:val="00885B12"/>
    <w:rsid w:val="00887E09"/>
    <w:rsid w:val="00894775"/>
    <w:rsid w:val="00895921"/>
    <w:rsid w:val="008A0D9A"/>
    <w:rsid w:val="008A1469"/>
    <w:rsid w:val="008A1CB1"/>
    <w:rsid w:val="008A408F"/>
    <w:rsid w:val="008A4A6B"/>
    <w:rsid w:val="008B13E2"/>
    <w:rsid w:val="008B4A1A"/>
    <w:rsid w:val="008B4DEB"/>
    <w:rsid w:val="008C1772"/>
    <w:rsid w:val="008C218E"/>
    <w:rsid w:val="008C79A2"/>
    <w:rsid w:val="008D0A2B"/>
    <w:rsid w:val="008D2B61"/>
    <w:rsid w:val="008D5754"/>
    <w:rsid w:val="008D6840"/>
    <w:rsid w:val="008D70D0"/>
    <w:rsid w:val="008E3483"/>
    <w:rsid w:val="008F2DE0"/>
    <w:rsid w:val="008F43B6"/>
    <w:rsid w:val="008F5BC6"/>
    <w:rsid w:val="008F61E3"/>
    <w:rsid w:val="00906014"/>
    <w:rsid w:val="00907234"/>
    <w:rsid w:val="00907CFC"/>
    <w:rsid w:val="0091074F"/>
    <w:rsid w:val="009141F0"/>
    <w:rsid w:val="009146CB"/>
    <w:rsid w:val="0091611C"/>
    <w:rsid w:val="0091722C"/>
    <w:rsid w:val="0092001C"/>
    <w:rsid w:val="0092082A"/>
    <w:rsid w:val="0092222E"/>
    <w:rsid w:val="009258B2"/>
    <w:rsid w:val="00925FD5"/>
    <w:rsid w:val="00927871"/>
    <w:rsid w:val="009321C2"/>
    <w:rsid w:val="0093275B"/>
    <w:rsid w:val="0093632C"/>
    <w:rsid w:val="009372E4"/>
    <w:rsid w:val="00940F51"/>
    <w:rsid w:val="00942093"/>
    <w:rsid w:val="009507BC"/>
    <w:rsid w:val="00950B03"/>
    <w:rsid w:val="00956E83"/>
    <w:rsid w:val="00961186"/>
    <w:rsid w:val="00971E83"/>
    <w:rsid w:val="0097407C"/>
    <w:rsid w:val="00974D80"/>
    <w:rsid w:val="00976688"/>
    <w:rsid w:val="00977F29"/>
    <w:rsid w:val="0098002A"/>
    <w:rsid w:val="00984197"/>
    <w:rsid w:val="00986154"/>
    <w:rsid w:val="00986F5F"/>
    <w:rsid w:val="00987429"/>
    <w:rsid w:val="00987980"/>
    <w:rsid w:val="00990A5B"/>
    <w:rsid w:val="00995A47"/>
    <w:rsid w:val="009978F6"/>
    <w:rsid w:val="009A3AD7"/>
    <w:rsid w:val="009A3EC5"/>
    <w:rsid w:val="009A6149"/>
    <w:rsid w:val="009A7734"/>
    <w:rsid w:val="009B20D3"/>
    <w:rsid w:val="009B27BC"/>
    <w:rsid w:val="009B2F89"/>
    <w:rsid w:val="009B42F2"/>
    <w:rsid w:val="009B433A"/>
    <w:rsid w:val="009B47DE"/>
    <w:rsid w:val="009C060F"/>
    <w:rsid w:val="009C4022"/>
    <w:rsid w:val="009C5F57"/>
    <w:rsid w:val="009D3033"/>
    <w:rsid w:val="009D5A06"/>
    <w:rsid w:val="009E0A17"/>
    <w:rsid w:val="009E3EFB"/>
    <w:rsid w:val="009E52C7"/>
    <w:rsid w:val="009E5C8C"/>
    <w:rsid w:val="009F0E1C"/>
    <w:rsid w:val="009F0EF6"/>
    <w:rsid w:val="009F1C3A"/>
    <w:rsid w:val="009F1E84"/>
    <w:rsid w:val="009F53B0"/>
    <w:rsid w:val="00A04200"/>
    <w:rsid w:val="00A057AC"/>
    <w:rsid w:val="00A100D7"/>
    <w:rsid w:val="00A1168F"/>
    <w:rsid w:val="00A25DB5"/>
    <w:rsid w:val="00A260C5"/>
    <w:rsid w:val="00A31DAB"/>
    <w:rsid w:val="00A31F3C"/>
    <w:rsid w:val="00A36B2F"/>
    <w:rsid w:val="00A3715C"/>
    <w:rsid w:val="00A509AF"/>
    <w:rsid w:val="00A50ED3"/>
    <w:rsid w:val="00A511F8"/>
    <w:rsid w:val="00A55AEA"/>
    <w:rsid w:val="00A6364E"/>
    <w:rsid w:val="00A63A3A"/>
    <w:rsid w:val="00A66294"/>
    <w:rsid w:val="00A673EF"/>
    <w:rsid w:val="00A67ACB"/>
    <w:rsid w:val="00A711E2"/>
    <w:rsid w:val="00A72D63"/>
    <w:rsid w:val="00A81B60"/>
    <w:rsid w:val="00A830D1"/>
    <w:rsid w:val="00A8330B"/>
    <w:rsid w:val="00A83B64"/>
    <w:rsid w:val="00A84D15"/>
    <w:rsid w:val="00A8590F"/>
    <w:rsid w:val="00A91D4B"/>
    <w:rsid w:val="00AA0A0A"/>
    <w:rsid w:val="00AA0B8C"/>
    <w:rsid w:val="00AA36E7"/>
    <w:rsid w:val="00AA4C32"/>
    <w:rsid w:val="00AA5346"/>
    <w:rsid w:val="00AA7020"/>
    <w:rsid w:val="00AB02AE"/>
    <w:rsid w:val="00AB0560"/>
    <w:rsid w:val="00AB2DE5"/>
    <w:rsid w:val="00AB5CA6"/>
    <w:rsid w:val="00AC3A8A"/>
    <w:rsid w:val="00AC4458"/>
    <w:rsid w:val="00AC576A"/>
    <w:rsid w:val="00AD2BE3"/>
    <w:rsid w:val="00AD41AF"/>
    <w:rsid w:val="00AD604E"/>
    <w:rsid w:val="00AE13DB"/>
    <w:rsid w:val="00AE20BC"/>
    <w:rsid w:val="00AE3F13"/>
    <w:rsid w:val="00AE4212"/>
    <w:rsid w:val="00AE54EE"/>
    <w:rsid w:val="00AF41D2"/>
    <w:rsid w:val="00AF50AF"/>
    <w:rsid w:val="00AF635A"/>
    <w:rsid w:val="00B018D9"/>
    <w:rsid w:val="00B04853"/>
    <w:rsid w:val="00B10746"/>
    <w:rsid w:val="00B12F7F"/>
    <w:rsid w:val="00B151AF"/>
    <w:rsid w:val="00B165E0"/>
    <w:rsid w:val="00B22613"/>
    <w:rsid w:val="00B25EF7"/>
    <w:rsid w:val="00B263A2"/>
    <w:rsid w:val="00B3125A"/>
    <w:rsid w:val="00B41E37"/>
    <w:rsid w:val="00B4381F"/>
    <w:rsid w:val="00B450F0"/>
    <w:rsid w:val="00B536C1"/>
    <w:rsid w:val="00B54876"/>
    <w:rsid w:val="00B60EFA"/>
    <w:rsid w:val="00B62CB4"/>
    <w:rsid w:val="00B758D2"/>
    <w:rsid w:val="00B77AB6"/>
    <w:rsid w:val="00B80600"/>
    <w:rsid w:val="00B87E7A"/>
    <w:rsid w:val="00B91F4F"/>
    <w:rsid w:val="00B938D5"/>
    <w:rsid w:val="00BA47E1"/>
    <w:rsid w:val="00BB0758"/>
    <w:rsid w:val="00BB0B10"/>
    <w:rsid w:val="00BC211D"/>
    <w:rsid w:val="00BC58B0"/>
    <w:rsid w:val="00BC7AAF"/>
    <w:rsid w:val="00BE232F"/>
    <w:rsid w:val="00BF0946"/>
    <w:rsid w:val="00BF526F"/>
    <w:rsid w:val="00C04081"/>
    <w:rsid w:val="00C04303"/>
    <w:rsid w:val="00C06E8B"/>
    <w:rsid w:val="00C11D3D"/>
    <w:rsid w:val="00C13110"/>
    <w:rsid w:val="00C1770A"/>
    <w:rsid w:val="00C23414"/>
    <w:rsid w:val="00C23483"/>
    <w:rsid w:val="00C25A88"/>
    <w:rsid w:val="00C30057"/>
    <w:rsid w:val="00C32276"/>
    <w:rsid w:val="00C32ABE"/>
    <w:rsid w:val="00C35CEB"/>
    <w:rsid w:val="00C3607D"/>
    <w:rsid w:val="00C41608"/>
    <w:rsid w:val="00C418B8"/>
    <w:rsid w:val="00C41DE8"/>
    <w:rsid w:val="00C4200A"/>
    <w:rsid w:val="00C4253D"/>
    <w:rsid w:val="00C44327"/>
    <w:rsid w:val="00C51EA4"/>
    <w:rsid w:val="00C52074"/>
    <w:rsid w:val="00C617C3"/>
    <w:rsid w:val="00C6292D"/>
    <w:rsid w:val="00C631C3"/>
    <w:rsid w:val="00C65A3E"/>
    <w:rsid w:val="00C6774F"/>
    <w:rsid w:val="00C736ED"/>
    <w:rsid w:val="00C757C6"/>
    <w:rsid w:val="00C7656A"/>
    <w:rsid w:val="00C76975"/>
    <w:rsid w:val="00C8355A"/>
    <w:rsid w:val="00C84053"/>
    <w:rsid w:val="00C84A1C"/>
    <w:rsid w:val="00C954F7"/>
    <w:rsid w:val="00CA0F62"/>
    <w:rsid w:val="00CB17E9"/>
    <w:rsid w:val="00CB4623"/>
    <w:rsid w:val="00CB4C53"/>
    <w:rsid w:val="00CC2F79"/>
    <w:rsid w:val="00CC5F9C"/>
    <w:rsid w:val="00CC6460"/>
    <w:rsid w:val="00CD01E1"/>
    <w:rsid w:val="00CD11FE"/>
    <w:rsid w:val="00CD67CE"/>
    <w:rsid w:val="00CD753A"/>
    <w:rsid w:val="00CE1A7D"/>
    <w:rsid w:val="00CE24DB"/>
    <w:rsid w:val="00CE4029"/>
    <w:rsid w:val="00CF2441"/>
    <w:rsid w:val="00CF3450"/>
    <w:rsid w:val="00CF4351"/>
    <w:rsid w:val="00CF7A79"/>
    <w:rsid w:val="00CF7ED4"/>
    <w:rsid w:val="00D01393"/>
    <w:rsid w:val="00D04BAE"/>
    <w:rsid w:val="00D04DAA"/>
    <w:rsid w:val="00D063E5"/>
    <w:rsid w:val="00D07E54"/>
    <w:rsid w:val="00D127B0"/>
    <w:rsid w:val="00D20671"/>
    <w:rsid w:val="00D21644"/>
    <w:rsid w:val="00D216F4"/>
    <w:rsid w:val="00D332A9"/>
    <w:rsid w:val="00D3571D"/>
    <w:rsid w:val="00D36157"/>
    <w:rsid w:val="00D418EC"/>
    <w:rsid w:val="00D42B8F"/>
    <w:rsid w:val="00D45784"/>
    <w:rsid w:val="00D4714E"/>
    <w:rsid w:val="00D47A04"/>
    <w:rsid w:val="00D50427"/>
    <w:rsid w:val="00D518D6"/>
    <w:rsid w:val="00D534C0"/>
    <w:rsid w:val="00D5417B"/>
    <w:rsid w:val="00D55AA6"/>
    <w:rsid w:val="00D57462"/>
    <w:rsid w:val="00D605CE"/>
    <w:rsid w:val="00D62A42"/>
    <w:rsid w:val="00D63206"/>
    <w:rsid w:val="00D6762A"/>
    <w:rsid w:val="00D742F4"/>
    <w:rsid w:val="00D74D6D"/>
    <w:rsid w:val="00D75164"/>
    <w:rsid w:val="00D758B4"/>
    <w:rsid w:val="00D802DE"/>
    <w:rsid w:val="00D81902"/>
    <w:rsid w:val="00D93289"/>
    <w:rsid w:val="00D93D34"/>
    <w:rsid w:val="00D9562B"/>
    <w:rsid w:val="00D95899"/>
    <w:rsid w:val="00D9779D"/>
    <w:rsid w:val="00DA064E"/>
    <w:rsid w:val="00DA3FA4"/>
    <w:rsid w:val="00DA442C"/>
    <w:rsid w:val="00DA693D"/>
    <w:rsid w:val="00DA7F09"/>
    <w:rsid w:val="00DB06D6"/>
    <w:rsid w:val="00DB22B4"/>
    <w:rsid w:val="00DB238D"/>
    <w:rsid w:val="00DB5264"/>
    <w:rsid w:val="00DC0912"/>
    <w:rsid w:val="00DC178D"/>
    <w:rsid w:val="00DC1E97"/>
    <w:rsid w:val="00DC4505"/>
    <w:rsid w:val="00DD27C8"/>
    <w:rsid w:val="00DD44E6"/>
    <w:rsid w:val="00DD4862"/>
    <w:rsid w:val="00DD4CE1"/>
    <w:rsid w:val="00DE1E7E"/>
    <w:rsid w:val="00DE3439"/>
    <w:rsid w:val="00DE46F5"/>
    <w:rsid w:val="00DE628D"/>
    <w:rsid w:val="00DE67B6"/>
    <w:rsid w:val="00DF15B8"/>
    <w:rsid w:val="00DF3508"/>
    <w:rsid w:val="00DF395B"/>
    <w:rsid w:val="00DF575A"/>
    <w:rsid w:val="00E00106"/>
    <w:rsid w:val="00E02B73"/>
    <w:rsid w:val="00E0305E"/>
    <w:rsid w:val="00E031D3"/>
    <w:rsid w:val="00E06497"/>
    <w:rsid w:val="00E13526"/>
    <w:rsid w:val="00E14561"/>
    <w:rsid w:val="00E15374"/>
    <w:rsid w:val="00E210C8"/>
    <w:rsid w:val="00E211CB"/>
    <w:rsid w:val="00E248FB"/>
    <w:rsid w:val="00E2700F"/>
    <w:rsid w:val="00E32A88"/>
    <w:rsid w:val="00E32C82"/>
    <w:rsid w:val="00E34A81"/>
    <w:rsid w:val="00E35DFF"/>
    <w:rsid w:val="00E37655"/>
    <w:rsid w:val="00E432FA"/>
    <w:rsid w:val="00E45985"/>
    <w:rsid w:val="00E50029"/>
    <w:rsid w:val="00E521D1"/>
    <w:rsid w:val="00E54F3F"/>
    <w:rsid w:val="00E572A8"/>
    <w:rsid w:val="00E66C9B"/>
    <w:rsid w:val="00E70D76"/>
    <w:rsid w:val="00E7721A"/>
    <w:rsid w:val="00E83058"/>
    <w:rsid w:val="00E9095B"/>
    <w:rsid w:val="00E9360C"/>
    <w:rsid w:val="00E95E86"/>
    <w:rsid w:val="00E97B0D"/>
    <w:rsid w:val="00EA2501"/>
    <w:rsid w:val="00EA40BF"/>
    <w:rsid w:val="00EA7932"/>
    <w:rsid w:val="00EB290D"/>
    <w:rsid w:val="00EB3897"/>
    <w:rsid w:val="00EB4552"/>
    <w:rsid w:val="00EB4605"/>
    <w:rsid w:val="00EB57B2"/>
    <w:rsid w:val="00EB7799"/>
    <w:rsid w:val="00EC3472"/>
    <w:rsid w:val="00EC42AA"/>
    <w:rsid w:val="00ED592B"/>
    <w:rsid w:val="00EE47A4"/>
    <w:rsid w:val="00EE7ED8"/>
    <w:rsid w:val="00EF1C44"/>
    <w:rsid w:val="00F011FE"/>
    <w:rsid w:val="00F04AD7"/>
    <w:rsid w:val="00F1247F"/>
    <w:rsid w:val="00F14197"/>
    <w:rsid w:val="00F14D65"/>
    <w:rsid w:val="00F202D3"/>
    <w:rsid w:val="00F22C04"/>
    <w:rsid w:val="00F23417"/>
    <w:rsid w:val="00F2654F"/>
    <w:rsid w:val="00F32F91"/>
    <w:rsid w:val="00F33A72"/>
    <w:rsid w:val="00F35BCE"/>
    <w:rsid w:val="00F37302"/>
    <w:rsid w:val="00F378A8"/>
    <w:rsid w:val="00F42670"/>
    <w:rsid w:val="00F42BA6"/>
    <w:rsid w:val="00F43D46"/>
    <w:rsid w:val="00F465FC"/>
    <w:rsid w:val="00F46ED6"/>
    <w:rsid w:val="00F46FE3"/>
    <w:rsid w:val="00F512CA"/>
    <w:rsid w:val="00F54243"/>
    <w:rsid w:val="00F5675F"/>
    <w:rsid w:val="00F56DD9"/>
    <w:rsid w:val="00F61B74"/>
    <w:rsid w:val="00F63056"/>
    <w:rsid w:val="00F6471C"/>
    <w:rsid w:val="00F64A74"/>
    <w:rsid w:val="00F73AE1"/>
    <w:rsid w:val="00F73C32"/>
    <w:rsid w:val="00F773A1"/>
    <w:rsid w:val="00F808FD"/>
    <w:rsid w:val="00F81400"/>
    <w:rsid w:val="00F81A3B"/>
    <w:rsid w:val="00F81B91"/>
    <w:rsid w:val="00F82985"/>
    <w:rsid w:val="00F86DBC"/>
    <w:rsid w:val="00F911BC"/>
    <w:rsid w:val="00F93C66"/>
    <w:rsid w:val="00F94AD2"/>
    <w:rsid w:val="00FA0C4D"/>
    <w:rsid w:val="00FA1C7B"/>
    <w:rsid w:val="00FA2C7F"/>
    <w:rsid w:val="00FB20E4"/>
    <w:rsid w:val="00FB2BF3"/>
    <w:rsid w:val="00FB5863"/>
    <w:rsid w:val="00FC21E8"/>
    <w:rsid w:val="00FC4BBE"/>
    <w:rsid w:val="00FC6981"/>
    <w:rsid w:val="00FD40FA"/>
    <w:rsid w:val="00FD50B1"/>
    <w:rsid w:val="00FD5599"/>
    <w:rsid w:val="00FD6A6B"/>
    <w:rsid w:val="00FD7ADC"/>
    <w:rsid w:val="00FE14EF"/>
    <w:rsid w:val="00FE6325"/>
    <w:rsid w:val="00FF0AD5"/>
    <w:rsid w:val="1B330E0E"/>
    <w:rsid w:val="2D6C0DB2"/>
    <w:rsid w:val="4A490C77"/>
    <w:rsid w:val="4AD87D9B"/>
    <w:rsid w:val="5B8E0CC2"/>
    <w:rsid w:val="65325497"/>
    <w:rsid w:val="67E0752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w:semiHidden="0" w:unhideWhenUsed="0"/>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24"/>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E4F24"/>
    <w:pPr>
      <w:spacing w:after="120"/>
    </w:pPr>
    <w:rPr>
      <w:rFonts w:ascii="Calibri" w:eastAsia="宋体" w:hAnsi="Calibri"/>
      <w:sz w:val="21"/>
      <w:szCs w:val="24"/>
    </w:rPr>
  </w:style>
  <w:style w:type="paragraph" w:styleId="a4">
    <w:name w:val="Date"/>
    <w:basedOn w:val="a"/>
    <w:next w:val="a"/>
    <w:link w:val="Char0"/>
    <w:uiPriority w:val="99"/>
    <w:qFormat/>
    <w:rsid w:val="006E4F24"/>
    <w:pPr>
      <w:ind w:leftChars="2500" w:left="100"/>
    </w:pPr>
  </w:style>
  <w:style w:type="paragraph" w:styleId="a5">
    <w:name w:val="Balloon Text"/>
    <w:basedOn w:val="a"/>
    <w:link w:val="Char1"/>
    <w:uiPriority w:val="99"/>
    <w:semiHidden/>
    <w:qFormat/>
    <w:rsid w:val="006E4F24"/>
    <w:rPr>
      <w:sz w:val="18"/>
      <w:szCs w:val="18"/>
    </w:rPr>
  </w:style>
  <w:style w:type="paragraph" w:styleId="a6">
    <w:name w:val="footer"/>
    <w:basedOn w:val="a"/>
    <w:link w:val="Char2"/>
    <w:uiPriority w:val="99"/>
    <w:qFormat/>
    <w:rsid w:val="006E4F24"/>
    <w:pPr>
      <w:tabs>
        <w:tab w:val="center" w:pos="4153"/>
        <w:tab w:val="right" w:pos="8306"/>
      </w:tabs>
      <w:snapToGrid w:val="0"/>
      <w:jc w:val="left"/>
    </w:pPr>
    <w:rPr>
      <w:sz w:val="18"/>
      <w:szCs w:val="18"/>
    </w:rPr>
  </w:style>
  <w:style w:type="paragraph" w:styleId="a7">
    <w:name w:val="header"/>
    <w:basedOn w:val="a"/>
    <w:link w:val="Char3"/>
    <w:uiPriority w:val="99"/>
    <w:rsid w:val="006E4F2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E4F24"/>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uiPriority w:val="99"/>
    <w:qFormat/>
    <w:rsid w:val="006E4F24"/>
    <w:rPr>
      <w:rFonts w:cs="Times New Roman"/>
    </w:rPr>
  </w:style>
  <w:style w:type="character" w:customStyle="1" w:styleId="Char2">
    <w:name w:val="页脚 Char"/>
    <w:basedOn w:val="a0"/>
    <w:link w:val="a6"/>
    <w:uiPriority w:val="99"/>
    <w:semiHidden/>
    <w:locked/>
    <w:rsid w:val="006E4F24"/>
    <w:rPr>
      <w:rFonts w:eastAsia="仿宋_GB2312" w:cs="Times New Roman"/>
      <w:sz w:val="18"/>
      <w:szCs w:val="18"/>
    </w:rPr>
  </w:style>
  <w:style w:type="character" w:customStyle="1" w:styleId="Char3">
    <w:name w:val="页眉 Char"/>
    <w:basedOn w:val="a0"/>
    <w:link w:val="a7"/>
    <w:uiPriority w:val="99"/>
    <w:semiHidden/>
    <w:locked/>
    <w:rsid w:val="006E4F24"/>
    <w:rPr>
      <w:rFonts w:eastAsia="仿宋_GB2312" w:cs="Times New Roman"/>
      <w:sz w:val="18"/>
      <w:szCs w:val="18"/>
    </w:rPr>
  </w:style>
  <w:style w:type="paragraph" w:customStyle="1" w:styleId="CharCharCharCharCharCharChar">
    <w:name w:val="Char Char Char Char Char Char Char"/>
    <w:basedOn w:val="a"/>
    <w:uiPriority w:val="99"/>
    <w:qFormat/>
    <w:rsid w:val="006E4F24"/>
    <w:pPr>
      <w:widowControl/>
      <w:adjustRightInd w:val="0"/>
      <w:spacing w:after="160" w:line="240" w:lineRule="exact"/>
      <w:jc w:val="left"/>
    </w:pPr>
    <w:rPr>
      <w:rFonts w:ascii="Verdana" w:hAnsi="Verdana" w:cs="Verdana"/>
      <w:kern w:val="0"/>
      <w:sz w:val="24"/>
      <w:szCs w:val="24"/>
      <w:lang w:eastAsia="en-US"/>
    </w:rPr>
  </w:style>
  <w:style w:type="character" w:customStyle="1" w:styleId="Char1">
    <w:name w:val="批注框文本 Char"/>
    <w:basedOn w:val="a0"/>
    <w:link w:val="a5"/>
    <w:uiPriority w:val="99"/>
    <w:semiHidden/>
    <w:qFormat/>
    <w:locked/>
    <w:rsid w:val="006E4F24"/>
    <w:rPr>
      <w:rFonts w:eastAsia="仿宋_GB2312" w:cs="Times New Roman"/>
      <w:sz w:val="2"/>
    </w:rPr>
  </w:style>
  <w:style w:type="character" w:customStyle="1" w:styleId="Char">
    <w:name w:val="正文文本 Char"/>
    <w:basedOn w:val="a0"/>
    <w:link w:val="a3"/>
    <w:uiPriority w:val="99"/>
    <w:semiHidden/>
    <w:locked/>
    <w:rsid w:val="006E4F24"/>
    <w:rPr>
      <w:rFonts w:eastAsia="仿宋_GB2312" w:cs="Times New Roman"/>
      <w:sz w:val="32"/>
      <w:szCs w:val="32"/>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6E4F24"/>
    <w:pPr>
      <w:tabs>
        <w:tab w:val="left" w:pos="907"/>
      </w:tabs>
      <w:ind w:left="907" w:hanging="453"/>
    </w:pPr>
    <w:rPr>
      <w:rFonts w:eastAsia="宋体"/>
      <w:sz w:val="24"/>
      <w:szCs w:val="24"/>
    </w:rPr>
  </w:style>
  <w:style w:type="character" w:customStyle="1" w:styleId="Char0">
    <w:name w:val="日期 Char"/>
    <w:basedOn w:val="a0"/>
    <w:link w:val="a4"/>
    <w:uiPriority w:val="99"/>
    <w:semiHidden/>
    <w:locked/>
    <w:rsid w:val="006E4F24"/>
    <w:rPr>
      <w:rFonts w:eastAsia="仿宋_GB2312" w:cs="Times New Roman"/>
      <w:sz w:val="32"/>
      <w:szCs w:val="32"/>
    </w:rPr>
  </w:style>
  <w:style w:type="paragraph" w:customStyle="1" w:styleId="1">
    <w:name w:val="普通(网站)1"/>
    <w:basedOn w:val="a"/>
    <w:uiPriority w:val="99"/>
    <w:qFormat/>
    <w:rsid w:val="006E4F24"/>
    <w:pPr>
      <w:widowControl/>
      <w:spacing w:before="100" w:beforeAutospacing="1" w:after="100" w:afterAutospacing="1" w:line="590" w:lineRule="exact"/>
      <w:ind w:firstLineChars="200" w:firstLine="200"/>
      <w:jc w:val="left"/>
    </w:pPr>
    <w:rPr>
      <w:rFonts w:ascii="宋体" w:eastAsia="宋体" w:hAnsi="times new man" w:cs="宋体"/>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6E4F24"/>
    <w:pPr>
      <w:widowControl/>
      <w:spacing w:after="160" w:line="240" w:lineRule="exact"/>
      <w:jc w:val="left"/>
    </w:pPr>
    <w:rPr>
      <w:rFonts w:ascii="Verdana" w:hAnsi="Verdana"/>
      <w:kern w:val="0"/>
      <w:sz w:val="24"/>
      <w:szCs w:val="20"/>
      <w:lang w:eastAsia="en-US"/>
    </w:rPr>
  </w:style>
  <w:style w:type="paragraph" w:customStyle="1" w:styleId="10">
    <w:name w:val="正文1"/>
    <w:uiPriority w:val="99"/>
    <w:qFormat/>
    <w:rsid w:val="006E4F24"/>
    <w:pPr>
      <w:jc w:val="both"/>
    </w:pPr>
    <w:rPr>
      <w:kern w:val="2"/>
      <w:sz w:val="21"/>
    </w:rPr>
  </w:style>
  <w:style w:type="paragraph" w:customStyle="1" w:styleId="NormalNewNewNewNew">
    <w:name w:val="Normal New New New New"/>
    <w:uiPriority w:val="99"/>
    <w:qFormat/>
    <w:rsid w:val="006E4F24"/>
    <w:pPr>
      <w:jc w:val="both"/>
    </w:pPr>
    <w:rPr>
      <w:kern w:val="2"/>
      <w:sz w:val="21"/>
    </w:rPr>
  </w:style>
  <w:style w:type="paragraph" w:customStyle="1" w:styleId="NormalNewNewNewNewNewNewNewNewNewNew">
    <w:name w:val="Normal New New New New New New New New New New"/>
    <w:uiPriority w:val="99"/>
    <w:qFormat/>
    <w:rsid w:val="006E4F24"/>
    <w:pPr>
      <w:jc w:val="both"/>
    </w:pPr>
    <w:rPr>
      <w:kern w:val="2"/>
      <w:sz w:val="21"/>
    </w:rPr>
  </w:style>
  <w:style w:type="paragraph" w:customStyle="1" w:styleId="NormalNewNewNewNewNew">
    <w:name w:val="Normal New New New New New"/>
    <w:uiPriority w:val="99"/>
    <w:qFormat/>
    <w:rsid w:val="006E4F24"/>
    <w:pPr>
      <w:jc w:val="both"/>
    </w:pPr>
    <w:rPr>
      <w:kern w:val="2"/>
      <w:sz w:val="21"/>
    </w:rPr>
  </w:style>
  <w:style w:type="paragraph" w:customStyle="1" w:styleId="NormalNewNewNewNewNewNewNewNewNewNewNewNewNewNewNewNew">
    <w:name w:val="Normal New New New New New New New New New New New New New New New New"/>
    <w:uiPriority w:val="99"/>
    <w:rsid w:val="006E4F24"/>
    <w:pPr>
      <w:jc w:val="both"/>
    </w:pPr>
    <w:rPr>
      <w:kern w:val="2"/>
      <w:sz w:val="21"/>
    </w:rPr>
  </w:style>
  <w:style w:type="paragraph" w:customStyle="1" w:styleId="NormalNewNewNewNewNewNewNewNew">
    <w:name w:val="Normal New New New New New New New New"/>
    <w:uiPriority w:val="99"/>
    <w:qFormat/>
    <w:rsid w:val="006E4F24"/>
    <w:pPr>
      <w:jc w:val="both"/>
    </w:pPr>
    <w:rPr>
      <w:kern w:val="2"/>
      <w:sz w:val="21"/>
    </w:rPr>
  </w:style>
  <w:style w:type="paragraph" w:customStyle="1" w:styleId="NormalNewNewNewNewNewNewNewNewNewNewNewNewNewNewNew">
    <w:name w:val="Normal New New New New New New New New New New New New New New New"/>
    <w:uiPriority w:val="99"/>
    <w:qFormat/>
    <w:rsid w:val="006E4F24"/>
    <w:pPr>
      <w:jc w:val="both"/>
    </w:pPr>
    <w:rPr>
      <w:kern w:val="2"/>
      <w:sz w:val="21"/>
    </w:rPr>
  </w:style>
  <w:style w:type="paragraph" w:customStyle="1" w:styleId="NormalNewNewNewNewNewNew">
    <w:name w:val="Normal New New New New New New"/>
    <w:uiPriority w:val="99"/>
    <w:qFormat/>
    <w:rsid w:val="006E4F24"/>
    <w:pPr>
      <w:jc w:val="both"/>
    </w:pPr>
    <w:rPr>
      <w:kern w:val="2"/>
      <w:sz w:val="21"/>
    </w:rPr>
  </w:style>
  <w:style w:type="paragraph" w:customStyle="1" w:styleId="NormalNewNew">
    <w:name w:val="Normal New New"/>
    <w:uiPriority w:val="99"/>
    <w:rsid w:val="006E4F24"/>
    <w:pPr>
      <w:jc w:val="both"/>
    </w:pPr>
    <w:rPr>
      <w:kern w:val="2"/>
      <w:sz w:val="21"/>
    </w:rPr>
  </w:style>
  <w:style w:type="paragraph" w:customStyle="1" w:styleId="NormalNewNewNewNewNewNewNewNewNewNewNew">
    <w:name w:val="Normal New New New New New New New New New New New"/>
    <w:uiPriority w:val="99"/>
    <w:qFormat/>
    <w:rsid w:val="006E4F24"/>
    <w:pPr>
      <w:jc w:val="both"/>
    </w:pPr>
    <w:rPr>
      <w:kern w:val="2"/>
      <w:sz w:val="21"/>
    </w:rPr>
  </w:style>
  <w:style w:type="paragraph" w:customStyle="1" w:styleId="NormalNewNewNewNewNewNewNewNewNewNewNewNewNew">
    <w:name w:val="Normal New New New New New New New New New New New New New"/>
    <w:uiPriority w:val="99"/>
    <w:rsid w:val="006E4F24"/>
    <w:pPr>
      <w:jc w:val="both"/>
    </w:pPr>
    <w:rPr>
      <w:kern w:val="2"/>
      <w:sz w:val="21"/>
    </w:rPr>
  </w:style>
  <w:style w:type="paragraph" w:customStyle="1" w:styleId="New">
    <w:name w:val="正文 New"/>
    <w:uiPriority w:val="99"/>
    <w:qFormat/>
    <w:rsid w:val="006E4F24"/>
    <w:pPr>
      <w:widowControl w:val="0"/>
      <w:jc w:val="both"/>
    </w:pPr>
    <w:rPr>
      <w:kern w:val="2"/>
      <w:sz w:val="21"/>
      <w:szCs w:val="24"/>
    </w:rPr>
  </w:style>
  <w:style w:type="paragraph" w:customStyle="1" w:styleId="NormalNewNewNewNewNewNewNewNewNewNewNewNewNewNew">
    <w:name w:val="Normal New New New New New New New New New New New New New New"/>
    <w:uiPriority w:val="99"/>
    <w:qFormat/>
    <w:rsid w:val="006E4F24"/>
    <w:pPr>
      <w:jc w:val="both"/>
    </w:pPr>
    <w:rPr>
      <w:kern w:val="2"/>
      <w:sz w:val="21"/>
    </w:rPr>
  </w:style>
  <w:style w:type="paragraph" w:customStyle="1" w:styleId="NormalNewNewNewNewNewNewNewNewNew">
    <w:name w:val="Normal New New New New New New New New New"/>
    <w:uiPriority w:val="99"/>
    <w:rsid w:val="006E4F24"/>
    <w:pPr>
      <w:jc w:val="both"/>
    </w:pPr>
    <w:rPr>
      <w:kern w:val="2"/>
      <w:sz w:val="21"/>
    </w:rPr>
  </w:style>
  <w:style w:type="paragraph" w:customStyle="1" w:styleId="NormalNew">
    <w:name w:val="Normal New"/>
    <w:uiPriority w:val="99"/>
    <w:qFormat/>
    <w:rsid w:val="006E4F24"/>
    <w:pPr>
      <w:jc w:val="both"/>
    </w:pPr>
    <w:rPr>
      <w:kern w:val="2"/>
      <w:sz w:val="21"/>
    </w:rPr>
  </w:style>
  <w:style w:type="paragraph" w:customStyle="1" w:styleId="NewNewNew">
    <w:name w:val="正文 New New New"/>
    <w:uiPriority w:val="99"/>
    <w:qFormat/>
    <w:rsid w:val="006E4F24"/>
    <w:pPr>
      <w:widowControl w:val="0"/>
      <w:jc w:val="both"/>
    </w:pPr>
    <w:rPr>
      <w:kern w:val="2"/>
      <w:sz w:val="21"/>
      <w:szCs w:val="24"/>
    </w:rPr>
  </w:style>
  <w:style w:type="paragraph" w:customStyle="1" w:styleId="NormalNewNewNewNewNewNewNewNewNewNewNewNew">
    <w:name w:val="Normal New New New New New New New New New New New New"/>
    <w:uiPriority w:val="99"/>
    <w:qFormat/>
    <w:rsid w:val="006E4F24"/>
    <w:pPr>
      <w:jc w:val="both"/>
    </w:pPr>
    <w:rPr>
      <w:kern w:val="2"/>
      <w:sz w:val="21"/>
    </w:rPr>
  </w:style>
  <w:style w:type="paragraph" w:customStyle="1" w:styleId="NormalNewNewNew">
    <w:name w:val="Normal New New New"/>
    <w:uiPriority w:val="99"/>
    <w:qFormat/>
    <w:rsid w:val="006E4F24"/>
    <w:pPr>
      <w:jc w:val="both"/>
    </w:pPr>
    <w:rPr>
      <w:kern w:val="2"/>
      <w:sz w:val="21"/>
    </w:rPr>
  </w:style>
  <w:style w:type="paragraph" w:customStyle="1" w:styleId="NormalNewNewNewNewNewNewNewNewNewNewNewNewNewNewNewNewNew">
    <w:name w:val="Normal New New New New New New New New New New New New New New New New New"/>
    <w:uiPriority w:val="99"/>
    <w:qFormat/>
    <w:rsid w:val="006E4F24"/>
    <w:pPr>
      <w:jc w:val="both"/>
    </w:pPr>
    <w:rPr>
      <w:kern w:val="2"/>
      <w:sz w:val="21"/>
    </w:rPr>
  </w:style>
  <w:style w:type="paragraph" w:customStyle="1" w:styleId="NormalNewNewNewNewNewNewNew">
    <w:name w:val="Normal New New New New New New New"/>
    <w:uiPriority w:val="99"/>
    <w:qFormat/>
    <w:rsid w:val="006E4F24"/>
    <w:pPr>
      <w:jc w:val="both"/>
    </w:pPr>
    <w:rPr>
      <w:kern w:val="2"/>
      <w:sz w:val="21"/>
    </w:rPr>
  </w:style>
  <w:style w:type="paragraph" w:customStyle="1" w:styleId="2New">
    <w:name w:val="正文文本缩进 2 New"/>
    <w:basedOn w:val="New"/>
    <w:uiPriority w:val="99"/>
    <w:rsid w:val="006E4F24"/>
    <w:pPr>
      <w:tabs>
        <w:tab w:val="left" w:pos="0"/>
      </w:tabs>
      <w:spacing w:line="620" w:lineRule="exact"/>
      <w:ind w:firstLineChars="200" w:firstLine="640"/>
    </w:pPr>
    <w:rPr>
      <w:rFonts w:eastAsia="仿宋_GB2312"/>
      <w:sz w:val="32"/>
    </w:rPr>
  </w:style>
  <w:style w:type="paragraph" w:customStyle="1" w:styleId="p0">
    <w:name w:val="p0"/>
    <w:basedOn w:val="a"/>
    <w:uiPriority w:val="99"/>
    <w:qFormat/>
    <w:rsid w:val="006E4F24"/>
    <w:pPr>
      <w:widowControl/>
    </w:pPr>
    <w:rPr>
      <w:rFonts w:ascii="Calibri" w:eastAsia="宋体" w:hAnsi="Calibri" w:cs="宋体"/>
      <w:kern w:val="0"/>
      <w:sz w:val="21"/>
      <w:szCs w:val="21"/>
    </w:rPr>
  </w:style>
  <w:style w:type="paragraph" w:styleId="aa">
    <w:name w:val="List Paragraph"/>
    <w:basedOn w:val="a"/>
    <w:uiPriority w:val="99"/>
    <w:qFormat/>
    <w:rsid w:val="006E4F24"/>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35</Pages>
  <Words>2328</Words>
  <Characters>13275</Characters>
  <Application>Microsoft Office Word</Application>
  <DocSecurity>0</DocSecurity>
  <Lines>110</Lines>
  <Paragraphs>31</Paragraphs>
  <ScaleCrop>false</ScaleCrop>
  <Company>gqga</Company>
  <LinksUpToDate>false</LinksUpToDate>
  <CharactersWithSpaces>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高公发〔2012〕49号                     签发人：刘志强</dc:title>
  <dc:creator>杨元华</dc:creator>
  <cp:lastModifiedBy>Administrator</cp:lastModifiedBy>
  <cp:revision>82</cp:revision>
  <cp:lastPrinted>2021-03-03T08:40:00Z</cp:lastPrinted>
  <dcterms:created xsi:type="dcterms:W3CDTF">2020-08-25T01:16:00Z</dcterms:created>
  <dcterms:modified xsi:type="dcterms:W3CDTF">2022-05-28T09:23:00Z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