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高青县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公安局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09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年政府信息公开工作年度报告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本报告由</w:t>
      </w:r>
      <w:r>
        <w:rPr>
          <w:rFonts w:hint="eastAsia" w:ascii="仿宋_GB2312" w:eastAsia="仿宋_GB2312"/>
          <w:sz w:val="32"/>
          <w:szCs w:val="32"/>
          <w:lang w:eastAsia="zh-CN"/>
        </w:rPr>
        <w:t>高青县公安局</w:t>
      </w:r>
      <w:r>
        <w:rPr>
          <w:rFonts w:hint="eastAsia" w:ascii="仿宋_GB2312" w:eastAsia="仿宋_GB2312"/>
          <w:sz w:val="32"/>
          <w:szCs w:val="32"/>
        </w:rPr>
        <w:t>按照《中华人民共和国政府信息公开条例》（以下简称《条例》）和《山东省政府信息公开办法》要求编制，报告中所列数据的统计期限是20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09</w:t>
      </w:r>
      <w:r>
        <w:rPr>
          <w:rFonts w:hint="eastAsia" w:ascii="仿宋_GB2312" w:eastAsia="仿宋_GB2312"/>
          <w:sz w:val="32"/>
          <w:szCs w:val="32"/>
        </w:rPr>
        <w:t>年1月1日至12月31日，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报告电子版可在高青县人民政府门户网站（www.gaoqing.gov.cn）查阅和下载。如对报告内容有疑问，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请与高青县</w:t>
      </w:r>
      <w:r>
        <w:rPr>
          <w:rFonts w:hint="eastAsia" w:ascii="Times New Roman" w:hAnsi="Times New Roman" w:eastAsia="仿宋_GB2312"/>
          <w:kern w:val="22"/>
          <w:sz w:val="32"/>
          <w:szCs w:val="32"/>
          <w:lang w:eastAsia="zh-CN"/>
        </w:rPr>
        <w:t>公安局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联系（地址：高青县城黄河路</w:t>
      </w:r>
      <w:r>
        <w:rPr>
          <w:rFonts w:hint="eastAsia" w:ascii="Times New Roman" w:hAnsi="Times New Roman" w:eastAsia="仿宋_GB2312"/>
          <w:kern w:val="22"/>
          <w:sz w:val="32"/>
          <w:szCs w:val="32"/>
          <w:lang w:val="en-US" w:eastAsia="zh-CN"/>
        </w:rPr>
        <w:t>85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号；邮编：256300；电话：0533-</w:t>
      </w:r>
      <w:r>
        <w:rPr>
          <w:rFonts w:hint="eastAsia" w:ascii="Times New Roman" w:hAnsi="Times New Roman" w:eastAsia="仿宋_GB2312"/>
          <w:kern w:val="22"/>
          <w:sz w:val="32"/>
          <w:szCs w:val="32"/>
          <w:lang w:val="en-US" w:eastAsia="zh-CN"/>
        </w:rPr>
        <w:t>2135118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；传真：0533-</w:t>
      </w:r>
      <w:r>
        <w:rPr>
          <w:rFonts w:hint="eastAsia" w:ascii="Times New Roman" w:hAnsi="Times New Roman" w:eastAsia="仿宋_GB2312"/>
          <w:kern w:val="22"/>
          <w:sz w:val="32"/>
          <w:szCs w:val="32"/>
          <w:lang w:val="en-US" w:eastAsia="zh-CN"/>
        </w:rPr>
        <w:t>2139588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）。</w:t>
      </w:r>
    </w:p>
    <w:p>
      <w:pPr>
        <w:spacing w:line="580" w:lineRule="exact"/>
        <w:ind w:firstLine="643" w:firstLineChars="200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/>
          <w:color w:val="FF0000"/>
          <w:sz w:val="32"/>
          <w:szCs w:val="32"/>
        </w:rPr>
        <w:t>一、概述</w:t>
      </w:r>
    </w:p>
    <w:p>
      <w:pPr>
        <w:spacing w:line="560" w:lineRule="exact"/>
        <w:ind w:firstLine="640" w:firstLineChars="200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高青县公安局在县委、县政府的正确领导下,认真按照县委、县政府有关政务公开的要求和部署,把信息公开工作纳入重要议事日程,以行政权力为重点,以政务公开为原则,以电子政务为载体,加强组织领导,完善体制机制,认真扎实工作,依法及时公开各类政务信息,各项工作稳步有序推进,取得了良好的成果。</w:t>
      </w:r>
    </w:p>
    <w:p>
      <w:pPr>
        <w:spacing w:line="580" w:lineRule="exact"/>
        <w:ind w:firstLine="643" w:firstLineChars="200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/>
          <w:color w:val="FF0000"/>
          <w:sz w:val="32"/>
          <w:szCs w:val="32"/>
        </w:rPr>
        <w:t>二、主动公开政府信息情况</w:t>
      </w:r>
    </w:p>
    <w:p>
      <w:pPr>
        <w:spacing w:line="560" w:lineRule="exact"/>
        <w:ind w:firstLine="640" w:firstLineChars="200"/>
        <w:rPr>
          <w:rFonts w:hint="eastAsia" w:ascii="楷体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09</w:t>
      </w:r>
      <w:r>
        <w:rPr>
          <w:rFonts w:hint="eastAsia" w:ascii="仿宋_GB2312" w:eastAsia="仿宋_GB2312"/>
          <w:sz w:val="32"/>
          <w:szCs w:val="32"/>
        </w:rPr>
        <w:t>年，</w:t>
      </w:r>
      <w:r>
        <w:rPr>
          <w:rFonts w:hint="eastAsia" w:ascii="仿宋_GB2312" w:eastAsia="仿宋_GB2312"/>
          <w:sz w:val="32"/>
          <w:szCs w:val="32"/>
          <w:lang w:eastAsia="zh-CN"/>
        </w:rPr>
        <w:t>高青县公安局无</w:t>
      </w:r>
      <w:r>
        <w:rPr>
          <w:rFonts w:hint="eastAsia" w:ascii="仿宋_GB2312" w:eastAsia="仿宋_GB2312"/>
          <w:sz w:val="32"/>
          <w:szCs w:val="32"/>
        </w:rPr>
        <w:t>主动公开政府信息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580" w:lineRule="exact"/>
        <w:ind w:firstLine="643" w:firstLineChars="200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/>
          <w:color w:val="FF0000"/>
          <w:sz w:val="32"/>
          <w:szCs w:val="32"/>
        </w:rPr>
        <w:t>三、依申请公开政府信息情况</w:t>
      </w:r>
    </w:p>
    <w:p>
      <w:pPr>
        <w:spacing w:line="56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（一）依申请公开处理情况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09</w:t>
      </w:r>
      <w:r>
        <w:rPr>
          <w:rFonts w:hint="eastAsia" w:ascii="仿宋_GB2312" w:eastAsia="仿宋_GB2312"/>
          <w:sz w:val="32"/>
          <w:szCs w:val="32"/>
        </w:rPr>
        <w:t>年，</w:t>
      </w:r>
      <w:r>
        <w:rPr>
          <w:rFonts w:hint="eastAsia" w:ascii="仿宋_GB2312" w:eastAsia="仿宋_GB2312"/>
          <w:sz w:val="32"/>
          <w:szCs w:val="32"/>
          <w:lang w:eastAsia="zh-CN"/>
        </w:rPr>
        <w:t>高青县公安局无</w:t>
      </w:r>
      <w:r>
        <w:rPr>
          <w:rFonts w:hint="eastAsia" w:ascii="仿宋_GB2312" w:eastAsia="仿宋_GB2312"/>
          <w:sz w:val="32"/>
          <w:szCs w:val="32"/>
        </w:rPr>
        <w:t>政府信息公开申请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580" w:lineRule="exact"/>
        <w:ind w:firstLine="640" w:firstLineChars="200"/>
        <w:rPr>
          <w:rFonts w:ascii="楷体_GB2312" w:hAnsi="黑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黑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（二）收费及减免情况</w:t>
      </w:r>
    </w:p>
    <w:p>
      <w:pPr>
        <w:spacing w:line="580" w:lineRule="exact"/>
        <w:ind w:firstLine="640" w:firstLineChars="200"/>
        <w:rPr>
          <w:rFonts w:ascii="仿宋_GB2312" w:eastAsia="仿宋_GB2312" w:cs="宋体"/>
          <w:color w:val="FF0000"/>
          <w:kern w:val="0"/>
          <w:sz w:val="32"/>
          <w:szCs w:val="32"/>
          <w:lang w:val="zh-CN"/>
        </w:rPr>
      </w:pPr>
      <w:r>
        <w:rPr>
          <w:rFonts w:hint="eastAsia" w:ascii="仿宋_GB2312" w:eastAsia="仿宋_GB2312" w:cs="宋体"/>
          <w:color w:val="FF0000"/>
          <w:kern w:val="0"/>
          <w:sz w:val="32"/>
          <w:szCs w:val="32"/>
          <w:lang w:val="zh-CN"/>
        </w:rPr>
        <w:t>我单位在政府信息公开申请办理过程中，暂未收取任何费用。</w:t>
      </w:r>
    </w:p>
    <w:p>
      <w:pPr>
        <w:spacing w:line="580" w:lineRule="exact"/>
        <w:ind w:firstLine="643" w:firstLineChars="200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/>
          <w:color w:val="FF0000"/>
          <w:sz w:val="32"/>
          <w:szCs w:val="32"/>
        </w:rPr>
        <w:t>四、政府信息公开的复议诉讼和举报情况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09</w:t>
      </w:r>
      <w:r>
        <w:rPr>
          <w:rFonts w:hint="eastAsia" w:ascii="仿宋_GB2312" w:eastAsia="仿宋_GB2312"/>
          <w:sz w:val="32"/>
          <w:szCs w:val="32"/>
        </w:rPr>
        <w:t>年，</w:t>
      </w:r>
      <w:r>
        <w:rPr>
          <w:rFonts w:hint="eastAsia" w:ascii="仿宋_GB2312" w:eastAsia="仿宋_GB2312"/>
          <w:sz w:val="32"/>
          <w:szCs w:val="32"/>
          <w:lang w:eastAsia="zh-CN"/>
        </w:rPr>
        <w:t>高青县公安局未收到政府信息公开复议诉讼和举报情况。</w:t>
      </w:r>
    </w:p>
    <w:p>
      <w:pPr>
        <w:spacing w:line="580" w:lineRule="exact"/>
        <w:ind w:firstLine="643" w:firstLineChars="200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/>
          <w:color w:val="FF0000"/>
          <w:sz w:val="32"/>
          <w:szCs w:val="32"/>
        </w:rPr>
        <w:t>五、存在的不足及改进措施</w:t>
      </w:r>
    </w:p>
    <w:p>
      <w:pPr>
        <w:pStyle w:val="5"/>
        <w:widowControl/>
        <w:spacing w:after="0" w:line="560" w:lineRule="exact"/>
        <w:ind w:firstLine="640" w:firstLineChars="200"/>
        <w:jc w:val="both"/>
        <w:rPr>
          <w:rFonts w:ascii="楷体_GB2312" w:hAnsi="黑体" w:eastAsia="楷体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黑体" w:eastAsia="楷体_GB2312"/>
          <w:sz w:val="32"/>
          <w:szCs w:val="32"/>
        </w:rPr>
        <w:t>（一）存在问题</w:t>
      </w:r>
    </w:p>
    <w:p>
      <w:pPr>
        <w:pStyle w:val="5"/>
        <w:widowControl/>
        <w:spacing w:after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我局的政务公开虽取得一定成绩,但在政务公开工作中还存在一些问题:一是政务公开内容不够全面,流于形式;二是政务公开资料没能按要求进行整理归档;三是机构职能、概况简介等基本信息未能适时更新。</w:t>
      </w:r>
    </w:p>
    <w:p>
      <w:pPr>
        <w:pStyle w:val="5"/>
        <w:widowControl/>
        <w:spacing w:after="0" w:line="560" w:lineRule="exact"/>
        <w:ind w:firstLine="640" w:firstLineChars="200"/>
        <w:jc w:val="both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（二）改进措施</w:t>
      </w:r>
    </w:p>
    <w:p>
      <w:pPr>
        <w:pStyle w:val="5"/>
        <w:widowControl/>
        <w:spacing w:after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(一)进一步加强对政务公开工作的领导和监督,健全有关检查制度、责任追究制度、反馈制度,确保把政务公开工作落到实处。</w:t>
      </w:r>
    </w:p>
    <w:p>
      <w:pPr>
        <w:pStyle w:val="5"/>
        <w:widowControl/>
        <w:spacing w:after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(二)进一步提高公开的质量和水平,争取在保质保量的前提下,全面推进政务公开工作迈上新台阶。</w:t>
      </w:r>
    </w:p>
    <w:p>
      <w:pPr>
        <w:pStyle w:val="5"/>
        <w:widowControl/>
        <w:spacing w:after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(三)进一步规范和完善政务公开的内容、形式,按照市县有关文件精神,对涉及人民群众关心的重大问题应及时公开。</w:t>
      </w:r>
    </w:p>
    <w:p>
      <w:pPr>
        <w:pStyle w:val="5"/>
        <w:widowControl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(四)进一步做好政务公开资料建档工作,使到政务公开有史可查。</w:t>
      </w:r>
    </w:p>
    <w:p>
      <w:pPr>
        <w:spacing w:line="580" w:lineRule="exact"/>
        <w:ind w:firstLine="640" w:firstLineChars="20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高青县公安局</w:t>
      </w:r>
    </w:p>
    <w:p>
      <w:pPr>
        <w:spacing w:line="580" w:lineRule="exact"/>
        <w:ind w:firstLine="640" w:firstLineChars="200"/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16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日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5587352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E34"/>
    <w:rsid w:val="00002DCF"/>
    <w:rsid w:val="00030987"/>
    <w:rsid w:val="00034201"/>
    <w:rsid w:val="000364D1"/>
    <w:rsid w:val="00041EE7"/>
    <w:rsid w:val="000511D6"/>
    <w:rsid w:val="000537BF"/>
    <w:rsid w:val="00066860"/>
    <w:rsid w:val="00086543"/>
    <w:rsid w:val="000B692D"/>
    <w:rsid w:val="000C74F7"/>
    <w:rsid w:val="000E594E"/>
    <w:rsid w:val="00123040"/>
    <w:rsid w:val="00132600"/>
    <w:rsid w:val="00152C78"/>
    <w:rsid w:val="00170F9D"/>
    <w:rsid w:val="001752E7"/>
    <w:rsid w:val="001C2E5E"/>
    <w:rsid w:val="001C381E"/>
    <w:rsid w:val="001D133A"/>
    <w:rsid w:val="001D5CB7"/>
    <w:rsid w:val="001E70CB"/>
    <w:rsid w:val="001F0E29"/>
    <w:rsid w:val="00261196"/>
    <w:rsid w:val="002A684D"/>
    <w:rsid w:val="002B47A6"/>
    <w:rsid w:val="00310D8C"/>
    <w:rsid w:val="003300CC"/>
    <w:rsid w:val="00340EAB"/>
    <w:rsid w:val="00345FC5"/>
    <w:rsid w:val="00351598"/>
    <w:rsid w:val="003A2AFB"/>
    <w:rsid w:val="003A5889"/>
    <w:rsid w:val="003F4540"/>
    <w:rsid w:val="00411E34"/>
    <w:rsid w:val="00464031"/>
    <w:rsid w:val="00467873"/>
    <w:rsid w:val="00484FDB"/>
    <w:rsid w:val="004861D4"/>
    <w:rsid w:val="00491265"/>
    <w:rsid w:val="00497273"/>
    <w:rsid w:val="004A1A7E"/>
    <w:rsid w:val="004D62ED"/>
    <w:rsid w:val="004F6D08"/>
    <w:rsid w:val="005053AD"/>
    <w:rsid w:val="0051385C"/>
    <w:rsid w:val="00527D55"/>
    <w:rsid w:val="0053263F"/>
    <w:rsid w:val="00545BA3"/>
    <w:rsid w:val="005A2E0C"/>
    <w:rsid w:val="005C0C10"/>
    <w:rsid w:val="005F1DAF"/>
    <w:rsid w:val="00617C00"/>
    <w:rsid w:val="00633CB2"/>
    <w:rsid w:val="00644565"/>
    <w:rsid w:val="00654E06"/>
    <w:rsid w:val="00666572"/>
    <w:rsid w:val="00694918"/>
    <w:rsid w:val="006B13D9"/>
    <w:rsid w:val="006C7D31"/>
    <w:rsid w:val="006D095C"/>
    <w:rsid w:val="006D667E"/>
    <w:rsid w:val="00706493"/>
    <w:rsid w:val="00716325"/>
    <w:rsid w:val="0074216E"/>
    <w:rsid w:val="007504FC"/>
    <w:rsid w:val="00764FD6"/>
    <w:rsid w:val="007654AB"/>
    <w:rsid w:val="00775FB9"/>
    <w:rsid w:val="00797218"/>
    <w:rsid w:val="007B49E4"/>
    <w:rsid w:val="007C670E"/>
    <w:rsid w:val="007D54D1"/>
    <w:rsid w:val="007E188B"/>
    <w:rsid w:val="007F1012"/>
    <w:rsid w:val="007F58B5"/>
    <w:rsid w:val="008213BF"/>
    <w:rsid w:val="00821EBB"/>
    <w:rsid w:val="00827FFA"/>
    <w:rsid w:val="0083361D"/>
    <w:rsid w:val="0084294E"/>
    <w:rsid w:val="00845967"/>
    <w:rsid w:val="00863627"/>
    <w:rsid w:val="008934F6"/>
    <w:rsid w:val="008A1523"/>
    <w:rsid w:val="008A1FF2"/>
    <w:rsid w:val="008C2DB1"/>
    <w:rsid w:val="008F2FBD"/>
    <w:rsid w:val="00937B03"/>
    <w:rsid w:val="009532C4"/>
    <w:rsid w:val="00956891"/>
    <w:rsid w:val="00965458"/>
    <w:rsid w:val="0099567F"/>
    <w:rsid w:val="009A35C3"/>
    <w:rsid w:val="009B5062"/>
    <w:rsid w:val="009C0440"/>
    <w:rsid w:val="00A4303E"/>
    <w:rsid w:val="00A635B9"/>
    <w:rsid w:val="00A65AE4"/>
    <w:rsid w:val="00A91D59"/>
    <w:rsid w:val="00A96714"/>
    <w:rsid w:val="00AA68D1"/>
    <w:rsid w:val="00AC783F"/>
    <w:rsid w:val="00B02501"/>
    <w:rsid w:val="00B025FB"/>
    <w:rsid w:val="00B1334F"/>
    <w:rsid w:val="00B46E2B"/>
    <w:rsid w:val="00B571E7"/>
    <w:rsid w:val="00B60A0C"/>
    <w:rsid w:val="00B96DB8"/>
    <w:rsid w:val="00BC5174"/>
    <w:rsid w:val="00BE37C6"/>
    <w:rsid w:val="00C178DA"/>
    <w:rsid w:val="00CB1217"/>
    <w:rsid w:val="00CB311F"/>
    <w:rsid w:val="00CF4B6A"/>
    <w:rsid w:val="00CF78F4"/>
    <w:rsid w:val="00CF7B25"/>
    <w:rsid w:val="00D05B04"/>
    <w:rsid w:val="00D23EE1"/>
    <w:rsid w:val="00D40B64"/>
    <w:rsid w:val="00D41385"/>
    <w:rsid w:val="00D43F24"/>
    <w:rsid w:val="00D6099E"/>
    <w:rsid w:val="00D64989"/>
    <w:rsid w:val="00D76BA6"/>
    <w:rsid w:val="00D9678A"/>
    <w:rsid w:val="00DA1C80"/>
    <w:rsid w:val="00DA59CE"/>
    <w:rsid w:val="00DB7B4F"/>
    <w:rsid w:val="00DD0161"/>
    <w:rsid w:val="00DE2878"/>
    <w:rsid w:val="00DF6987"/>
    <w:rsid w:val="00E07267"/>
    <w:rsid w:val="00E17298"/>
    <w:rsid w:val="00E227B7"/>
    <w:rsid w:val="00E303B2"/>
    <w:rsid w:val="00E83C31"/>
    <w:rsid w:val="00F035B6"/>
    <w:rsid w:val="00F27F46"/>
    <w:rsid w:val="00F3037E"/>
    <w:rsid w:val="00F3146D"/>
    <w:rsid w:val="00F42521"/>
    <w:rsid w:val="00F65CD9"/>
    <w:rsid w:val="00F90738"/>
    <w:rsid w:val="00FA45F6"/>
    <w:rsid w:val="00FB60AA"/>
    <w:rsid w:val="00FC5817"/>
    <w:rsid w:val="00FC748E"/>
    <w:rsid w:val="00FF3BAA"/>
    <w:rsid w:val="0ED53712"/>
    <w:rsid w:val="113E3BB9"/>
    <w:rsid w:val="12990BBE"/>
    <w:rsid w:val="12A34963"/>
    <w:rsid w:val="28E30356"/>
    <w:rsid w:val="318131F6"/>
    <w:rsid w:val="37121381"/>
    <w:rsid w:val="472E3463"/>
    <w:rsid w:val="6C961648"/>
    <w:rsid w:val="71E47A12"/>
    <w:rsid w:val="769054CA"/>
    <w:rsid w:val="78292DBC"/>
    <w:rsid w:val="79BA4805"/>
    <w:rsid w:val="7A79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0"/>
    <w:pPr>
      <w:jc w:val="left"/>
    </w:pPr>
    <w:rPr>
      <w:rFonts w:ascii="Calibri" w:hAnsi="Calibri" w:eastAsia="宋体" w:cs="Times New Roman"/>
      <w:kern w:val="0"/>
      <w:sz w:val="24"/>
    </w:rPr>
  </w:style>
  <w:style w:type="character" w:styleId="8">
    <w:name w:val="Strong"/>
    <w:qFormat/>
    <w:uiPriority w:val="0"/>
    <w:rPr>
      <w:rFonts w:cs="Times New Roman"/>
      <w:b/>
      <w:bCs/>
    </w:r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gq</Company>
  <Pages>2</Pages>
  <Words>798</Words>
  <Characters>864</Characters>
  <Lines>17</Lines>
  <Paragraphs>4</Paragraphs>
  <TotalTime>128</TotalTime>
  <ScaleCrop>false</ScaleCrop>
  <LinksUpToDate>false</LinksUpToDate>
  <CharactersWithSpaces>864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2017-03-22T01:18:00Z</dcterms:created>
  <dc:creator>lb</dc:creator>
  <cp:lastModifiedBy>Lenovo</cp:lastModifiedBy>
  <cp:lastPrinted>2017-03-24T01:56:00Z</cp:lastPrinted>
  <dcterms:modified xsi:type="dcterms:W3CDTF">2020-06-30T07:13:27Z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