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0B049" w14:textId="77777777" w:rsidR="008D1AA6" w:rsidRDefault="008D1AA6">
      <w:pPr>
        <w:widowControl/>
        <w:jc w:val="center"/>
        <w:rPr>
          <w:rFonts w:ascii="宋体" w:eastAsia="宋体" w:hAnsi="宋体" w:cs="宋体"/>
          <w:b/>
          <w:bCs/>
          <w:color w:val="000000"/>
          <w:kern w:val="0"/>
          <w:sz w:val="52"/>
          <w:szCs w:val="52"/>
          <w:lang w:bidi="ar"/>
        </w:rPr>
      </w:pPr>
    </w:p>
    <w:p w14:paraId="4EC7C992" w14:textId="77777777" w:rsidR="008D1AA6" w:rsidRDefault="008D1AA6">
      <w:pPr>
        <w:widowControl/>
        <w:jc w:val="center"/>
        <w:rPr>
          <w:rFonts w:ascii="宋体" w:eastAsia="宋体" w:hAnsi="宋体" w:cs="宋体"/>
          <w:b/>
          <w:bCs/>
          <w:color w:val="000000"/>
          <w:kern w:val="0"/>
          <w:sz w:val="52"/>
          <w:szCs w:val="52"/>
          <w:lang w:bidi="ar"/>
        </w:rPr>
      </w:pPr>
    </w:p>
    <w:p w14:paraId="618CB2D7" w14:textId="77777777" w:rsidR="008D1AA6" w:rsidRDefault="008D1AA6">
      <w:pPr>
        <w:widowControl/>
        <w:jc w:val="center"/>
        <w:rPr>
          <w:rFonts w:ascii="宋体" w:eastAsia="宋体" w:hAnsi="宋体" w:cs="宋体"/>
          <w:b/>
          <w:bCs/>
          <w:color w:val="000000"/>
          <w:kern w:val="0"/>
          <w:sz w:val="52"/>
          <w:szCs w:val="52"/>
          <w:lang w:bidi="ar"/>
        </w:rPr>
      </w:pPr>
    </w:p>
    <w:p w14:paraId="6DB5C2E9" w14:textId="77777777" w:rsidR="008D1AA6" w:rsidRDefault="008D1AA6">
      <w:pPr>
        <w:widowControl/>
        <w:jc w:val="center"/>
        <w:rPr>
          <w:rFonts w:ascii="宋体" w:eastAsia="宋体" w:hAnsi="宋体" w:cs="宋体"/>
          <w:b/>
          <w:bCs/>
          <w:color w:val="000000"/>
          <w:kern w:val="0"/>
          <w:sz w:val="52"/>
          <w:szCs w:val="52"/>
          <w:lang w:bidi="ar"/>
        </w:rPr>
      </w:pPr>
    </w:p>
    <w:p w14:paraId="7103588E" w14:textId="77777777" w:rsidR="008D1AA6" w:rsidRPr="00A50CC8" w:rsidRDefault="00000000">
      <w:pPr>
        <w:widowControl/>
        <w:jc w:val="center"/>
        <w:outlineLvl w:val="0"/>
        <w:rPr>
          <w:rFonts w:ascii="微软雅黑" w:eastAsia="微软雅黑" w:hAnsi="微软雅黑" w:cs="黑体"/>
          <w:sz w:val="48"/>
          <w:szCs w:val="48"/>
        </w:rPr>
      </w:pPr>
      <w:bookmarkStart w:id="0" w:name="_Toc26766"/>
      <w:r w:rsidRPr="00A50CC8">
        <w:rPr>
          <w:rFonts w:ascii="微软雅黑" w:eastAsia="微软雅黑" w:hAnsi="微软雅黑" w:cs="黑体" w:hint="eastAsia"/>
          <w:color w:val="000000"/>
          <w:kern w:val="0"/>
          <w:sz w:val="48"/>
          <w:szCs w:val="48"/>
          <w:lang w:bidi="ar"/>
        </w:rPr>
        <w:t>高青县高城镇周刘辛村村庄规划</w:t>
      </w:r>
      <w:bookmarkEnd w:id="0"/>
    </w:p>
    <w:p w14:paraId="28693FCA" w14:textId="067C899D" w:rsidR="008D1AA6" w:rsidRPr="00A50CC8" w:rsidRDefault="00000000">
      <w:pPr>
        <w:widowControl/>
        <w:jc w:val="center"/>
        <w:rPr>
          <w:rFonts w:ascii="微软雅黑" w:eastAsia="微软雅黑" w:hAnsi="微软雅黑" w:cs="黑体"/>
          <w:sz w:val="48"/>
          <w:szCs w:val="48"/>
        </w:rPr>
      </w:pPr>
      <w:r w:rsidRPr="00A50CC8">
        <w:rPr>
          <w:rFonts w:ascii="微软雅黑" w:eastAsia="微软雅黑" w:hAnsi="微软雅黑" w:cs="黑体" w:hint="eastAsia"/>
          <w:color w:val="000000"/>
          <w:kern w:val="0"/>
          <w:sz w:val="48"/>
          <w:szCs w:val="48"/>
          <w:lang w:bidi="ar"/>
        </w:rPr>
        <w:t>（202</w:t>
      </w:r>
      <w:r w:rsidR="003E45A8">
        <w:rPr>
          <w:rFonts w:ascii="微软雅黑" w:eastAsia="微软雅黑" w:hAnsi="微软雅黑" w:cs="黑体" w:hint="eastAsia"/>
          <w:color w:val="000000"/>
          <w:kern w:val="0"/>
          <w:sz w:val="48"/>
          <w:szCs w:val="48"/>
          <w:lang w:bidi="ar"/>
        </w:rPr>
        <w:t>3</w:t>
      </w:r>
      <w:r w:rsidRPr="00A50CC8">
        <w:rPr>
          <w:rFonts w:ascii="微软雅黑" w:eastAsia="微软雅黑" w:hAnsi="微软雅黑" w:cs="黑体" w:hint="eastAsia"/>
          <w:color w:val="000000"/>
          <w:kern w:val="0"/>
          <w:sz w:val="48"/>
          <w:szCs w:val="48"/>
          <w:lang w:bidi="ar"/>
        </w:rPr>
        <w:t>-2035 年）</w:t>
      </w:r>
    </w:p>
    <w:p w14:paraId="457710B7" w14:textId="77777777" w:rsidR="00A50CC8" w:rsidRDefault="00A50CC8">
      <w:pPr>
        <w:widowControl/>
        <w:jc w:val="center"/>
        <w:rPr>
          <w:rFonts w:ascii="微软雅黑" w:eastAsia="微软雅黑" w:hAnsi="微软雅黑" w:cs="黑体"/>
          <w:color w:val="000000"/>
          <w:kern w:val="0"/>
          <w:sz w:val="48"/>
          <w:szCs w:val="48"/>
          <w:lang w:bidi="ar"/>
        </w:rPr>
      </w:pPr>
    </w:p>
    <w:p w14:paraId="68C0FA21" w14:textId="4B097916" w:rsidR="008D1AA6" w:rsidRPr="00A50CC8" w:rsidRDefault="00000000">
      <w:pPr>
        <w:widowControl/>
        <w:jc w:val="center"/>
        <w:rPr>
          <w:rFonts w:ascii="微软雅黑" w:eastAsia="微软雅黑" w:hAnsi="微软雅黑" w:cs="黑体"/>
          <w:sz w:val="48"/>
          <w:szCs w:val="48"/>
        </w:rPr>
      </w:pPr>
      <w:r w:rsidRPr="00A50CC8">
        <w:rPr>
          <w:rFonts w:ascii="微软雅黑" w:eastAsia="微软雅黑" w:hAnsi="微软雅黑" w:cs="黑体" w:hint="eastAsia"/>
          <w:color w:val="000000"/>
          <w:kern w:val="0"/>
          <w:sz w:val="48"/>
          <w:szCs w:val="48"/>
          <w:lang w:bidi="ar"/>
        </w:rPr>
        <w:t>规划文本</w:t>
      </w:r>
    </w:p>
    <w:p w14:paraId="4E48A458" w14:textId="77777777" w:rsidR="008D1AA6" w:rsidRDefault="008D1AA6">
      <w:pPr>
        <w:widowControl/>
        <w:jc w:val="center"/>
        <w:rPr>
          <w:rFonts w:ascii="宋体" w:eastAsia="宋体" w:hAnsi="宋体" w:cs="宋体"/>
          <w:b/>
          <w:bCs/>
          <w:color w:val="000000"/>
          <w:kern w:val="0"/>
          <w:sz w:val="36"/>
          <w:szCs w:val="36"/>
          <w:lang w:bidi="ar"/>
        </w:rPr>
      </w:pPr>
    </w:p>
    <w:p w14:paraId="53D5B46F" w14:textId="77777777" w:rsidR="008D1AA6" w:rsidRDefault="008D1AA6">
      <w:pPr>
        <w:widowControl/>
        <w:jc w:val="center"/>
        <w:rPr>
          <w:rFonts w:ascii="宋体" w:eastAsia="宋体" w:hAnsi="宋体" w:cs="宋体"/>
          <w:b/>
          <w:bCs/>
          <w:color w:val="000000"/>
          <w:kern w:val="0"/>
          <w:sz w:val="36"/>
          <w:szCs w:val="36"/>
          <w:lang w:bidi="ar"/>
        </w:rPr>
      </w:pPr>
    </w:p>
    <w:p w14:paraId="4877F8D1" w14:textId="77777777" w:rsidR="008D1AA6" w:rsidRDefault="008D1AA6">
      <w:pPr>
        <w:widowControl/>
        <w:jc w:val="center"/>
        <w:rPr>
          <w:rFonts w:ascii="宋体" w:eastAsia="宋体" w:hAnsi="宋体" w:cs="宋体"/>
          <w:b/>
          <w:bCs/>
          <w:color w:val="000000"/>
          <w:kern w:val="0"/>
          <w:sz w:val="36"/>
          <w:szCs w:val="36"/>
          <w:lang w:bidi="ar"/>
        </w:rPr>
      </w:pPr>
    </w:p>
    <w:p w14:paraId="3D913262" w14:textId="77777777" w:rsidR="008D1AA6" w:rsidRDefault="008D1AA6">
      <w:pPr>
        <w:widowControl/>
        <w:jc w:val="center"/>
        <w:rPr>
          <w:rFonts w:ascii="宋体" w:eastAsia="宋体" w:hAnsi="宋体" w:cs="宋体"/>
          <w:b/>
          <w:bCs/>
          <w:color w:val="000000"/>
          <w:kern w:val="0"/>
          <w:sz w:val="36"/>
          <w:szCs w:val="36"/>
          <w:lang w:bidi="ar"/>
        </w:rPr>
      </w:pPr>
    </w:p>
    <w:p w14:paraId="5F567F21" w14:textId="77777777" w:rsidR="008D1AA6" w:rsidRDefault="008D1AA6">
      <w:pPr>
        <w:widowControl/>
        <w:jc w:val="center"/>
        <w:rPr>
          <w:rFonts w:ascii="宋体" w:eastAsia="宋体" w:hAnsi="宋体" w:cs="宋体"/>
          <w:b/>
          <w:bCs/>
          <w:color w:val="000000"/>
          <w:kern w:val="0"/>
          <w:sz w:val="36"/>
          <w:szCs w:val="36"/>
          <w:lang w:bidi="ar"/>
        </w:rPr>
      </w:pPr>
    </w:p>
    <w:p w14:paraId="1457FF64" w14:textId="77777777" w:rsidR="008D1AA6" w:rsidRDefault="008D1AA6">
      <w:pPr>
        <w:widowControl/>
        <w:jc w:val="center"/>
        <w:rPr>
          <w:rFonts w:ascii="宋体" w:eastAsia="宋体" w:hAnsi="宋体" w:cs="宋体"/>
          <w:b/>
          <w:bCs/>
          <w:color w:val="000000"/>
          <w:kern w:val="0"/>
          <w:sz w:val="36"/>
          <w:szCs w:val="36"/>
          <w:lang w:bidi="ar"/>
        </w:rPr>
      </w:pPr>
    </w:p>
    <w:p w14:paraId="0EED501C" w14:textId="77777777" w:rsidR="008D1AA6" w:rsidRDefault="008D1AA6">
      <w:pPr>
        <w:widowControl/>
        <w:jc w:val="center"/>
        <w:rPr>
          <w:rFonts w:ascii="宋体" w:eastAsia="宋体" w:hAnsi="宋体" w:cs="宋体"/>
          <w:b/>
          <w:bCs/>
          <w:color w:val="000000"/>
          <w:kern w:val="0"/>
          <w:sz w:val="36"/>
          <w:szCs w:val="36"/>
          <w:lang w:bidi="ar"/>
        </w:rPr>
      </w:pPr>
    </w:p>
    <w:p w14:paraId="4126FF2A" w14:textId="77777777" w:rsidR="008D1AA6" w:rsidRDefault="008D1AA6">
      <w:pPr>
        <w:widowControl/>
        <w:jc w:val="center"/>
        <w:rPr>
          <w:rFonts w:ascii="宋体" w:eastAsia="宋体" w:hAnsi="宋体" w:cs="宋体"/>
          <w:b/>
          <w:bCs/>
          <w:color w:val="000000"/>
          <w:kern w:val="0"/>
          <w:sz w:val="36"/>
          <w:szCs w:val="36"/>
          <w:lang w:bidi="ar"/>
        </w:rPr>
      </w:pPr>
    </w:p>
    <w:p w14:paraId="1017C28E" w14:textId="77777777" w:rsidR="008D1AA6" w:rsidRDefault="008D1AA6">
      <w:pPr>
        <w:widowControl/>
        <w:jc w:val="center"/>
        <w:rPr>
          <w:rFonts w:ascii="黑体" w:eastAsia="黑体" w:hAnsi="黑体" w:cs="黑体"/>
          <w:color w:val="000000"/>
          <w:kern w:val="0"/>
          <w:sz w:val="36"/>
          <w:szCs w:val="36"/>
          <w:lang w:bidi="ar"/>
        </w:rPr>
      </w:pPr>
    </w:p>
    <w:p w14:paraId="7A8F8252" w14:textId="676B8B69" w:rsidR="008D1AA6" w:rsidRDefault="00000000">
      <w:pPr>
        <w:widowControl/>
        <w:jc w:val="center"/>
        <w:rPr>
          <w:rFonts w:ascii="黑体" w:eastAsia="黑体" w:hAnsi="黑体" w:cs="黑体"/>
          <w:sz w:val="36"/>
          <w:szCs w:val="36"/>
        </w:rPr>
      </w:pPr>
      <w:r>
        <w:rPr>
          <w:rFonts w:ascii="黑体" w:eastAsia="黑体" w:hAnsi="黑体" w:cs="黑体" w:hint="eastAsia"/>
          <w:color w:val="000000"/>
          <w:kern w:val="0"/>
          <w:sz w:val="36"/>
          <w:szCs w:val="36"/>
          <w:lang w:bidi="ar"/>
        </w:rPr>
        <w:t>2024年</w:t>
      </w:r>
      <w:r w:rsidR="00DE0928">
        <w:rPr>
          <w:rFonts w:ascii="黑体" w:eastAsia="黑体" w:hAnsi="黑体" w:cs="黑体" w:hint="eastAsia"/>
          <w:color w:val="000000"/>
          <w:kern w:val="0"/>
          <w:sz w:val="36"/>
          <w:szCs w:val="36"/>
          <w:lang w:bidi="ar"/>
        </w:rPr>
        <w:t>11</w:t>
      </w:r>
      <w:r>
        <w:rPr>
          <w:rFonts w:ascii="黑体" w:eastAsia="黑体" w:hAnsi="黑体" w:cs="黑体" w:hint="eastAsia"/>
          <w:color w:val="000000"/>
          <w:kern w:val="0"/>
          <w:sz w:val="36"/>
          <w:szCs w:val="36"/>
          <w:lang w:bidi="ar"/>
        </w:rPr>
        <w:t>月</w:t>
      </w:r>
    </w:p>
    <w:p w14:paraId="6E878197" w14:textId="77777777" w:rsidR="008D1AA6" w:rsidRDefault="008D1AA6">
      <w:pPr>
        <w:widowControl/>
        <w:jc w:val="center"/>
        <w:rPr>
          <w:rFonts w:ascii="宋体" w:eastAsia="宋体" w:hAnsi="宋体" w:cs="宋体"/>
          <w:b/>
          <w:bCs/>
          <w:color w:val="000000"/>
          <w:kern w:val="0"/>
          <w:sz w:val="36"/>
          <w:szCs w:val="36"/>
          <w:lang w:bidi="ar"/>
        </w:rPr>
      </w:pPr>
    </w:p>
    <w:p w14:paraId="5F837D28" w14:textId="77777777" w:rsidR="008D1AA6" w:rsidRDefault="008D1AA6">
      <w:pPr>
        <w:widowControl/>
        <w:rPr>
          <w:rFonts w:ascii="宋体" w:eastAsia="宋体" w:hAnsi="宋体" w:cs="宋体"/>
          <w:b/>
          <w:bCs/>
          <w:color w:val="000000"/>
          <w:kern w:val="0"/>
          <w:sz w:val="36"/>
          <w:szCs w:val="36"/>
          <w:lang w:bidi="ar"/>
        </w:rPr>
      </w:pPr>
    </w:p>
    <w:sdt>
      <w:sdtPr>
        <w:rPr>
          <w:rFonts w:ascii="宋体" w:eastAsia="宋体" w:hAnsi="宋体"/>
          <w:sz w:val="24"/>
          <w:szCs w:val="32"/>
        </w:rPr>
        <w:id w:val="147456251"/>
        <w15:color w:val="DBDBDB"/>
        <w:docPartObj>
          <w:docPartGallery w:val="Table of Contents"/>
          <w:docPartUnique/>
        </w:docPartObj>
      </w:sdtPr>
      <w:sdtEndPr>
        <w:rPr>
          <w:rFonts w:cs="宋体" w:hint="eastAsia"/>
          <w:bCs/>
          <w:color w:val="000000"/>
          <w:kern w:val="0"/>
          <w:sz w:val="21"/>
          <w:szCs w:val="36"/>
          <w:lang w:bidi="ar"/>
        </w:rPr>
      </w:sdtEndPr>
      <w:sdtContent>
        <w:p w14:paraId="526558BF" w14:textId="77777777" w:rsidR="008D1AA6" w:rsidRDefault="00000000">
          <w:pPr>
            <w:jc w:val="center"/>
            <w:rPr>
              <w:sz w:val="24"/>
              <w:szCs w:val="32"/>
            </w:rPr>
          </w:pPr>
          <w:r>
            <w:rPr>
              <w:rFonts w:ascii="宋体" w:eastAsia="宋体" w:hAnsi="宋体"/>
              <w:sz w:val="24"/>
              <w:szCs w:val="32"/>
            </w:rPr>
            <w:t>目录</w:t>
          </w:r>
        </w:p>
        <w:p w14:paraId="150A82D6" w14:textId="77777777" w:rsidR="008D1AA6" w:rsidRDefault="00000000">
          <w:pPr>
            <w:pStyle w:val="WPSOffice1"/>
            <w:tabs>
              <w:tab w:val="right" w:leader="dot" w:pos="8414"/>
            </w:tabs>
            <w:spacing w:line="480" w:lineRule="auto"/>
            <w:rPr>
              <w:sz w:val="24"/>
              <w:szCs w:val="24"/>
            </w:rPr>
          </w:pPr>
          <w:r>
            <w:rPr>
              <w:rFonts w:ascii="宋体" w:hAnsi="宋体" w:cs="宋体" w:hint="eastAsia"/>
              <w:b/>
              <w:bCs/>
              <w:color w:val="000000"/>
              <w:sz w:val="36"/>
              <w:szCs w:val="36"/>
              <w:lang w:bidi="ar"/>
            </w:rPr>
            <w:fldChar w:fldCharType="begin"/>
          </w:r>
          <w:r>
            <w:rPr>
              <w:rFonts w:ascii="宋体" w:hAnsi="宋体" w:cs="宋体" w:hint="eastAsia"/>
              <w:b/>
              <w:bCs/>
              <w:color w:val="000000"/>
              <w:sz w:val="36"/>
              <w:szCs w:val="36"/>
              <w:lang w:bidi="ar"/>
            </w:rPr>
            <w:instrText xml:space="preserve">TOC \o "1-1" \h \u </w:instrText>
          </w:r>
          <w:r>
            <w:rPr>
              <w:rFonts w:ascii="宋体" w:hAnsi="宋体" w:cs="宋体" w:hint="eastAsia"/>
              <w:b/>
              <w:bCs/>
              <w:color w:val="000000"/>
              <w:sz w:val="36"/>
              <w:szCs w:val="36"/>
              <w:lang w:bidi="ar"/>
            </w:rPr>
            <w:fldChar w:fldCharType="separate"/>
          </w:r>
          <w:hyperlink w:anchor="_Toc23167" w:history="1">
            <w:r w:rsidR="008D1AA6">
              <w:rPr>
                <w:rFonts w:ascii="宋体" w:hAnsi="宋体" w:cs="宋体" w:hint="eastAsia"/>
                <w:bCs/>
                <w:sz w:val="24"/>
                <w:szCs w:val="48"/>
                <w:lang w:bidi="ar"/>
              </w:rPr>
              <w:t>第一章 总则</w:t>
            </w:r>
            <w:r w:rsidR="008D1AA6">
              <w:rPr>
                <w:sz w:val="24"/>
                <w:szCs w:val="24"/>
              </w:rPr>
              <w:tab/>
            </w:r>
            <w:r w:rsidR="008D1AA6">
              <w:rPr>
                <w:sz w:val="24"/>
                <w:szCs w:val="24"/>
              </w:rPr>
              <w:fldChar w:fldCharType="begin"/>
            </w:r>
            <w:r w:rsidR="008D1AA6">
              <w:rPr>
                <w:sz w:val="24"/>
                <w:szCs w:val="24"/>
              </w:rPr>
              <w:instrText xml:space="preserve"> PAGEREF _Toc23167 \h </w:instrText>
            </w:r>
            <w:r w:rsidR="008D1AA6">
              <w:rPr>
                <w:sz w:val="24"/>
                <w:szCs w:val="24"/>
              </w:rPr>
            </w:r>
            <w:r w:rsidR="008D1AA6">
              <w:rPr>
                <w:sz w:val="24"/>
                <w:szCs w:val="24"/>
              </w:rPr>
              <w:fldChar w:fldCharType="separate"/>
            </w:r>
            <w:r w:rsidR="008D1AA6">
              <w:rPr>
                <w:sz w:val="24"/>
                <w:szCs w:val="24"/>
              </w:rPr>
              <w:t>3</w:t>
            </w:r>
            <w:r w:rsidR="008D1AA6">
              <w:rPr>
                <w:sz w:val="24"/>
                <w:szCs w:val="24"/>
              </w:rPr>
              <w:fldChar w:fldCharType="end"/>
            </w:r>
          </w:hyperlink>
        </w:p>
        <w:p w14:paraId="4F4A115A" w14:textId="77777777" w:rsidR="008D1AA6" w:rsidRDefault="008D1AA6">
          <w:pPr>
            <w:pStyle w:val="WPSOffice1"/>
            <w:tabs>
              <w:tab w:val="right" w:leader="dot" w:pos="8414"/>
            </w:tabs>
            <w:spacing w:line="480" w:lineRule="auto"/>
            <w:rPr>
              <w:sz w:val="24"/>
              <w:szCs w:val="24"/>
            </w:rPr>
          </w:pPr>
          <w:hyperlink w:anchor="_Toc30692" w:history="1">
            <w:r>
              <w:rPr>
                <w:rFonts w:ascii="宋体" w:hAnsi="宋体" w:cs="宋体" w:hint="eastAsia"/>
                <w:bCs/>
                <w:sz w:val="24"/>
                <w:szCs w:val="48"/>
              </w:rPr>
              <w:t>第二章 村庄分类规划</w:t>
            </w:r>
            <w:r>
              <w:rPr>
                <w:sz w:val="24"/>
                <w:szCs w:val="24"/>
              </w:rPr>
              <w:tab/>
            </w:r>
            <w:r>
              <w:rPr>
                <w:sz w:val="24"/>
                <w:szCs w:val="24"/>
              </w:rPr>
              <w:fldChar w:fldCharType="begin"/>
            </w:r>
            <w:r>
              <w:rPr>
                <w:sz w:val="24"/>
                <w:szCs w:val="24"/>
              </w:rPr>
              <w:instrText xml:space="preserve"> PAGEREF _Toc30692 \h </w:instrText>
            </w:r>
            <w:r>
              <w:rPr>
                <w:sz w:val="24"/>
                <w:szCs w:val="24"/>
              </w:rPr>
            </w:r>
            <w:r>
              <w:rPr>
                <w:sz w:val="24"/>
                <w:szCs w:val="24"/>
              </w:rPr>
              <w:fldChar w:fldCharType="separate"/>
            </w:r>
            <w:r>
              <w:rPr>
                <w:sz w:val="24"/>
                <w:szCs w:val="24"/>
              </w:rPr>
              <w:t>4</w:t>
            </w:r>
            <w:r>
              <w:rPr>
                <w:sz w:val="24"/>
                <w:szCs w:val="24"/>
              </w:rPr>
              <w:fldChar w:fldCharType="end"/>
            </w:r>
          </w:hyperlink>
        </w:p>
        <w:p w14:paraId="678879B7" w14:textId="77777777" w:rsidR="008D1AA6" w:rsidRDefault="008D1AA6">
          <w:pPr>
            <w:pStyle w:val="WPSOffice1"/>
            <w:tabs>
              <w:tab w:val="right" w:leader="dot" w:pos="8414"/>
            </w:tabs>
            <w:spacing w:line="480" w:lineRule="auto"/>
            <w:rPr>
              <w:sz w:val="24"/>
              <w:szCs w:val="24"/>
            </w:rPr>
          </w:pPr>
          <w:hyperlink w:anchor="_Toc23801" w:history="1">
            <w:r>
              <w:rPr>
                <w:rFonts w:ascii="宋体" w:hAnsi="宋体" w:cs="宋体" w:hint="eastAsia"/>
                <w:bCs/>
                <w:sz w:val="24"/>
                <w:szCs w:val="48"/>
              </w:rPr>
              <w:t>第三章 功能定位与发展目标</w:t>
            </w:r>
            <w:r>
              <w:rPr>
                <w:sz w:val="24"/>
                <w:szCs w:val="24"/>
              </w:rPr>
              <w:tab/>
            </w:r>
            <w:r>
              <w:rPr>
                <w:sz w:val="24"/>
                <w:szCs w:val="24"/>
              </w:rPr>
              <w:fldChar w:fldCharType="begin"/>
            </w:r>
            <w:r>
              <w:rPr>
                <w:sz w:val="24"/>
                <w:szCs w:val="24"/>
              </w:rPr>
              <w:instrText xml:space="preserve"> PAGEREF _Toc23801 \h </w:instrText>
            </w:r>
            <w:r>
              <w:rPr>
                <w:sz w:val="24"/>
                <w:szCs w:val="24"/>
              </w:rPr>
            </w:r>
            <w:r>
              <w:rPr>
                <w:sz w:val="24"/>
                <w:szCs w:val="24"/>
              </w:rPr>
              <w:fldChar w:fldCharType="separate"/>
            </w:r>
            <w:r>
              <w:rPr>
                <w:sz w:val="24"/>
                <w:szCs w:val="24"/>
              </w:rPr>
              <w:t>4</w:t>
            </w:r>
            <w:r>
              <w:rPr>
                <w:sz w:val="24"/>
                <w:szCs w:val="24"/>
              </w:rPr>
              <w:fldChar w:fldCharType="end"/>
            </w:r>
          </w:hyperlink>
        </w:p>
        <w:p w14:paraId="79B26161" w14:textId="77777777" w:rsidR="008D1AA6" w:rsidRDefault="008D1AA6">
          <w:pPr>
            <w:pStyle w:val="WPSOffice1"/>
            <w:tabs>
              <w:tab w:val="right" w:leader="dot" w:pos="8414"/>
            </w:tabs>
            <w:spacing w:line="480" w:lineRule="auto"/>
            <w:rPr>
              <w:sz w:val="24"/>
              <w:szCs w:val="24"/>
            </w:rPr>
          </w:pPr>
          <w:hyperlink w:anchor="_Toc28957" w:history="1">
            <w:r>
              <w:rPr>
                <w:rFonts w:ascii="宋体" w:hAnsi="宋体" w:cs="宋体" w:hint="eastAsia"/>
                <w:bCs/>
                <w:sz w:val="24"/>
                <w:szCs w:val="48"/>
              </w:rPr>
              <w:t>第四章 国土空间保护与发展布局</w:t>
            </w:r>
            <w:r>
              <w:rPr>
                <w:sz w:val="24"/>
                <w:szCs w:val="24"/>
              </w:rPr>
              <w:tab/>
            </w:r>
            <w:r>
              <w:rPr>
                <w:sz w:val="24"/>
                <w:szCs w:val="24"/>
              </w:rPr>
              <w:fldChar w:fldCharType="begin"/>
            </w:r>
            <w:r>
              <w:rPr>
                <w:sz w:val="24"/>
                <w:szCs w:val="24"/>
              </w:rPr>
              <w:instrText xml:space="preserve"> PAGEREF _Toc28957 \h </w:instrText>
            </w:r>
            <w:r>
              <w:rPr>
                <w:sz w:val="24"/>
                <w:szCs w:val="24"/>
              </w:rPr>
            </w:r>
            <w:r>
              <w:rPr>
                <w:sz w:val="24"/>
                <w:szCs w:val="24"/>
              </w:rPr>
              <w:fldChar w:fldCharType="separate"/>
            </w:r>
            <w:r>
              <w:rPr>
                <w:sz w:val="24"/>
                <w:szCs w:val="24"/>
              </w:rPr>
              <w:t>5</w:t>
            </w:r>
            <w:r>
              <w:rPr>
                <w:sz w:val="24"/>
                <w:szCs w:val="24"/>
              </w:rPr>
              <w:fldChar w:fldCharType="end"/>
            </w:r>
          </w:hyperlink>
        </w:p>
        <w:p w14:paraId="4B4EC8C3" w14:textId="77777777" w:rsidR="008D1AA6" w:rsidRDefault="008D1AA6">
          <w:pPr>
            <w:pStyle w:val="WPSOffice1"/>
            <w:tabs>
              <w:tab w:val="right" w:leader="dot" w:pos="8414"/>
            </w:tabs>
            <w:spacing w:line="480" w:lineRule="auto"/>
            <w:rPr>
              <w:sz w:val="24"/>
              <w:szCs w:val="24"/>
            </w:rPr>
          </w:pPr>
          <w:hyperlink w:anchor="_Toc14590" w:history="1">
            <w:r>
              <w:rPr>
                <w:rFonts w:ascii="宋体" w:hAnsi="宋体" w:cs="宋体" w:hint="eastAsia"/>
                <w:bCs/>
                <w:sz w:val="24"/>
                <w:szCs w:val="48"/>
              </w:rPr>
              <w:t>第五章 生态保护与修复</w:t>
            </w:r>
            <w:r>
              <w:rPr>
                <w:sz w:val="24"/>
                <w:szCs w:val="24"/>
              </w:rPr>
              <w:tab/>
            </w:r>
            <w:r>
              <w:rPr>
                <w:sz w:val="24"/>
                <w:szCs w:val="24"/>
              </w:rPr>
              <w:fldChar w:fldCharType="begin"/>
            </w:r>
            <w:r>
              <w:rPr>
                <w:sz w:val="24"/>
                <w:szCs w:val="24"/>
              </w:rPr>
              <w:instrText xml:space="preserve"> PAGEREF _Toc14590 \h </w:instrText>
            </w:r>
            <w:r>
              <w:rPr>
                <w:sz w:val="24"/>
                <w:szCs w:val="24"/>
              </w:rPr>
            </w:r>
            <w:r>
              <w:rPr>
                <w:sz w:val="24"/>
                <w:szCs w:val="24"/>
              </w:rPr>
              <w:fldChar w:fldCharType="separate"/>
            </w:r>
            <w:r>
              <w:rPr>
                <w:sz w:val="24"/>
                <w:szCs w:val="24"/>
              </w:rPr>
              <w:t>6</w:t>
            </w:r>
            <w:r>
              <w:rPr>
                <w:sz w:val="24"/>
                <w:szCs w:val="24"/>
              </w:rPr>
              <w:fldChar w:fldCharType="end"/>
            </w:r>
          </w:hyperlink>
        </w:p>
        <w:p w14:paraId="2878CADD" w14:textId="77777777" w:rsidR="008D1AA6" w:rsidRDefault="008D1AA6">
          <w:pPr>
            <w:pStyle w:val="WPSOffice1"/>
            <w:tabs>
              <w:tab w:val="right" w:leader="dot" w:pos="8414"/>
            </w:tabs>
            <w:spacing w:line="480" w:lineRule="auto"/>
            <w:rPr>
              <w:sz w:val="24"/>
              <w:szCs w:val="24"/>
            </w:rPr>
          </w:pPr>
          <w:hyperlink w:anchor="_Toc10529" w:history="1">
            <w:r>
              <w:rPr>
                <w:rFonts w:ascii="宋体" w:hAnsi="宋体" w:cs="宋体" w:hint="eastAsia"/>
                <w:bCs/>
                <w:sz w:val="24"/>
                <w:szCs w:val="48"/>
              </w:rPr>
              <w:t>第六章 农田保护与土地整治</w:t>
            </w:r>
            <w:r>
              <w:rPr>
                <w:sz w:val="24"/>
                <w:szCs w:val="24"/>
              </w:rPr>
              <w:tab/>
            </w:r>
            <w:r>
              <w:rPr>
                <w:sz w:val="24"/>
                <w:szCs w:val="24"/>
              </w:rPr>
              <w:fldChar w:fldCharType="begin"/>
            </w:r>
            <w:r>
              <w:rPr>
                <w:sz w:val="24"/>
                <w:szCs w:val="24"/>
              </w:rPr>
              <w:instrText xml:space="preserve"> PAGEREF _Toc10529 \h </w:instrText>
            </w:r>
            <w:r>
              <w:rPr>
                <w:sz w:val="24"/>
                <w:szCs w:val="24"/>
              </w:rPr>
            </w:r>
            <w:r>
              <w:rPr>
                <w:sz w:val="24"/>
                <w:szCs w:val="24"/>
              </w:rPr>
              <w:fldChar w:fldCharType="separate"/>
            </w:r>
            <w:r>
              <w:rPr>
                <w:sz w:val="24"/>
                <w:szCs w:val="24"/>
              </w:rPr>
              <w:t>7</w:t>
            </w:r>
            <w:r>
              <w:rPr>
                <w:sz w:val="24"/>
                <w:szCs w:val="24"/>
              </w:rPr>
              <w:fldChar w:fldCharType="end"/>
            </w:r>
          </w:hyperlink>
        </w:p>
        <w:p w14:paraId="3D0B5AF3" w14:textId="77777777" w:rsidR="008D1AA6" w:rsidRDefault="008D1AA6">
          <w:pPr>
            <w:pStyle w:val="WPSOffice1"/>
            <w:tabs>
              <w:tab w:val="right" w:leader="dot" w:pos="8414"/>
            </w:tabs>
            <w:spacing w:line="480" w:lineRule="auto"/>
            <w:rPr>
              <w:sz w:val="24"/>
              <w:szCs w:val="24"/>
            </w:rPr>
          </w:pPr>
          <w:hyperlink w:anchor="_Toc17232" w:history="1">
            <w:r>
              <w:rPr>
                <w:rFonts w:ascii="宋体" w:hAnsi="宋体" w:cs="宋体" w:hint="eastAsia"/>
                <w:bCs/>
                <w:sz w:val="24"/>
                <w:szCs w:val="48"/>
              </w:rPr>
              <w:t>第七章 建设空间规划</w:t>
            </w:r>
            <w:r>
              <w:rPr>
                <w:sz w:val="24"/>
                <w:szCs w:val="24"/>
              </w:rPr>
              <w:tab/>
            </w:r>
            <w:r>
              <w:rPr>
                <w:sz w:val="24"/>
                <w:szCs w:val="24"/>
              </w:rPr>
              <w:fldChar w:fldCharType="begin"/>
            </w:r>
            <w:r>
              <w:rPr>
                <w:sz w:val="24"/>
                <w:szCs w:val="24"/>
              </w:rPr>
              <w:instrText xml:space="preserve"> PAGEREF _Toc17232 \h </w:instrText>
            </w:r>
            <w:r>
              <w:rPr>
                <w:sz w:val="24"/>
                <w:szCs w:val="24"/>
              </w:rPr>
            </w:r>
            <w:r>
              <w:rPr>
                <w:sz w:val="24"/>
                <w:szCs w:val="24"/>
              </w:rPr>
              <w:fldChar w:fldCharType="separate"/>
            </w:r>
            <w:r>
              <w:rPr>
                <w:sz w:val="24"/>
                <w:szCs w:val="24"/>
              </w:rPr>
              <w:t>8</w:t>
            </w:r>
            <w:r>
              <w:rPr>
                <w:sz w:val="24"/>
                <w:szCs w:val="24"/>
              </w:rPr>
              <w:fldChar w:fldCharType="end"/>
            </w:r>
          </w:hyperlink>
        </w:p>
        <w:p w14:paraId="77ACEDDF" w14:textId="77777777" w:rsidR="008D1AA6" w:rsidRDefault="008D1AA6">
          <w:pPr>
            <w:pStyle w:val="WPSOffice1"/>
            <w:tabs>
              <w:tab w:val="right" w:leader="dot" w:pos="8414"/>
            </w:tabs>
            <w:spacing w:line="480" w:lineRule="auto"/>
            <w:rPr>
              <w:sz w:val="24"/>
              <w:szCs w:val="24"/>
            </w:rPr>
          </w:pPr>
          <w:hyperlink w:anchor="_Toc12073" w:history="1">
            <w:r>
              <w:rPr>
                <w:rFonts w:ascii="宋体" w:hAnsi="宋体" w:cs="宋体" w:hint="eastAsia"/>
                <w:bCs/>
                <w:sz w:val="24"/>
                <w:szCs w:val="48"/>
              </w:rPr>
              <w:t>第八章 产业发展与布局</w:t>
            </w:r>
            <w:r>
              <w:rPr>
                <w:sz w:val="24"/>
                <w:szCs w:val="24"/>
              </w:rPr>
              <w:tab/>
            </w:r>
            <w:r>
              <w:rPr>
                <w:sz w:val="24"/>
                <w:szCs w:val="24"/>
              </w:rPr>
              <w:fldChar w:fldCharType="begin"/>
            </w:r>
            <w:r>
              <w:rPr>
                <w:sz w:val="24"/>
                <w:szCs w:val="24"/>
              </w:rPr>
              <w:instrText xml:space="preserve"> PAGEREF _Toc12073 \h </w:instrText>
            </w:r>
            <w:r>
              <w:rPr>
                <w:sz w:val="24"/>
                <w:szCs w:val="24"/>
              </w:rPr>
            </w:r>
            <w:r>
              <w:rPr>
                <w:sz w:val="24"/>
                <w:szCs w:val="24"/>
              </w:rPr>
              <w:fldChar w:fldCharType="separate"/>
            </w:r>
            <w:r>
              <w:rPr>
                <w:sz w:val="24"/>
                <w:szCs w:val="24"/>
              </w:rPr>
              <w:t>9</w:t>
            </w:r>
            <w:r>
              <w:rPr>
                <w:sz w:val="24"/>
                <w:szCs w:val="24"/>
              </w:rPr>
              <w:fldChar w:fldCharType="end"/>
            </w:r>
          </w:hyperlink>
        </w:p>
        <w:p w14:paraId="402E7CCC" w14:textId="77777777" w:rsidR="008D1AA6" w:rsidRDefault="008D1AA6">
          <w:pPr>
            <w:pStyle w:val="WPSOffice1"/>
            <w:tabs>
              <w:tab w:val="right" w:leader="dot" w:pos="8414"/>
            </w:tabs>
            <w:spacing w:line="480" w:lineRule="auto"/>
            <w:rPr>
              <w:sz w:val="24"/>
              <w:szCs w:val="24"/>
            </w:rPr>
          </w:pPr>
          <w:hyperlink w:anchor="_Toc3549" w:history="1">
            <w:r>
              <w:rPr>
                <w:rFonts w:ascii="宋体" w:hAnsi="宋体" w:cs="宋体" w:hint="eastAsia"/>
                <w:bCs/>
                <w:sz w:val="24"/>
                <w:szCs w:val="48"/>
              </w:rPr>
              <w:t>第九章 道路交通规划</w:t>
            </w:r>
            <w:r>
              <w:rPr>
                <w:sz w:val="24"/>
                <w:szCs w:val="24"/>
              </w:rPr>
              <w:tab/>
            </w:r>
            <w:r>
              <w:rPr>
                <w:sz w:val="24"/>
                <w:szCs w:val="24"/>
              </w:rPr>
              <w:fldChar w:fldCharType="begin"/>
            </w:r>
            <w:r>
              <w:rPr>
                <w:sz w:val="24"/>
                <w:szCs w:val="24"/>
              </w:rPr>
              <w:instrText xml:space="preserve"> PAGEREF _Toc3549 \h </w:instrText>
            </w:r>
            <w:r>
              <w:rPr>
                <w:sz w:val="24"/>
                <w:szCs w:val="24"/>
              </w:rPr>
            </w:r>
            <w:r>
              <w:rPr>
                <w:sz w:val="24"/>
                <w:szCs w:val="24"/>
              </w:rPr>
              <w:fldChar w:fldCharType="separate"/>
            </w:r>
            <w:r>
              <w:rPr>
                <w:sz w:val="24"/>
                <w:szCs w:val="24"/>
              </w:rPr>
              <w:t>9</w:t>
            </w:r>
            <w:r>
              <w:rPr>
                <w:sz w:val="24"/>
                <w:szCs w:val="24"/>
              </w:rPr>
              <w:fldChar w:fldCharType="end"/>
            </w:r>
          </w:hyperlink>
        </w:p>
        <w:p w14:paraId="52767074" w14:textId="77777777" w:rsidR="008D1AA6" w:rsidRDefault="008D1AA6">
          <w:pPr>
            <w:pStyle w:val="WPSOffice1"/>
            <w:tabs>
              <w:tab w:val="right" w:leader="dot" w:pos="8414"/>
            </w:tabs>
            <w:spacing w:line="480" w:lineRule="auto"/>
            <w:rPr>
              <w:sz w:val="24"/>
              <w:szCs w:val="24"/>
            </w:rPr>
          </w:pPr>
          <w:hyperlink w:anchor="_Toc22197" w:history="1">
            <w:r>
              <w:rPr>
                <w:rFonts w:ascii="宋体" w:hAnsi="宋体" w:cs="宋体" w:hint="eastAsia"/>
                <w:bCs/>
                <w:sz w:val="24"/>
                <w:szCs w:val="48"/>
              </w:rPr>
              <w:t>第十章 公共服务设施规划</w:t>
            </w:r>
            <w:r>
              <w:rPr>
                <w:sz w:val="24"/>
                <w:szCs w:val="24"/>
              </w:rPr>
              <w:tab/>
            </w:r>
            <w:r>
              <w:rPr>
                <w:sz w:val="24"/>
                <w:szCs w:val="24"/>
              </w:rPr>
              <w:fldChar w:fldCharType="begin"/>
            </w:r>
            <w:r>
              <w:rPr>
                <w:sz w:val="24"/>
                <w:szCs w:val="24"/>
              </w:rPr>
              <w:instrText xml:space="preserve"> PAGEREF _Toc22197 \h </w:instrText>
            </w:r>
            <w:r>
              <w:rPr>
                <w:sz w:val="24"/>
                <w:szCs w:val="24"/>
              </w:rPr>
            </w:r>
            <w:r>
              <w:rPr>
                <w:sz w:val="24"/>
                <w:szCs w:val="24"/>
              </w:rPr>
              <w:fldChar w:fldCharType="separate"/>
            </w:r>
            <w:r>
              <w:rPr>
                <w:sz w:val="24"/>
                <w:szCs w:val="24"/>
              </w:rPr>
              <w:t>10</w:t>
            </w:r>
            <w:r>
              <w:rPr>
                <w:sz w:val="24"/>
                <w:szCs w:val="24"/>
              </w:rPr>
              <w:fldChar w:fldCharType="end"/>
            </w:r>
          </w:hyperlink>
        </w:p>
        <w:p w14:paraId="24C503E2" w14:textId="77777777" w:rsidR="008D1AA6" w:rsidRDefault="008D1AA6">
          <w:pPr>
            <w:pStyle w:val="WPSOffice1"/>
            <w:tabs>
              <w:tab w:val="right" w:leader="dot" w:pos="8414"/>
            </w:tabs>
            <w:spacing w:line="480" w:lineRule="auto"/>
            <w:rPr>
              <w:sz w:val="24"/>
              <w:szCs w:val="24"/>
            </w:rPr>
          </w:pPr>
          <w:hyperlink w:anchor="_Toc10820" w:history="1">
            <w:r>
              <w:rPr>
                <w:rFonts w:ascii="宋体" w:hAnsi="宋体" w:cs="宋体" w:hint="eastAsia"/>
                <w:bCs/>
                <w:sz w:val="24"/>
                <w:szCs w:val="48"/>
              </w:rPr>
              <w:t>第十一章 公用工程设施规划</w:t>
            </w:r>
            <w:r>
              <w:rPr>
                <w:sz w:val="24"/>
                <w:szCs w:val="24"/>
              </w:rPr>
              <w:tab/>
            </w:r>
            <w:r>
              <w:rPr>
                <w:sz w:val="24"/>
                <w:szCs w:val="24"/>
              </w:rPr>
              <w:fldChar w:fldCharType="begin"/>
            </w:r>
            <w:r>
              <w:rPr>
                <w:sz w:val="24"/>
                <w:szCs w:val="24"/>
              </w:rPr>
              <w:instrText xml:space="preserve"> PAGEREF _Toc10820 \h </w:instrText>
            </w:r>
            <w:r>
              <w:rPr>
                <w:sz w:val="24"/>
                <w:szCs w:val="24"/>
              </w:rPr>
            </w:r>
            <w:r>
              <w:rPr>
                <w:sz w:val="24"/>
                <w:szCs w:val="24"/>
              </w:rPr>
              <w:fldChar w:fldCharType="separate"/>
            </w:r>
            <w:r>
              <w:rPr>
                <w:sz w:val="24"/>
                <w:szCs w:val="24"/>
              </w:rPr>
              <w:t>11</w:t>
            </w:r>
            <w:r>
              <w:rPr>
                <w:sz w:val="24"/>
                <w:szCs w:val="24"/>
              </w:rPr>
              <w:fldChar w:fldCharType="end"/>
            </w:r>
          </w:hyperlink>
        </w:p>
        <w:p w14:paraId="3532C49A" w14:textId="77777777" w:rsidR="008D1AA6" w:rsidRDefault="008D1AA6">
          <w:pPr>
            <w:pStyle w:val="WPSOffice1"/>
            <w:tabs>
              <w:tab w:val="right" w:leader="dot" w:pos="8414"/>
            </w:tabs>
            <w:spacing w:line="480" w:lineRule="auto"/>
            <w:rPr>
              <w:sz w:val="24"/>
              <w:szCs w:val="24"/>
            </w:rPr>
          </w:pPr>
          <w:hyperlink w:anchor="_Toc20095" w:history="1">
            <w:r>
              <w:rPr>
                <w:rFonts w:ascii="宋体" w:hAnsi="宋体" w:cs="宋体" w:hint="eastAsia"/>
                <w:bCs/>
                <w:sz w:val="24"/>
                <w:szCs w:val="48"/>
              </w:rPr>
              <w:t>第十二章 防灾减灾</w:t>
            </w:r>
            <w:r>
              <w:rPr>
                <w:sz w:val="24"/>
                <w:szCs w:val="24"/>
              </w:rPr>
              <w:tab/>
            </w:r>
            <w:r>
              <w:rPr>
                <w:sz w:val="24"/>
                <w:szCs w:val="24"/>
              </w:rPr>
              <w:fldChar w:fldCharType="begin"/>
            </w:r>
            <w:r>
              <w:rPr>
                <w:sz w:val="24"/>
                <w:szCs w:val="24"/>
              </w:rPr>
              <w:instrText xml:space="preserve"> PAGEREF _Toc20095 \h </w:instrText>
            </w:r>
            <w:r>
              <w:rPr>
                <w:sz w:val="24"/>
                <w:szCs w:val="24"/>
              </w:rPr>
            </w:r>
            <w:r>
              <w:rPr>
                <w:sz w:val="24"/>
                <w:szCs w:val="24"/>
              </w:rPr>
              <w:fldChar w:fldCharType="separate"/>
            </w:r>
            <w:r>
              <w:rPr>
                <w:sz w:val="24"/>
                <w:szCs w:val="24"/>
              </w:rPr>
              <w:t>13</w:t>
            </w:r>
            <w:r>
              <w:rPr>
                <w:sz w:val="24"/>
                <w:szCs w:val="24"/>
              </w:rPr>
              <w:fldChar w:fldCharType="end"/>
            </w:r>
          </w:hyperlink>
        </w:p>
        <w:p w14:paraId="77AD1711" w14:textId="77777777" w:rsidR="008D1AA6" w:rsidRDefault="008D1AA6">
          <w:pPr>
            <w:pStyle w:val="WPSOffice1"/>
            <w:tabs>
              <w:tab w:val="right" w:leader="dot" w:pos="8414"/>
            </w:tabs>
            <w:spacing w:line="480" w:lineRule="auto"/>
            <w:rPr>
              <w:sz w:val="24"/>
              <w:szCs w:val="24"/>
            </w:rPr>
          </w:pPr>
          <w:hyperlink w:anchor="_Toc18827" w:history="1">
            <w:r>
              <w:rPr>
                <w:rFonts w:ascii="宋体" w:hAnsi="宋体" w:cs="宋体" w:hint="eastAsia"/>
                <w:bCs/>
                <w:sz w:val="24"/>
                <w:szCs w:val="48"/>
              </w:rPr>
              <w:t>第十三章 村庄风貌引导</w:t>
            </w:r>
            <w:r>
              <w:rPr>
                <w:sz w:val="24"/>
                <w:szCs w:val="24"/>
              </w:rPr>
              <w:tab/>
            </w:r>
            <w:r>
              <w:rPr>
                <w:sz w:val="24"/>
                <w:szCs w:val="24"/>
              </w:rPr>
              <w:fldChar w:fldCharType="begin"/>
            </w:r>
            <w:r>
              <w:rPr>
                <w:sz w:val="24"/>
                <w:szCs w:val="24"/>
              </w:rPr>
              <w:instrText xml:space="preserve"> PAGEREF _Toc18827 \h </w:instrText>
            </w:r>
            <w:r>
              <w:rPr>
                <w:sz w:val="24"/>
                <w:szCs w:val="24"/>
              </w:rPr>
            </w:r>
            <w:r>
              <w:rPr>
                <w:sz w:val="24"/>
                <w:szCs w:val="24"/>
              </w:rPr>
              <w:fldChar w:fldCharType="separate"/>
            </w:r>
            <w:r>
              <w:rPr>
                <w:sz w:val="24"/>
                <w:szCs w:val="24"/>
              </w:rPr>
              <w:t>13</w:t>
            </w:r>
            <w:r>
              <w:rPr>
                <w:sz w:val="24"/>
                <w:szCs w:val="24"/>
              </w:rPr>
              <w:fldChar w:fldCharType="end"/>
            </w:r>
          </w:hyperlink>
        </w:p>
        <w:p w14:paraId="465AE02F" w14:textId="77777777" w:rsidR="008D1AA6" w:rsidRDefault="008D1AA6">
          <w:pPr>
            <w:pStyle w:val="WPSOffice1"/>
            <w:tabs>
              <w:tab w:val="right" w:leader="dot" w:pos="8414"/>
            </w:tabs>
            <w:spacing w:line="480" w:lineRule="auto"/>
            <w:rPr>
              <w:sz w:val="24"/>
              <w:szCs w:val="24"/>
            </w:rPr>
          </w:pPr>
          <w:hyperlink w:anchor="_Toc5089" w:history="1">
            <w:r>
              <w:rPr>
                <w:rFonts w:ascii="宋体" w:hAnsi="宋体" w:cs="宋体" w:hint="eastAsia"/>
                <w:bCs/>
                <w:sz w:val="24"/>
                <w:szCs w:val="48"/>
              </w:rPr>
              <w:t>第十四章 传统文化保护</w:t>
            </w:r>
            <w:r>
              <w:rPr>
                <w:sz w:val="24"/>
                <w:szCs w:val="24"/>
              </w:rPr>
              <w:tab/>
            </w:r>
            <w:r>
              <w:rPr>
                <w:sz w:val="24"/>
                <w:szCs w:val="24"/>
              </w:rPr>
              <w:fldChar w:fldCharType="begin"/>
            </w:r>
            <w:r>
              <w:rPr>
                <w:sz w:val="24"/>
                <w:szCs w:val="24"/>
              </w:rPr>
              <w:instrText xml:space="preserve"> PAGEREF _Toc5089 \h </w:instrText>
            </w:r>
            <w:r>
              <w:rPr>
                <w:sz w:val="24"/>
                <w:szCs w:val="24"/>
              </w:rPr>
            </w:r>
            <w:r>
              <w:rPr>
                <w:sz w:val="24"/>
                <w:szCs w:val="24"/>
              </w:rPr>
              <w:fldChar w:fldCharType="separate"/>
            </w:r>
            <w:r>
              <w:rPr>
                <w:sz w:val="24"/>
                <w:szCs w:val="24"/>
              </w:rPr>
              <w:t>16</w:t>
            </w:r>
            <w:r>
              <w:rPr>
                <w:sz w:val="24"/>
                <w:szCs w:val="24"/>
              </w:rPr>
              <w:fldChar w:fldCharType="end"/>
            </w:r>
          </w:hyperlink>
        </w:p>
        <w:p w14:paraId="27575267" w14:textId="77777777" w:rsidR="008D1AA6" w:rsidRDefault="008D1AA6">
          <w:pPr>
            <w:pStyle w:val="WPSOffice1"/>
            <w:tabs>
              <w:tab w:val="right" w:leader="dot" w:pos="8414"/>
            </w:tabs>
            <w:spacing w:line="480" w:lineRule="auto"/>
            <w:rPr>
              <w:sz w:val="24"/>
              <w:szCs w:val="24"/>
            </w:rPr>
          </w:pPr>
          <w:hyperlink w:anchor="_Toc27235" w:history="1">
            <w:r>
              <w:rPr>
                <w:rFonts w:ascii="宋体" w:hAnsi="宋体" w:cs="宋体" w:hint="eastAsia"/>
                <w:bCs/>
                <w:sz w:val="24"/>
                <w:szCs w:val="48"/>
              </w:rPr>
              <w:t>第十五章 近期建设规划与实施方案</w:t>
            </w:r>
            <w:r>
              <w:rPr>
                <w:sz w:val="24"/>
                <w:szCs w:val="24"/>
              </w:rPr>
              <w:tab/>
            </w:r>
            <w:r>
              <w:rPr>
                <w:sz w:val="24"/>
                <w:szCs w:val="24"/>
              </w:rPr>
              <w:fldChar w:fldCharType="begin"/>
            </w:r>
            <w:r>
              <w:rPr>
                <w:sz w:val="24"/>
                <w:szCs w:val="24"/>
              </w:rPr>
              <w:instrText xml:space="preserve"> PAGEREF _Toc27235 \h </w:instrText>
            </w:r>
            <w:r>
              <w:rPr>
                <w:sz w:val="24"/>
                <w:szCs w:val="24"/>
              </w:rPr>
            </w:r>
            <w:r>
              <w:rPr>
                <w:sz w:val="24"/>
                <w:szCs w:val="24"/>
              </w:rPr>
              <w:fldChar w:fldCharType="separate"/>
            </w:r>
            <w:r>
              <w:rPr>
                <w:sz w:val="24"/>
                <w:szCs w:val="24"/>
              </w:rPr>
              <w:t>16</w:t>
            </w:r>
            <w:r>
              <w:rPr>
                <w:sz w:val="24"/>
                <w:szCs w:val="24"/>
              </w:rPr>
              <w:fldChar w:fldCharType="end"/>
            </w:r>
          </w:hyperlink>
        </w:p>
        <w:p w14:paraId="5C00FF66" w14:textId="77777777" w:rsidR="008D1AA6" w:rsidRDefault="008D1AA6">
          <w:pPr>
            <w:pStyle w:val="WPSOffice1"/>
            <w:tabs>
              <w:tab w:val="right" w:leader="dot" w:pos="8414"/>
            </w:tabs>
          </w:pPr>
        </w:p>
        <w:p w14:paraId="2D52DEEC" w14:textId="77777777" w:rsidR="008D1AA6" w:rsidRDefault="00000000">
          <w:pPr>
            <w:widowControl/>
            <w:rPr>
              <w:rFonts w:ascii="宋体" w:eastAsia="宋体" w:hAnsi="宋体" w:cs="宋体"/>
              <w:bCs/>
              <w:color w:val="000000"/>
              <w:kern w:val="0"/>
              <w:szCs w:val="36"/>
              <w:lang w:bidi="ar"/>
            </w:rPr>
            <w:sectPr w:rsidR="008D1AA6">
              <w:pgSz w:w="11906" w:h="16838"/>
              <w:pgMar w:top="1440" w:right="1746" w:bottom="1440" w:left="1746" w:header="851" w:footer="992" w:gutter="0"/>
              <w:cols w:space="425"/>
              <w:docGrid w:type="lines" w:linePitch="312"/>
            </w:sectPr>
          </w:pPr>
          <w:r>
            <w:rPr>
              <w:rFonts w:ascii="宋体" w:eastAsia="宋体" w:hAnsi="宋体" w:cs="宋体" w:hint="eastAsia"/>
              <w:bCs/>
              <w:color w:val="000000"/>
              <w:kern w:val="0"/>
              <w:szCs w:val="36"/>
              <w:lang w:bidi="ar"/>
            </w:rPr>
            <w:fldChar w:fldCharType="end"/>
          </w:r>
        </w:p>
      </w:sdtContent>
    </w:sdt>
    <w:p w14:paraId="5F3EC8AB" w14:textId="77777777" w:rsidR="008D1AA6" w:rsidRDefault="008D1AA6">
      <w:pPr>
        <w:widowControl/>
        <w:rPr>
          <w:rFonts w:ascii="宋体" w:eastAsia="宋体" w:hAnsi="宋体" w:cs="宋体"/>
          <w:bCs/>
          <w:color w:val="000000"/>
          <w:kern w:val="0"/>
          <w:szCs w:val="36"/>
          <w:lang w:bidi="ar"/>
        </w:rPr>
      </w:pPr>
    </w:p>
    <w:p w14:paraId="06A52629" w14:textId="77777777" w:rsidR="008D1AA6" w:rsidRDefault="00000000">
      <w:pPr>
        <w:widowControl/>
        <w:jc w:val="center"/>
        <w:outlineLvl w:val="0"/>
        <w:rPr>
          <w:rFonts w:ascii="宋体" w:eastAsia="宋体" w:hAnsi="宋体" w:cs="宋体"/>
          <w:sz w:val="30"/>
          <w:szCs w:val="30"/>
        </w:rPr>
      </w:pPr>
      <w:bookmarkStart w:id="1" w:name="_Toc23167"/>
      <w:r>
        <w:rPr>
          <w:rFonts w:ascii="宋体" w:eastAsia="宋体" w:hAnsi="宋体" w:cs="宋体" w:hint="eastAsia"/>
          <w:b/>
          <w:bCs/>
          <w:color w:val="000000"/>
          <w:kern w:val="0"/>
          <w:sz w:val="30"/>
          <w:szCs w:val="30"/>
          <w:lang w:bidi="ar"/>
        </w:rPr>
        <w:t>第一章 总则</w:t>
      </w:r>
      <w:bookmarkEnd w:id="1"/>
    </w:p>
    <w:p w14:paraId="08B5A4CD" w14:textId="77777777" w:rsidR="008D1AA6" w:rsidRDefault="00000000">
      <w:pPr>
        <w:widowControl/>
        <w:spacing w:line="360" w:lineRule="auto"/>
        <w:jc w:val="left"/>
        <w:rPr>
          <w:rFonts w:ascii="宋体" w:eastAsia="宋体" w:hAnsi="宋体" w:cs="宋体"/>
          <w:sz w:val="28"/>
          <w:szCs w:val="28"/>
        </w:rPr>
      </w:pPr>
      <w:r>
        <w:rPr>
          <w:rFonts w:ascii="宋体" w:eastAsia="宋体" w:hAnsi="宋体" w:cs="宋体" w:hint="eastAsia"/>
          <w:b/>
          <w:bCs/>
          <w:color w:val="000000"/>
          <w:kern w:val="0"/>
          <w:sz w:val="28"/>
          <w:szCs w:val="28"/>
          <w:lang w:bidi="ar"/>
        </w:rPr>
        <w:t xml:space="preserve">第一条 编制目的 </w:t>
      </w:r>
    </w:p>
    <w:p w14:paraId="3B7FFEE6" w14:textId="77777777" w:rsidR="008D1AA6" w:rsidRDefault="00000000">
      <w:pPr>
        <w:widowControl/>
        <w:spacing w:line="360" w:lineRule="auto"/>
        <w:ind w:firstLineChars="200" w:firstLine="480"/>
        <w:jc w:val="left"/>
        <w:rPr>
          <w:rFonts w:ascii="宋体" w:eastAsia="宋体" w:hAnsi="宋体" w:cs="宋体"/>
          <w:sz w:val="24"/>
        </w:rPr>
      </w:pPr>
      <w:r>
        <w:rPr>
          <w:rFonts w:ascii="宋体" w:eastAsia="宋体" w:hAnsi="宋体" w:cs="宋体" w:hint="eastAsia"/>
          <w:color w:val="000000"/>
          <w:kern w:val="0"/>
          <w:sz w:val="24"/>
          <w:lang w:bidi="ar"/>
        </w:rPr>
        <w:t xml:space="preserve">为适应高青县高城镇周刘辛村社会经济发展要求，正确引导与控制乡村建设各项活动，科学合理地建设现代化乡村，依据《中华人民共和国城乡规划法》、《山东省村庄规划编制导则》、《村庄规划编制技术规程》等法律法规，编制本规划。 </w:t>
      </w:r>
    </w:p>
    <w:p w14:paraId="3862A0C3" w14:textId="77777777" w:rsidR="008D1AA6" w:rsidRDefault="00000000">
      <w:pPr>
        <w:widowControl/>
        <w:spacing w:line="360" w:lineRule="auto"/>
        <w:jc w:val="left"/>
        <w:rPr>
          <w:rFonts w:ascii="宋体" w:eastAsia="宋体" w:hAnsi="宋体" w:cs="宋体"/>
          <w:sz w:val="28"/>
          <w:szCs w:val="28"/>
        </w:rPr>
      </w:pPr>
      <w:r>
        <w:rPr>
          <w:rFonts w:ascii="宋体" w:eastAsia="宋体" w:hAnsi="宋体" w:cs="宋体" w:hint="eastAsia"/>
          <w:b/>
          <w:bCs/>
          <w:color w:val="000000"/>
          <w:kern w:val="0"/>
          <w:sz w:val="28"/>
          <w:szCs w:val="28"/>
          <w:lang w:bidi="ar"/>
        </w:rPr>
        <w:t xml:space="preserve">第二条 地位和作用 </w:t>
      </w:r>
    </w:p>
    <w:p w14:paraId="3ABE1F33" w14:textId="77777777" w:rsidR="008D1AA6" w:rsidRDefault="00000000">
      <w:pPr>
        <w:widowControl/>
        <w:spacing w:line="360" w:lineRule="auto"/>
        <w:ind w:firstLineChars="200" w:firstLine="480"/>
        <w:jc w:val="left"/>
        <w:rPr>
          <w:rFonts w:ascii="宋体" w:eastAsia="宋体" w:hAnsi="宋体" w:cs="宋体"/>
          <w:sz w:val="24"/>
        </w:rPr>
      </w:pPr>
      <w:r>
        <w:rPr>
          <w:rFonts w:ascii="宋体" w:eastAsia="宋体" w:hAnsi="宋体" w:cs="宋体" w:hint="eastAsia"/>
          <w:color w:val="000000"/>
          <w:kern w:val="0"/>
          <w:sz w:val="24"/>
          <w:lang w:bidi="ar"/>
        </w:rPr>
        <w:t xml:space="preserve">村庄规划是法定规划，是国土空间规划体系中城镇开发边界外的乡村地区的详细规划，是以上位国土空间规划为依据编制的“多规合一”的实用性规划，是开展国土空间开发保护活动、实施国土空间用途管制、核发乡村建设项目规划许可、进行各项建设等的法定依据。 </w:t>
      </w:r>
    </w:p>
    <w:p w14:paraId="2ABFB082" w14:textId="77777777" w:rsidR="008D1AA6" w:rsidRDefault="00000000">
      <w:pPr>
        <w:widowControl/>
        <w:spacing w:line="360" w:lineRule="auto"/>
        <w:jc w:val="left"/>
        <w:rPr>
          <w:rFonts w:ascii="宋体" w:eastAsia="宋体" w:hAnsi="宋体" w:cs="宋体"/>
          <w:sz w:val="28"/>
          <w:szCs w:val="28"/>
        </w:rPr>
      </w:pPr>
      <w:r>
        <w:rPr>
          <w:rFonts w:ascii="宋体" w:eastAsia="宋体" w:hAnsi="宋体" w:cs="宋体" w:hint="eastAsia"/>
          <w:b/>
          <w:bCs/>
          <w:color w:val="000000"/>
          <w:kern w:val="0"/>
          <w:sz w:val="28"/>
          <w:szCs w:val="28"/>
          <w:lang w:bidi="ar"/>
        </w:rPr>
        <w:t xml:space="preserve">第三条 规划原则 </w:t>
      </w:r>
    </w:p>
    <w:p w14:paraId="16E341EC" w14:textId="77777777" w:rsidR="008D1AA6" w:rsidRDefault="00000000">
      <w:pPr>
        <w:widowControl/>
        <w:spacing w:line="360" w:lineRule="auto"/>
        <w:ind w:firstLineChars="200" w:firstLine="480"/>
        <w:jc w:val="left"/>
        <w:rPr>
          <w:rFonts w:ascii="宋体" w:eastAsia="宋体" w:hAnsi="宋体" w:cs="宋体"/>
          <w:sz w:val="24"/>
        </w:rPr>
      </w:pPr>
      <w:r>
        <w:rPr>
          <w:rFonts w:ascii="宋体" w:eastAsia="宋体" w:hAnsi="宋体" w:cs="宋体" w:hint="eastAsia"/>
          <w:color w:val="000000"/>
          <w:kern w:val="0"/>
          <w:sz w:val="24"/>
          <w:lang w:bidi="ar"/>
        </w:rPr>
        <w:t xml:space="preserve">坚持多规合一，助力乡村振兴； </w:t>
      </w:r>
    </w:p>
    <w:p w14:paraId="2764B448" w14:textId="77777777" w:rsidR="008D1AA6" w:rsidRDefault="00000000">
      <w:pPr>
        <w:widowControl/>
        <w:spacing w:line="360" w:lineRule="auto"/>
        <w:ind w:firstLineChars="200" w:firstLine="480"/>
        <w:jc w:val="left"/>
        <w:rPr>
          <w:rFonts w:ascii="宋体" w:eastAsia="宋体" w:hAnsi="宋体" w:cs="宋体"/>
          <w:sz w:val="24"/>
        </w:rPr>
      </w:pPr>
      <w:r>
        <w:rPr>
          <w:rFonts w:ascii="宋体" w:eastAsia="宋体" w:hAnsi="宋体" w:cs="宋体" w:hint="eastAsia"/>
          <w:color w:val="000000"/>
          <w:kern w:val="0"/>
          <w:sz w:val="24"/>
          <w:lang w:bidi="ar"/>
        </w:rPr>
        <w:t xml:space="preserve">坚持保护优先，节约集约布局； </w:t>
      </w:r>
    </w:p>
    <w:p w14:paraId="5D64F4D0" w14:textId="77777777" w:rsidR="008D1AA6" w:rsidRDefault="00000000">
      <w:pPr>
        <w:widowControl/>
        <w:spacing w:line="360" w:lineRule="auto"/>
        <w:ind w:firstLineChars="200" w:firstLine="480"/>
        <w:jc w:val="left"/>
        <w:rPr>
          <w:rFonts w:ascii="宋体" w:eastAsia="宋体" w:hAnsi="宋体" w:cs="宋体"/>
          <w:sz w:val="24"/>
        </w:rPr>
      </w:pPr>
      <w:r>
        <w:rPr>
          <w:rFonts w:ascii="宋体" w:eastAsia="宋体" w:hAnsi="宋体" w:cs="宋体" w:hint="eastAsia"/>
          <w:color w:val="000000"/>
          <w:kern w:val="0"/>
          <w:sz w:val="24"/>
          <w:lang w:bidi="ar"/>
        </w:rPr>
        <w:t xml:space="preserve">坚持按需编制，分步有序推进； </w:t>
      </w:r>
    </w:p>
    <w:p w14:paraId="0510B46B" w14:textId="77777777" w:rsidR="008D1AA6" w:rsidRDefault="00000000">
      <w:pPr>
        <w:widowControl/>
        <w:spacing w:line="360" w:lineRule="auto"/>
        <w:ind w:firstLineChars="200" w:firstLine="480"/>
        <w:jc w:val="left"/>
        <w:rPr>
          <w:rFonts w:ascii="宋体" w:eastAsia="宋体" w:hAnsi="宋体" w:cs="宋体"/>
          <w:sz w:val="24"/>
        </w:rPr>
      </w:pPr>
      <w:r>
        <w:rPr>
          <w:rFonts w:ascii="宋体" w:eastAsia="宋体" w:hAnsi="宋体" w:cs="宋体" w:hint="eastAsia"/>
          <w:color w:val="000000"/>
          <w:kern w:val="0"/>
          <w:sz w:val="24"/>
          <w:lang w:bidi="ar"/>
        </w:rPr>
        <w:t xml:space="preserve">坚持文化传承，突出地域特色； </w:t>
      </w:r>
    </w:p>
    <w:p w14:paraId="6CE63314" w14:textId="77777777" w:rsidR="008D1AA6" w:rsidRDefault="00000000">
      <w:pPr>
        <w:widowControl/>
        <w:spacing w:line="360" w:lineRule="auto"/>
        <w:ind w:firstLineChars="200" w:firstLine="480"/>
        <w:jc w:val="left"/>
        <w:rPr>
          <w:rFonts w:ascii="宋体" w:eastAsia="宋体" w:hAnsi="宋体" w:cs="宋体"/>
          <w:sz w:val="28"/>
          <w:szCs w:val="28"/>
        </w:rPr>
      </w:pPr>
      <w:r>
        <w:rPr>
          <w:rFonts w:ascii="宋体" w:eastAsia="宋体" w:hAnsi="宋体" w:cs="宋体" w:hint="eastAsia"/>
          <w:color w:val="000000"/>
          <w:kern w:val="0"/>
          <w:sz w:val="24"/>
          <w:lang w:bidi="ar"/>
        </w:rPr>
        <w:t>坚持村民主体，开门编制规划</w:t>
      </w:r>
      <w:r>
        <w:rPr>
          <w:rFonts w:ascii="宋体" w:eastAsia="宋体" w:hAnsi="宋体" w:cs="宋体" w:hint="eastAsia"/>
          <w:color w:val="000000"/>
          <w:kern w:val="0"/>
          <w:sz w:val="28"/>
          <w:szCs w:val="28"/>
          <w:lang w:bidi="ar"/>
        </w:rPr>
        <w:t>。</w:t>
      </w:r>
    </w:p>
    <w:p w14:paraId="564267AC" w14:textId="77777777" w:rsidR="008D1AA6" w:rsidRDefault="00000000">
      <w:pPr>
        <w:widowControl/>
        <w:spacing w:line="360" w:lineRule="auto"/>
        <w:jc w:val="left"/>
        <w:rPr>
          <w:rFonts w:ascii="宋体" w:eastAsia="宋体" w:hAnsi="宋体" w:cs="宋体"/>
          <w:sz w:val="28"/>
          <w:szCs w:val="28"/>
        </w:rPr>
      </w:pPr>
      <w:r>
        <w:rPr>
          <w:rFonts w:ascii="宋体" w:eastAsia="宋体" w:hAnsi="宋体" w:cs="宋体" w:hint="eastAsia"/>
          <w:b/>
          <w:bCs/>
          <w:color w:val="000000"/>
          <w:kern w:val="0"/>
          <w:sz w:val="28"/>
          <w:szCs w:val="28"/>
          <w:lang w:bidi="ar"/>
        </w:rPr>
        <w:t xml:space="preserve">第四条 成果构成 </w:t>
      </w:r>
    </w:p>
    <w:p w14:paraId="4C90106B" w14:textId="77777777" w:rsidR="008D1AA6" w:rsidRDefault="00000000">
      <w:pPr>
        <w:widowControl/>
        <w:spacing w:line="360" w:lineRule="auto"/>
        <w:ind w:firstLineChars="200" w:firstLine="480"/>
        <w:jc w:val="left"/>
        <w:rPr>
          <w:rFonts w:ascii="宋体" w:eastAsia="宋体" w:hAnsi="宋体" w:cs="宋体"/>
          <w:sz w:val="28"/>
          <w:szCs w:val="28"/>
        </w:rPr>
      </w:pPr>
      <w:r>
        <w:rPr>
          <w:rFonts w:ascii="宋体" w:eastAsia="宋体" w:hAnsi="宋体" w:cs="宋体" w:hint="eastAsia"/>
          <w:color w:val="000000"/>
          <w:kern w:val="0"/>
          <w:sz w:val="24"/>
          <w:lang w:bidi="ar"/>
        </w:rPr>
        <w:t>本规划的批复成果由文本、图件、数据库和附件构成，共同作为实施规划管理的依据。</w:t>
      </w:r>
      <w:r>
        <w:rPr>
          <w:rFonts w:ascii="宋体" w:eastAsia="宋体" w:hAnsi="宋体" w:cs="宋体" w:hint="eastAsia"/>
          <w:color w:val="000000"/>
          <w:kern w:val="0"/>
          <w:sz w:val="28"/>
          <w:szCs w:val="28"/>
          <w:lang w:bidi="ar"/>
        </w:rPr>
        <w:t xml:space="preserve"> </w:t>
      </w:r>
    </w:p>
    <w:p w14:paraId="4DD2B808" w14:textId="77777777" w:rsidR="008D1AA6" w:rsidRDefault="00000000">
      <w:pPr>
        <w:widowControl/>
        <w:spacing w:line="360" w:lineRule="auto"/>
        <w:jc w:val="left"/>
        <w:rPr>
          <w:rFonts w:ascii="宋体" w:eastAsia="宋体" w:hAnsi="宋体" w:cs="宋体"/>
          <w:sz w:val="28"/>
          <w:szCs w:val="28"/>
        </w:rPr>
      </w:pPr>
      <w:r>
        <w:rPr>
          <w:rFonts w:ascii="宋体" w:eastAsia="宋体" w:hAnsi="宋体" w:cs="宋体" w:hint="eastAsia"/>
          <w:b/>
          <w:bCs/>
          <w:color w:val="000000"/>
          <w:kern w:val="0"/>
          <w:sz w:val="28"/>
          <w:szCs w:val="28"/>
          <w:lang w:bidi="ar"/>
        </w:rPr>
        <w:t xml:space="preserve">第五条 规划实施 </w:t>
      </w:r>
    </w:p>
    <w:p w14:paraId="27EAD89C" w14:textId="77777777" w:rsidR="008D1AA6" w:rsidRDefault="00000000">
      <w:pPr>
        <w:widowControl/>
        <w:spacing w:line="360" w:lineRule="auto"/>
        <w:ind w:firstLineChars="200" w:firstLine="480"/>
        <w:jc w:val="left"/>
        <w:rPr>
          <w:rFonts w:ascii="宋体" w:eastAsia="宋体" w:hAnsi="宋体" w:cs="宋体"/>
          <w:sz w:val="24"/>
        </w:rPr>
      </w:pPr>
      <w:r>
        <w:rPr>
          <w:rFonts w:ascii="宋体" w:eastAsia="宋体" w:hAnsi="宋体" w:cs="宋体" w:hint="eastAsia"/>
          <w:color w:val="000000"/>
          <w:kern w:val="0"/>
          <w:sz w:val="24"/>
          <w:lang w:bidi="ar"/>
        </w:rPr>
        <w:t xml:space="preserve">规划批准后，将规划成果的主要内容列入村规民约，方便村民掌握、 接受和执行。各类空间开发利用活动必须严格执行村庄规划，接受全体村民监督。任何单位和个人不得随意修改、变更。 </w:t>
      </w:r>
    </w:p>
    <w:p w14:paraId="77849A02" w14:textId="77777777" w:rsidR="008D1AA6" w:rsidRDefault="00000000">
      <w:pPr>
        <w:widowControl/>
        <w:spacing w:line="360" w:lineRule="auto"/>
        <w:jc w:val="left"/>
        <w:rPr>
          <w:rFonts w:ascii="宋体" w:eastAsia="宋体" w:hAnsi="宋体" w:cs="宋体"/>
          <w:sz w:val="28"/>
          <w:szCs w:val="28"/>
        </w:rPr>
      </w:pPr>
      <w:r>
        <w:rPr>
          <w:rFonts w:ascii="宋体" w:eastAsia="宋体" w:hAnsi="宋体" w:cs="宋体" w:hint="eastAsia"/>
          <w:b/>
          <w:bCs/>
          <w:color w:val="000000"/>
          <w:kern w:val="0"/>
          <w:sz w:val="28"/>
          <w:szCs w:val="28"/>
          <w:lang w:bidi="ar"/>
        </w:rPr>
        <w:t xml:space="preserve">第六条 规划期限 </w:t>
      </w:r>
    </w:p>
    <w:p w14:paraId="3515278D" w14:textId="77777777" w:rsidR="008D1AA6" w:rsidRDefault="00000000">
      <w:pPr>
        <w:widowControl/>
        <w:spacing w:line="360" w:lineRule="auto"/>
        <w:ind w:firstLineChars="200" w:firstLine="480"/>
        <w:jc w:val="left"/>
        <w:rPr>
          <w:rFonts w:ascii="宋体" w:eastAsia="宋体" w:hAnsi="宋体" w:cs="宋体"/>
          <w:sz w:val="28"/>
          <w:szCs w:val="28"/>
        </w:rPr>
      </w:pPr>
      <w:r>
        <w:rPr>
          <w:rFonts w:ascii="宋体" w:eastAsia="宋体" w:hAnsi="宋体" w:cs="宋体" w:hint="eastAsia"/>
          <w:color w:val="000000"/>
          <w:kern w:val="0"/>
          <w:sz w:val="24"/>
          <w:lang w:bidi="ar"/>
        </w:rPr>
        <w:lastRenderedPageBreak/>
        <w:t>本轮规划期限原则上与上位国土空间规划衔接一致，近期至 2025 年，远期至 2035 年。</w:t>
      </w:r>
      <w:r>
        <w:rPr>
          <w:rFonts w:ascii="宋体" w:eastAsia="宋体" w:hAnsi="宋体" w:cs="宋体" w:hint="eastAsia"/>
          <w:color w:val="000000"/>
          <w:kern w:val="0"/>
          <w:sz w:val="28"/>
          <w:szCs w:val="28"/>
          <w:lang w:bidi="ar"/>
        </w:rPr>
        <w:t xml:space="preserve"> </w:t>
      </w:r>
    </w:p>
    <w:p w14:paraId="079B2A90" w14:textId="77777777" w:rsidR="008D1AA6" w:rsidRDefault="00000000">
      <w:pPr>
        <w:widowControl/>
        <w:spacing w:line="360" w:lineRule="auto"/>
        <w:jc w:val="left"/>
        <w:rPr>
          <w:rFonts w:ascii="宋体" w:eastAsia="宋体" w:hAnsi="宋体" w:cs="宋体"/>
          <w:sz w:val="28"/>
          <w:szCs w:val="28"/>
        </w:rPr>
      </w:pPr>
      <w:r>
        <w:rPr>
          <w:rFonts w:ascii="宋体" w:eastAsia="宋体" w:hAnsi="宋体" w:cs="宋体" w:hint="eastAsia"/>
          <w:b/>
          <w:bCs/>
          <w:color w:val="000000"/>
          <w:kern w:val="0"/>
          <w:sz w:val="28"/>
          <w:szCs w:val="28"/>
          <w:lang w:bidi="ar"/>
        </w:rPr>
        <w:t xml:space="preserve">第七条 规划范围 </w:t>
      </w:r>
    </w:p>
    <w:p w14:paraId="66BC7DB9" w14:textId="77777777" w:rsidR="008D1AA6" w:rsidRDefault="00000000">
      <w:pPr>
        <w:widowControl/>
        <w:spacing w:line="360" w:lineRule="auto"/>
        <w:ind w:firstLineChars="200" w:firstLine="480"/>
        <w:jc w:val="left"/>
        <w:rPr>
          <w:rFonts w:ascii="宋体" w:eastAsia="宋体" w:hAnsi="宋体" w:cs="宋体"/>
          <w:sz w:val="24"/>
        </w:rPr>
      </w:pPr>
      <w:r>
        <w:rPr>
          <w:rFonts w:ascii="宋体" w:eastAsia="宋体" w:hAnsi="宋体" w:cs="宋体" w:hint="eastAsia"/>
          <w:color w:val="000000"/>
          <w:kern w:val="0"/>
          <w:sz w:val="24"/>
          <w:lang w:bidi="ar"/>
        </w:rPr>
        <w:t>规划范围为周刘辛村域全部国土空间，面积</w:t>
      </w:r>
      <w:r>
        <w:rPr>
          <w:rFonts w:ascii="宋体" w:eastAsia="宋体" w:hAnsi="宋体" w:cs="宋体" w:hint="eastAsia"/>
          <w:color w:val="000000"/>
          <w:sz w:val="24"/>
          <w:szCs w:val="32"/>
        </w:rPr>
        <w:t>125.007</w:t>
      </w:r>
      <w:r>
        <w:rPr>
          <w:rFonts w:ascii="宋体" w:eastAsia="宋体" w:hAnsi="宋体" w:cs="宋体" w:hint="eastAsia"/>
          <w:color w:val="000000"/>
          <w:kern w:val="0"/>
          <w:sz w:val="24"/>
          <w:lang w:bidi="ar"/>
        </w:rPr>
        <w:t xml:space="preserve">公顷。 </w:t>
      </w:r>
    </w:p>
    <w:p w14:paraId="683010E0" w14:textId="77777777" w:rsidR="008D1AA6" w:rsidRDefault="00000000">
      <w:pPr>
        <w:widowControl/>
        <w:spacing w:line="360" w:lineRule="auto"/>
        <w:jc w:val="left"/>
        <w:rPr>
          <w:rFonts w:ascii="宋体" w:eastAsia="宋体" w:hAnsi="宋体" w:cs="宋体"/>
          <w:sz w:val="28"/>
          <w:szCs w:val="28"/>
        </w:rPr>
      </w:pPr>
      <w:r>
        <w:rPr>
          <w:rFonts w:ascii="宋体" w:eastAsia="宋体" w:hAnsi="宋体" w:cs="宋体" w:hint="eastAsia"/>
          <w:b/>
          <w:bCs/>
          <w:color w:val="000000"/>
          <w:kern w:val="0"/>
          <w:sz w:val="28"/>
          <w:szCs w:val="28"/>
          <w:lang w:bidi="ar"/>
        </w:rPr>
        <w:t xml:space="preserve">第八条 工作底图 </w:t>
      </w:r>
    </w:p>
    <w:p w14:paraId="17044615" w14:textId="77777777" w:rsidR="008D1AA6" w:rsidRDefault="00000000">
      <w:pPr>
        <w:widowControl/>
        <w:spacing w:line="360" w:lineRule="auto"/>
        <w:ind w:firstLineChars="200" w:firstLine="480"/>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在第三次全国国土调查数据成果的基础上，结合基础测绘、遥感影像、地形数据、地理国情普查、农村宅基地和农村土地承包经营权确权登记工作成果以及实地补充调查，严格按照《自然资源部关于规范和统一市县国土空间规划现状基数的通知》（自然资办[2021]907 号）要求统一底图底数。统一采用 2000 国家大地坐标系和 1985 国家高程基准数据标准，形成坐标一致、边界吻合、上下贯通的工作底图。居民点规划以实测 1:500 地形图进行平面布局指引。</w:t>
      </w:r>
    </w:p>
    <w:p w14:paraId="1A014BE7" w14:textId="77777777" w:rsidR="008D1AA6" w:rsidRDefault="008D1AA6">
      <w:pPr>
        <w:widowControl/>
        <w:spacing w:line="360" w:lineRule="auto"/>
        <w:jc w:val="left"/>
        <w:rPr>
          <w:rFonts w:ascii="宋体" w:eastAsia="宋体" w:hAnsi="宋体" w:cs="宋体"/>
          <w:color w:val="000000"/>
          <w:kern w:val="0"/>
          <w:sz w:val="30"/>
          <w:szCs w:val="30"/>
          <w:lang w:bidi="ar"/>
        </w:rPr>
      </w:pPr>
    </w:p>
    <w:p w14:paraId="3EC9A034" w14:textId="77777777" w:rsidR="008D1AA6" w:rsidRDefault="00000000">
      <w:pPr>
        <w:widowControl/>
        <w:spacing w:line="360" w:lineRule="auto"/>
        <w:jc w:val="center"/>
        <w:outlineLvl w:val="0"/>
        <w:rPr>
          <w:rFonts w:ascii="宋体" w:eastAsia="宋体" w:hAnsi="宋体" w:cs="宋体"/>
          <w:b/>
          <w:bCs/>
          <w:sz w:val="30"/>
          <w:szCs w:val="30"/>
        </w:rPr>
      </w:pPr>
      <w:bookmarkStart w:id="2" w:name="_Toc30692"/>
      <w:r>
        <w:rPr>
          <w:rFonts w:ascii="宋体" w:eastAsia="宋体" w:hAnsi="宋体" w:cs="宋体" w:hint="eastAsia"/>
          <w:b/>
          <w:bCs/>
          <w:sz w:val="30"/>
          <w:szCs w:val="30"/>
        </w:rPr>
        <w:t>第二章 村庄分类规划</w:t>
      </w:r>
      <w:bookmarkEnd w:id="2"/>
    </w:p>
    <w:p w14:paraId="5813C913" w14:textId="77777777" w:rsidR="008D1AA6" w:rsidRDefault="00000000">
      <w:pPr>
        <w:widowControl/>
        <w:spacing w:line="360" w:lineRule="auto"/>
        <w:jc w:val="left"/>
        <w:rPr>
          <w:rFonts w:ascii="宋体" w:eastAsia="宋体" w:hAnsi="宋体" w:cs="宋体"/>
          <w:b/>
          <w:bCs/>
          <w:sz w:val="28"/>
          <w:szCs w:val="28"/>
        </w:rPr>
      </w:pPr>
      <w:r>
        <w:rPr>
          <w:rFonts w:ascii="宋体" w:eastAsia="宋体" w:hAnsi="宋体" w:cs="宋体" w:hint="eastAsia"/>
          <w:b/>
          <w:bCs/>
          <w:sz w:val="28"/>
          <w:szCs w:val="28"/>
        </w:rPr>
        <w:t>第九条 村庄类型</w:t>
      </w:r>
    </w:p>
    <w:p w14:paraId="0A15C41C" w14:textId="77777777" w:rsidR="008D1AA6" w:rsidRDefault="00000000">
      <w:pPr>
        <w:widowControl/>
        <w:spacing w:line="360" w:lineRule="auto"/>
        <w:ind w:firstLineChars="200" w:firstLine="480"/>
        <w:jc w:val="left"/>
        <w:rPr>
          <w:rFonts w:ascii="宋体" w:eastAsia="宋体" w:hAnsi="宋体" w:cs="宋体"/>
          <w:sz w:val="28"/>
          <w:szCs w:val="28"/>
        </w:rPr>
      </w:pPr>
      <w:r>
        <w:rPr>
          <w:rFonts w:ascii="宋体" w:eastAsia="宋体" w:hAnsi="宋体" w:cs="宋体" w:hint="eastAsia"/>
          <w:sz w:val="24"/>
        </w:rPr>
        <w:t>周刘辛村为集聚提升类村庄。</w:t>
      </w:r>
    </w:p>
    <w:p w14:paraId="0011105C" w14:textId="77777777" w:rsidR="008D1AA6" w:rsidRDefault="00000000">
      <w:pPr>
        <w:widowControl/>
        <w:spacing w:line="360" w:lineRule="auto"/>
        <w:jc w:val="center"/>
        <w:outlineLvl w:val="0"/>
        <w:rPr>
          <w:rFonts w:ascii="宋体" w:eastAsia="宋体" w:hAnsi="宋体" w:cs="宋体"/>
          <w:b/>
          <w:bCs/>
          <w:sz w:val="30"/>
          <w:szCs w:val="30"/>
        </w:rPr>
      </w:pPr>
      <w:bookmarkStart w:id="3" w:name="_Toc23801"/>
      <w:r>
        <w:rPr>
          <w:rFonts w:ascii="宋体" w:eastAsia="宋体" w:hAnsi="宋体" w:cs="宋体" w:hint="eastAsia"/>
          <w:b/>
          <w:bCs/>
          <w:sz w:val="30"/>
          <w:szCs w:val="30"/>
        </w:rPr>
        <w:t>第三章 功能定位与发展目标</w:t>
      </w:r>
      <w:bookmarkEnd w:id="3"/>
    </w:p>
    <w:p w14:paraId="29AD5704" w14:textId="77777777" w:rsidR="008D1AA6" w:rsidRDefault="00000000">
      <w:pPr>
        <w:widowControl/>
        <w:spacing w:line="360" w:lineRule="auto"/>
        <w:jc w:val="left"/>
        <w:rPr>
          <w:rFonts w:ascii="宋体" w:eastAsia="宋体" w:hAnsi="宋体" w:cs="宋体"/>
          <w:b/>
          <w:bCs/>
          <w:sz w:val="28"/>
          <w:szCs w:val="28"/>
        </w:rPr>
      </w:pPr>
      <w:r>
        <w:rPr>
          <w:rFonts w:ascii="宋体" w:eastAsia="宋体" w:hAnsi="宋体" w:cs="宋体" w:hint="eastAsia"/>
          <w:b/>
          <w:bCs/>
          <w:sz w:val="28"/>
          <w:szCs w:val="28"/>
        </w:rPr>
        <w:t>第十条 村庄发展</w:t>
      </w:r>
    </w:p>
    <w:p w14:paraId="79EFF3C4" w14:textId="77777777" w:rsidR="008D1AA6" w:rsidRDefault="00000000">
      <w:pPr>
        <w:widowControl/>
        <w:spacing w:line="360" w:lineRule="auto"/>
        <w:ind w:firstLineChars="200" w:firstLine="480"/>
        <w:jc w:val="left"/>
        <w:rPr>
          <w:rFonts w:ascii="宋体" w:eastAsia="宋体" w:hAnsi="宋体" w:cs="宋体"/>
          <w:sz w:val="24"/>
        </w:rPr>
      </w:pPr>
      <w:r>
        <w:rPr>
          <w:rFonts w:ascii="宋体" w:eastAsia="宋体" w:hAnsi="宋体" w:cs="宋体" w:hint="eastAsia"/>
          <w:sz w:val="24"/>
        </w:rPr>
        <w:t>繁荣村庄经济，促进农民增收致富，全面提升农村人居环境，村民全面实现小康生活。建成用地集约、永续发展、生态舒适、配套完善的活力乡村。</w:t>
      </w:r>
    </w:p>
    <w:p w14:paraId="0567A057" w14:textId="77777777" w:rsidR="008D1AA6" w:rsidRDefault="00000000">
      <w:pPr>
        <w:widowControl/>
        <w:spacing w:line="360" w:lineRule="auto"/>
        <w:jc w:val="left"/>
        <w:rPr>
          <w:rFonts w:ascii="宋体" w:eastAsia="宋体" w:hAnsi="宋体" w:cs="宋体"/>
          <w:b/>
          <w:bCs/>
          <w:sz w:val="28"/>
          <w:szCs w:val="28"/>
        </w:rPr>
      </w:pPr>
      <w:r>
        <w:rPr>
          <w:rFonts w:ascii="宋体" w:eastAsia="宋体" w:hAnsi="宋体" w:cs="宋体" w:hint="eastAsia"/>
          <w:b/>
          <w:bCs/>
          <w:sz w:val="28"/>
          <w:szCs w:val="28"/>
        </w:rPr>
        <w:t>第十一条 国土空间开发保护</w:t>
      </w:r>
    </w:p>
    <w:p w14:paraId="737EE013" w14:textId="77777777" w:rsidR="008D1AA6" w:rsidRDefault="00000000">
      <w:pPr>
        <w:widowControl/>
        <w:spacing w:line="360" w:lineRule="auto"/>
        <w:ind w:firstLineChars="200" w:firstLine="480"/>
        <w:jc w:val="left"/>
        <w:rPr>
          <w:rFonts w:ascii="宋体" w:eastAsia="宋体" w:hAnsi="宋体" w:cs="宋体"/>
          <w:sz w:val="24"/>
        </w:rPr>
      </w:pPr>
      <w:r>
        <w:rPr>
          <w:rFonts w:ascii="宋体" w:eastAsia="宋体" w:hAnsi="宋体" w:cs="宋体" w:hint="eastAsia"/>
          <w:sz w:val="24"/>
        </w:rPr>
        <w:t>土地利用集约高效，生态保护、耕地保护与村庄建设并重。村庄人口集中居住和农村土地集约利用的水平不断提高，严守生态保护红线和耕地红线。在尊重现有生态用地完整性基础上，避免耕地与生态用地冲突，最大限度的增加耕地指标，保障生态安全的前提下推进村庄建设。</w:t>
      </w:r>
    </w:p>
    <w:p w14:paraId="65673B20" w14:textId="77777777" w:rsidR="008D1AA6" w:rsidRDefault="00000000">
      <w:pPr>
        <w:widowControl/>
        <w:spacing w:line="360" w:lineRule="auto"/>
        <w:jc w:val="left"/>
        <w:rPr>
          <w:rFonts w:ascii="宋体" w:eastAsia="宋体" w:hAnsi="宋体" w:cs="宋体"/>
          <w:b/>
          <w:bCs/>
          <w:sz w:val="28"/>
          <w:szCs w:val="28"/>
        </w:rPr>
      </w:pPr>
      <w:r>
        <w:rPr>
          <w:rFonts w:ascii="宋体" w:eastAsia="宋体" w:hAnsi="宋体" w:cs="宋体" w:hint="eastAsia"/>
          <w:b/>
          <w:bCs/>
          <w:sz w:val="28"/>
          <w:szCs w:val="28"/>
        </w:rPr>
        <w:t>第十二条 人居环境整治</w:t>
      </w:r>
    </w:p>
    <w:p w14:paraId="44542F23" w14:textId="77777777" w:rsidR="008D1AA6" w:rsidRDefault="00000000">
      <w:pPr>
        <w:widowControl/>
        <w:spacing w:line="360" w:lineRule="auto"/>
        <w:ind w:firstLineChars="200" w:firstLine="480"/>
        <w:jc w:val="left"/>
        <w:rPr>
          <w:rFonts w:ascii="宋体" w:eastAsia="宋体" w:hAnsi="宋体" w:cs="宋体"/>
          <w:sz w:val="24"/>
        </w:rPr>
      </w:pPr>
      <w:r>
        <w:rPr>
          <w:rFonts w:ascii="宋体" w:eastAsia="宋体" w:hAnsi="宋体" w:cs="宋体" w:hint="eastAsia"/>
          <w:sz w:val="24"/>
        </w:rPr>
        <w:t>生态环境不断改善，农村居住环境明显美化优化；</w:t>
      </w:r>
    </w:p>
    <w:p w14:paraId="6CA13CDC" w14:textId="77777777" w:rsidR="008D1AA6" w:rsidRDefault="00000000">
      <w:pPr>
        <w:widowControl/>
        <w:spacing w:line="360" w:lineRule="auto"/>
        <w:ind w:firstLineChars="200" w:firstLine="480"/>
        <w:jc w:val="left"/>
        <w:rPr>
          <w:rFonts w:ascii="宋体" w:eastAsia="宋体" w:hAnsi="宋体" w:cs="宋体"/>
          <w:sz w:val="24"/>
        </w:rPr>
      </w:pPr>
      <w:r>
        <w:rPr>
          <w:rFonts w:ascii="宋体" w:eastAsia="宋体" w:hAnsi="宋体" w:cs="宋体" w:hint="eastAsia"/>
          <w:sz w:val="24"/>
        </w:rPr>
        <w:lastRenderedPageBreak/>
        <w:t>配套设施日益完善，公共和旅游服务水平显著提升。</w:t>
      </w:r>
    </w:p>
    <w:p w14:paraId="00A8BA63" w14:textId="77777777" w:rsidR="008D1AA6" w:rsidRDefault="00000000">
      <w:pPr>
        <w:widowControl/>
        <w:spacing w:line="360" w:lineRule="auto"/>
        <w:jc w:val="left"/>
        <w:rPr>
          <w:rFonts w:ascii="宋体" w:eastAsia="宋体" w:hAnsi="宋体" w:cs="宋体"/>
          <w:b/>
          <w:bCs/>
          <w:sz w:val="28"/>
          <w:szCs w:val="28"/>
        </w:rPr>
      </w:pPr>
      <w:r>
        <w:rPr>
          <w:rFonts w:ascii="宋体" w:eastAsia="宋体" w:hAnsi="宋体" w:cs="宋体" w:hint="eastAsia"/>
          <w:b/>
          <w:bCs/>
          <w:sz w:val="28"/>
          <w:szCs w:val="28"/>
        </w:rPr>
        <w:t>第十三条 约束性指标</w:t>
      </w:r>
    </w:p>
    <w:p w14:paraId="6403222F" w14:textId="77777777" w:rsidR="008D1AA6" w:rsidRDefault="00000000">
      <w:pPr>
        <w:widowControl/>
        <w:spacing w:line="360" w:lineRule="auto"/>
        <w:ind w:firstLineChars="200" w:firstLine="480"/>
        <w:jc w:val="left"/>
        <w:rPr>
          <w:rFonts w:ascii="宋体" w:eastAsia="宋体" w:hAnsi="宋体" w:cs="宋体"/>
          <w:sz w:val="24"/>
        </w:rPr>
      </w:pPr>
      <w:r>
        <w:rPr>
          <w:rFonts w:ascii="宋体" w:eastAsia="宋体" w:hAnsi="宋体" w:cs="宋体" w:hint="eastAsia"/>
          <w:sz w:val="24"/>
        </w:rPr>
        <w:t>永久基本农田保护面积（公顷）：84.47</w:t>
      </w:r>
    </w:p>
    <w:p w14:paraId="67434415" w14:textId="77777777" w:rsidR="008D1AA6" w:rsidRDefault="00000000">
      <w:pPr>
        <w:widowControl/>
        <w:spacing w:line="360" w:lineRule="auto"/>
        <w:ind w:firstLineChars="200" w:firstLine="480"/>
        <w:jc w:val="left"/>
        <w:rPr>
          <w:rFonts w:ascii="宋体" w:eastAsia="宋体" w:hAnsi="宋体" w:cs="宋体"/>
          <w:sz w:val="24"/>
        </w:rPr>
      </w:pPr>
      <w:r>
        <w:rPr>
          <w:rFonts w:ascii="宋体" w:eastAsia="宋体" w:hAnsi="宋体" w:cs="宋体" w:hint="eastAsia"/>
          <w:sz w:val="24"/>
        </w:rPr>
        <w:t>耕地保有量（公顷）：88.59</w:t>
      </w:r>
    </w:p>
    <w:p w14:paraId="1A97CB39" w14:textId="77777777" w:rsidR="008D1AA6" w:rsidRDefault="00000000">
      <w:pPr>
        <w:widowControl/>
        <w:spacing w:line="360" w:lineRule="auto"/>
        <w:ind w:firstLineChars="200" w:firstLine="480"/>
        <w:jc w:val="left"/>
        <w:rPr>
          <w:rFonts w:ascii="宋体" w:eastAsia="宋体" w:hAnsi="宋体" w:cs="宋体"/>
          <w:sz w:val="24"/>
        </w:rPr>
      </w:pPr>
      <w:r>
        <w:rPr>
          <w:rFonts w:ascii="宋体" w:eastAsia="宋体" w:hAnsi="宋体" w:cs="宋体" w:hint="eastAsia"/>
          <w:sz w:val="24"/>
        </w:rPr>
        <w:t>林地保有量（公顷）：8.317</w:t>
      </w:r>
    </w:p>
    <w:p w14:paraId="4C5C0B45" w14:textId="77777777" w:rsidR="008D1AA6" w:rsidRDefault="00000000">
      <w:pPr>
        <w:widowControl/>
        <w:spacing w:line="360" w:lineRule="auto"/>
        <w:ind w:firstLineChars="200" w:firstLine="480"/>
        <w:jc w:val="left"/>
        <w:rPr>
          <w:rFonts w:ascii="宋体" w:eastAsia="宋体" w:hAnsi="宋体" w:cs="宋体"/>
          <w:sz w:val="24"/>
        </w:rPr>
      </w:pPr>
      <w:r>
        <w:rPr>
          <w:rFonts w:ascii="宋体" w:eastAsia="宋体" w:hAnsi="宋体" w:cs="宋体" w:hint="eastAsia"/>
          <w:sz w:val="24"/>
        </w:rPr>
        <w:t>村庄建设用地面积（公顷）：15.04</w:t>
      </w:r>
    </w:p>
    <w:p w14:paraId="02292D70" w14:textId="77777777" w:rsidR="008D1AA6" w:rsidRDefault="00000000">
      <w:pPr>
        <w:widowControl/>
        <w:spacing w:line="360" w:lineRule="auto"/>
        <w:ind w:firstLineChars="200" w:firstLine="480"/>
        <w:jc w:val="left"/>
        <w:rPr>
          <w:rFonts w:ascii="宋体" w:eastAsia="宋体" w:hAnsi="宋体" w:cs="宋体"/>
          <w:sz w:val="24"/>
        </w:rPr>
      </w:pPr>
      <w:r>
        <w:rPr>
          <w:rFonts w:ascii="宋体" w:eastAsia="宋体" w:hAnsi="宋体" w:cs="宋体" w:hint="eastAsia"/>
          <w:sz w:val="24"/>
        </w:rPr>
        <w:t>新建宅基地面积标准（平方米/户）：200</w:t>
      </w:r>
    </w:p>
    <w:p w14:paraId="00C0CD3A" w14:textId="77777777" w:rsidR="008D1AA6" w:rsidRDefault="00000000">
      <w:pPr>
        <w:widowControl/>
        <w:spacing w:line="360" w:lineRule="auto"/>
        <w:jc w:val="left"/>
        <w:rPr>
          <w:rFonts w:ascii="宋体" w:eastAsia="宋体" w:hAnsi="宋体" w:cs="宋体"/>
          <w:b/>
          <w:bCs/>
          <w:sz w:val="28"/>
          <w:szCs w:val="28"/>
        </w:rPr>
      </w:pPr>
      <w:r>
        <w:rPr>
          <w:rFonts w:ascii="宋体" w:eastAsia="宋体" w:hAnsi="宋体" w:cs="宋体" w:hint="eastAsia"/>
          <w:b/>
          <w:bCs/>
          <w:sz w:val="28"/>
          <w:szCs w:val="28"/>
        </w:rPr>
        <w:t>第十四条 功能定位</w:t>
      </w:r>
    </w:p>
    <w:p w14:paraId="7F8DCBA3" w14:textId="77777777" w:rsidR="008D1AA6" w:rsidRDefault="00000000">
      <w:pPr>
        <w:widowControl/>
        <w:spacing w:line="360" w:lineRule="auto"/>
        <w:ind w:leftChars="114" w:left="239" w:firstLineChars="128" w:firstLine="307"/>
        <w:jc w:val="left"/>
        <w:outlineLvl w:val="0"/>
        <w:rPr>
          <w:rFonts w:ascii="宋体" w:eastAsia="宋体" w:hAnsi="宋体" w:cs="宋体"/>
          <w:sz w:val="24"/>
        </w:rPr>
      </w:pPr>
      <w:bookmarkStart w:id="4" w:name="_Toc28957"/>
      <w:r>
        <w:rPr>
          <w:rFonts w:ascii="宋体" w:eastAsia="宋体" w:hAnsi="宋体" w:cs="宋体" w:hint="eastAsia"/>
          <w:sz w:val="24"/>
        </w:rPr>
        <w:t>以优质农产品种植为核心，辅以养殖业的乡村振兴示范村落，以实现农业产业的多元化发展和乡村经济的全面振兴</w:t>
      </w:r>
    </w:p>
    <w:p w14:paraId="7DCA2B6F" w14:textId="77777777" w:rsidR="008D1AA6" w:rsidRDefault="00000000">
      <w:pPr>
        <w:widowControl/>
        <w:spacing w:line="360" w:lineRule="auto"/>
        <w:ind w:firstLine="480"/>
        <w:jc w:val="center"/>
        <w:outlineLvl w:val="0"/>
        <w:rPr>
          <w:rFonts w:ascii="宋体" w:eastAsia="宋体" w:hAnsi="宋体" w:cs="宋体"/>
          <w:b/>
          <w:bCs/>
          <w:sz w:val="30"/>
          <w:szCs w:val="30"/>
        </w:rPr>
      </w:pPr>
      <w:r>
        <w:rPr>
          <w:rFonts w:ascii="宋体" w:eastAsia="宋体" w:hAnsi="宋体" w:cs="宋体" w:hint="eastAsia"/>
          <w:b/>
          <w:bCs/>
          <w:sz w:val="30"/>
          <w:szCs w:val="30"/>
        </w:rPr>
        <w:t>第四章 国土空间保护与发展布局</w:t>
      </w:r>
      <w:bookmarkEnd w:id="4"/>
    </w:p>
    <w:p w14:paraId="4FF13ED4" w14:textId="77777777" w:rsidR="008D1AA6" w:rsidRDefault="00000000">
      <w:pPr>
        <w:widowControl/>
        <w:spacing w:line="360" w:lineRule="auto"/>
        <w:jc w:val="left"/>
        <w:rPr>
          <w:rFonts w:ascii="宋体" w:eastAsia="宋体" w:hAnsi="宋体" w:cs="宋体"/>
          <w:b/>
          <w:bCs/>
          <w:sz w:val="28"/>
          <w:szCs w:val="28"/>
        </w:rPr>
      </w:pPr>
      <w:r>
        <w:rPr>
          <w:rFonts w:ascii="宋体" w:eastAsia="宋体" w:hAnsi="宋体" w:cs="宋体" w:hint="eastAsia"/>
          <w:b/>
          <w:bCs/>
          <w:sz w:val="28"/>
          <w:szCs w:val="28"/>
        </w:rPr>
        <w:t>第十五条 三区划定</w:t>
      </w:r>
    </w:p>
    <w:p w14:paraId="75042E71" w14:textId="77777777" w:rsidR="008D1AA6" w:rsidRDefault="00000000">
      <w:pPr>
        <w:widowControl/>
        <w:spacing w:line="360" w:lineRule="auto"/>
        <w:ind w:firstLineChars="200" w:firstLine="480"/>
        <w:jc w:val="left"/>
        <w:rPr>
          <w:rFonts w:ascii="宋体" w:eastAsia="宋体" w:hAnsi="宋体" w:cs="宋体"/>
          <w:sz w:val="24"/>
        </w:rPr>
      </w:pPr>
      <w:r>
        <w:rPr>
          <w:rFonts w:ascii="宋体" w:eastAsia="宋体" w:hAnsi="宋体" w:cs="宋体" w:hint="eastAsia"/>
          <w:sz w:val="24"/>
        </w:rPr>
        <w:t>规划农业生产空间 88.59公顷，占村域总面积的 70.87%。</w:t>
      </w:r>
    </w:p>
    <w:p w14:paraId="3C76A6AD" w14:textId="77777777" w:rsidR="008D1AA6" w:rsidRDefault="00000000">
      <w:pPr>
        <w:widowControl/>
        <w:spacing w:line="360" w:lineRule="auto"/>
        <w:ind w:firstLineChars="200" w:firstLine="480"/>
        <w:jc w:val="left"/>
        <w:rPr>
          <w:rFonts w:ascii="宋体" w:eastAsia="宋体" w:hAnsi="宋体" w:cs="宋体"/>
          <w:sz w:val="24"/>
        </w:rPr>
      </w:pPr>
      <w:r>
        <w:rPr>
          <w:rFonts w:ascii="宋体" w:eastAsia="宋体" w:hAnsi="宋体" w:cs="宋体" w:hint="eastAsia"/>
          <w:sz w:val="24"/>
        </w:rPr>
        <w:t>规划生态空间 11.24公顷，占村域总面积的8.99 %。</w:t>
      </w:r>
    </w:p>
    <w:p w14:paraId="2EE51DFB" w14:textId="77777777" w:rsidR="008D1AA6" w:rsidRDefault="00000000">
      <w:pPr>
        <w:widowControl/>
        <w:spacing w:line="360" w:lineRule="auto"/>
        <w:ind w:firstLineChars="200" w:firstLine="480"/>
        <w:jc w:val="left"/>
        <w:rPr>
          <w:rFonts w:ascii="宋体" w:eastAsia="宋体" w:hAnsi="宋体" w:cs="宋体"/>
          <w:sz w:val="24"/>
        </w:rPr>
      </w:pPr>
      <w:r>
        <w:rPr>
          <w:rFonts w:ascii="宋体" w:eastAsia="宋体" w:hAnsi="宋体" w:cs="宋体" w:hint="eastAsia"/>
          <w:sz w:val="24"/>
        </w:rPr>
        <w:t>规划建设空间 16.51 公顷，占村域总面积的13.21%。</w:t>
      </w:r>
    </w:p>
    <w:p w14:paraId="26BBE593" w14:textId="77777777" w:rsidR="008D1AA6" w:rsidRDefault="00000000">
      <w:pPr>
        <w:widowControl/>
        <w:spacing w:line="360" w:lineRule="auto"/>
        <w:jc w:val="left"/>
        <w:rPr>
          <w:rFonts w:ascii="宋体" w:eastAsia="宋体" w:hAnsi="宋体" w:cs="宋体"/>
          <w:b/>
          <w:bCs/>
          <w:sz w:val="28"/>
          <w:szCs w:val="28"/>
        </w:rPr>
      </w:pPr>
      <w:r>
        <w:rPr>
          <w:rFonts w:ascii="宋体" w:eastAsia="宋体" w:hAnsi="宋体" w:cs="宋体" w:hint="eastAsia"/>
          <w:b/>
          <w:bCs/>
          <w:sz w:val="28"/>
          <w:szCs w:val="28"/>
        </w:rPr>
        <w:t>第十六条 生态保护红线</w:t>
      </w:r>
    </w:p>
    <w:p w14:paraId="11630582" w14:textId="77777777" w:rsidR="008D1AA6" w:rsidRDefault="00000000">
      <w:pPr>
        <w:widowControl/>
        <w:spacing w:line="360" w:lineRule="auto"/>
        <w:ind w:firstLineChars="200" w:firstLine="480"/>
        <w:jc w:val="left"/>
        <w:rPr>
          <w:rFonts w:ascii="宋体" w:eastAsia="宋体" w:hAnsi="宋体" w:cs="宋体"/>
          <w:sz w:val="24"/>
        </w:rPr>
      </w:pPr>
      <w:r>
        <w:rPr>
          <w:rFonts w:ascii="宋体" w:eastAsia="宋体" w:hAnsi="宋体" w:cs="宋体" w:hint="eastAsia"/>
          <w:sz w:val="24"/>
        </w:rPr>
        <w:t>村庄内无生态保护红线，区域内基本去全部用地作为一般生态空间进行控制。</w:t>
      </w:r>
    </w:p>
    <w:p w14:paraId="1ED6FC2F" w14:textId="77777777" w:rsidR="008D1AA6" w:rsidRDefault="00000000">
      <w:pPr>
        <w:widowControl/>
        <w:spacing w:line="360" w:lineRule="auto"/>
        <w:jc w:val="left"/>
        <w:rPr>
          <w:rFonts w:ascii="宋体" w:eastAsia="宋体" w:hAnsi="宋体" w:cs="宋体"/>
          <w:b/>
          <w:bCs/>
          <w:sz w:val="28"/>
          <w:szCs w:val="28"/>
        </w:rPr>
      </w:pPr>
      <w:r>
        <w:rPr>
          <w:rFonts w:ascii="宋体" w:eastAsia="宋体" w:hAnsi="宋体" w:cs="宋体" w:hint="eastAsia"/>
          <w:b/>
          <w:bCs/>
          <w:sz w:val="28"/>
          <w:szCs w:val="28"/>
        </w:rPr>
        <w:t>第十七条 永久基本农田保护红线</w:t>
      </w:r>
    </w:p>
    <w:p w14:paraId="38955424" w14:textId="77777777" w:rsidR="008D1AA6" w:rsidRDefault="00000000">
      <w:pPr>
        <w:widowControl/>
        <w:spacing w:line="360" w:lineRule="auto"/>
        <w:ind w:firstLineChars="200" w:firstLine="480"/>
        <w:jc w:val="left"/>
        <w:rPr>
          <w:rFonts w:ascii="宋体" w:eastAsia="宋体" w:hAnsi="宋体" w:cs="宋体"/>
          <w:sz w:val="24"/>
        </w:rPr>
      </w:pPr>
      <w:r>
        <w:rPr>
          <w:rFonts w:ascii="宋体" w:eastAsia="宋体" w:hAnsi="宋体" w:cs="宋体" w:hint="eastAsia"/>
          <w:sz w:val="24"/>
        </w:rPr>
        <w:t>规划落实永久基本农田84.47公顷，规划期间保持面积不减少，质量不降低。</w:t>
      </w:r>
    </w:p>
    <w:p w14:paraId="53C9C457" w14:textId="77777777" w:rsidR="008D1AA6" w:rsidRDefault="00000000">
      <w:pPr>
        <w:widowControl/>
        <w:spacing w:line="360" w:lineRule="auto"/>
        <w:jc w:val="left"/>
        <w:rPr>
          <w:rFonts w:ascii="宋体" w:eastAsia="宋体" w:hAnsi="宋体" w:cs="宋体"/>
          <w:b/>
          <w:bCs/>
          <w:sz w:val="28"/>
          <w:szCs w:val="28"/>
        </w:rPr>
      </w:pPr>
      <w:r>
        <w:rPr>
          <w:rFonts w:ascii="宋体" w:eastAsia="宋体" w:hAnsi="宋体" w:cs="宋体" w:hint="eastAsia"/>
          <w:b/>
          <w:bCs/>
          <w:sz w:val="28"/>
          <w:szCs w:val="28"/>
        </w:rPr>
        <w:t>第十八条 村庄建设边界线</w:t>
      </w:r>
    </w:p>
    <w:p w14:paraId="7E7E2095" w14:textId="77777777" w:rsidR="008D1AA6" w:rsidRDefault="00000000">
      <w:pPr>
        <w:widowControl/>
        <w:spacing w:line="360" w:lineRule="auto"/>
        <w:ind w:firstLineChars="200" w:firstLine="480"/>
        <w:jc w:val="left"/>
        <w:rPr>
          <w:rFonts w:ascii="宋体" w:eastAsia="宋体" w:hAnsi="宋体" w:cs="宋体"/>
          <w:sz w:val="24"/>
        </w:rPr>
      </w:pPr>
      <w:r>
        <w:rPr>
          <w:rFonts w:ascii="宋体" w:eastAsia="宋体" w:hAnsi="宋体" w:cs="宋体" w:hint="eastAsia"/>
          <w:sz w:val="24"/>
        </w:rPr>
        <w:t>规划确定村庄建设边界面积 16.51公顷。严格落实“一户一宅”政</w:t>
      </w:r>
    </w:p>
    <w:p w14:paraId="47B4F24F" w14:textId="77777777" w:rsidR="008D1AA6" w:rsidRDefault="00000000">
      <w:pPr>
        <w:widowControl/>
        <w:spacing w:line="360" w:lineRule="auto"/>
        <w:jc w:val="left"/>
        <w:rPr>
          <w:rFonts w:ascii="宋体" w:eastAsia="宋体" w:hAnsi="宋体" w:cs="宋体"/>
          <w:sz w:val="24"/>
        </w:rPr>
      </w:pPr>
      <w:r>
        <w:rPr>
          <w:rFonts w:ascii="宋体" w:eastAsia="宋体" w:hAnsi="宋体" w:cs="宋体" w:hint="eastAsia"/>
          <w:sz w:val="24"/>
        </w:rPr>
        <w:t>策，共规划住宅210户。</w:t>
      </w:r>
    </w:p>
    <w:p w14:paraId="03C0960C" w14:textId="77777777" w:rsidR="008D1AA6" w:rsidRDefault="00000000">
      <w:pPr>
        <w:widowControl/>
        <w:spacing w:line="360" w:lineRule="auto"/>
        <w:jc w:val="left"/>
        <w:rPr>
          <w:rFonts w:ascii="宋体" w:eastAsia="宋体" w:hAnsi="宋体" w:cs="宋体"/>
          <w:b/>
          <w:bCs/>
          <w:sz w:val="28"/>
          <w:szCs w:val="28"/>
        </w:rPr>
      </w:pPr>
      <w:r>
        <w:rPr>
          <w:rFonts w:ascii="宋体" w:eastAsia="宋体" w:hAnsi="宋体" w:cs="宋体" w:hint="eastAsia"/>
          <w:b/>
          <w:bCs/>
          <w:sz w:val="28"/>
          <w:szCs w:val="28"/>
        </w:rPr>
        <w:t>第十九条 国土空间用地布局与结构调整</w:t>
      </w:r>
    </w:p>
    <w:p w14:paraId="0E48F991" w14:textId="77777777" w:rsidR="008D1AA6" w:rsidRDefault="00000000">
      <w:pPr>
        <w:spacing w:line="360" w:lineRule="auto"/>
        <w:ind w:firstLineChars="200" w:firstLine="480"/>
        <w:jc w:val="left"/>
        <w:rPr>
          <w:rFonts w:ascii="宋体" w:eastAsia="宋体" w:hAnsi="宋体" w:cs="宋体"/>
          <w:sz w:val="24"/>
        </w:rPr>
      </w:pPr>
      <w:r>
        <w:rPr>
          <w:rFonts w:ascii="宋体" w:eastAsia="宋体" w:hAnsi="宋体" w:cs="宋体" w:hint="eastAsia"/>
          <w:sz w:val="24"/>
        </w:rPr>
        <w:t>规划至2035年，周刘辛村建设用地总面积为16.51公顷，占总用地面积的13.21%，与现状相比增加1.08公顷；</w:t>
      </w:r>
    </w:p>
    <w:p w14:paraId="209AF3CA" w14:textId="77777777" w:rsidR="008D1AA6" w:rsidRDefault="00000000">
      <w:pPr>
        <w:spacing w:line="360" w:lineRule="auto"/>
        <w:ind w:firstLineChars="200" w:firstLine="480"/>
        <w:jc w:val="left"/>
        <w:rPr>
          <w:rFonts w:ascii="宋体" w:eastAsia="宋体" w:hAnsi="宋体" w:cs="宋体"/>
          <w:sz w:val="24"/>
        </w:rPr>
      </w:pPr>
      <w:r>
        <w:rPr>
          <w:rFonts w:ascii="宋体" w:eastAsia="宋体" w:hAnsi="宋体" w:cs="宋体" w:hint="eastAsia"/>
          <w:sz w:val="24"/>
        </w:rPr>
        <w:t>农林用地面积为94.4公顷，占总用地面积的75.19%，与现状相比减少0.075公顷。</w:t>
      </w:r>
    </w:p>
    <w:p w14:paraId="73874420" w14:textId="77777777" w:rsidR="008D1AA6" w:rsidRDefault="008D1AA6">
      <w:pPr>
        <w:spacing w:line="360" w:lineRule="auto"/>
        <w:jc w:val="left"/>
        <w:rPr>
          <w:rFonts w:ascii="宋体" w:eastAsia="宋体" w:hAnsi="宋体" w:cs="宋体"/>
          <w:sz w:val="24"/>
        </w:rPr>
      </w:pPr>
    </w:p>
    <w:p w14:paraId="274D8539" w14:textId="77777777" w:rsidR="008D1AA6" w:rsidRDefault="00000000">
      <w:pPr>
        <w:spacing w:line="360" w:lineRule="auto"/>
        <w:jc w:val="center"/>
        <w:outlineLvl w:val="0"/>
        <w:rPr>
          <w:rFonts w:ascii="宋体" w:eastAsia="宋体" w:hAnsi="宋体" w:cs="宋体"/>
          <w:b/>
          <w:bCs/>
          <w:sz w:val="30"/>
          <w:szCs w:val="30"/>
        </w:rPr>
      </w:pPr>
      <w:bookmarkStart w:id="5" w:name="_Toc14590"/>
      <w:r>
        <w:rPr>
          <w:rFonts w:ascii="宋体" w:eastAsia="宋体" w:hAnsi="宋体" w:cs="宋体" w:hint="eastAsia"/>
          <w:b/>
          <w:bCs/>
          <w:sz w:val="30"/>
          <w:szCs w:val="30"/>
        </w:rPr>
        <w:t>第五章 生态保护与修复</w:t>
      </w:r>
      <w:bookmarkEnd w:id="5"/>
    </w:p>
    <w:p w14:paraId="63FCB073" w14:textId="77777777" w:rsidR="008D1AA6" w:rsidRDefault="00000000">
      <w:pPr>
        <w:spacing w:line="360" w:lineRule="auto"/>
        <w:rPr>
          <w:rFonts w:ascii="宋体" w:eastAsia="宋体" w:hAnsi="宋体" w:cs="宋体"/>
          <w:b/>
          <w:bCs/>
          <w:sz w:val="28"/>
          <w:szCs w:val="28"/>
        </w:rPr>
      </w:pPr>
      <w:r>
        <w:rPr>
          <w:rFonts w:ascii="宋体" w:eastAsia="宋体" w:hAnsi="宋体" w:cs="宋体" w:hint="eastAsia"/>
          <w:b/>
          <w:bCs/>
          <w:sz w:val="28"/>
          <w:szCs w:val="28"/>
        </w:rPr>
        <w:t>第二十条 生态用地规划</w:t>
      </w:r>
    </w:p>
    <w:p w14:paraId="700A1653"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规划生态空间面积 15.201公顷，规划区内无生态保护红线，区域基本全部作为一般生态空间进行控制。</w:t>
      </w:r>
    </w:p>
    <w:p w14:paraId="4E07533B" w14:textId="77777777" w:rsidR="008D1AA6" w:rsidRDefault="00000000">
      <w:pPr>
        <w:spacing w:line="360" w:lineRule="auto"/>
        <w:rPr>
          <w:rFonts w:ascii="宋体" w:eastAsia="宋体" w:hAnsi="宋体" w:cs="宋体"/>
          <w:b/>
          <w:bCs/>
          <w:sz w:val="28"/>
          <w:szCs w:val="28"/>
        </w:rPr>
      </w:pPr>
      <w:r>
        <w:rPr>
          <w:rFonts w:ascii="宋体" w:eastAsia="宋体" w:hAnsi="宋体" w:cs="宋体" w:hint="eastAsia"/>
          <w:b/>
          <w:bCs/>
          <w:sz w:val="28"/>
          <w:szCs w:val="28"/>
        </w:rPr>
        <w:t>第二十一条 生态修复措施</w:t>
      </w:r>
    </w:p>
    <w:p w14:paraId="0A10D9A0"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规划区域内坑塘沟渠部分作为重要生态修复区，主要保障区域内水网生态空间的完整性和连续性，加强坑塘环境整治。两岸种植林木，按照生态红线管理，严格保护现有水环境格局，不得破坏水环境本底。</w:t>
      </w:r>
    </w:p>
    <w:p w14:paraId="437984C6" w14:textId="77777777" w:rsidR="008D1AA6" w:rsidRDefault="00000000">
      <w:pPr>
        <w:spacing w:line="360" w:lineRule="auto"/>
        <w:jc w:val="center"/>
        <w:outlineLvl w:val="0"/>
        <w:rPr>
          <w:rFonts w:ascii="宋体" w:eastAsia="宋体" w:hAnsi="宋体" w:cs="宋体"/>
          <w:b/>
          <w:bCs/>
          <w:sz w:val="30"/>
          <w:szCs w:val="30"/>
        </w:rPr>
      </w:pPr>
      <w:bookmarkStart w:id="6" w:name="_Toc10529"/>
      <w:r>
        <w:rPr>
          <w:rFonts w:ascii="宋体" w:eastAsia="宋体" w:hAnsi="宋体" w:cs="宋体" w:hint="eastAsia"/>
          <w:b/>
          <w:bCs/>
          <w:sz w:val="30"/>
          <w:szCs w:val="30"/>
        </w:rPr>
        <w:t>第六章 农田保护与土地整治</w:t>
      </w:r>
      <w:bookmarkEnd w:id="6"/>
    </w:p>
    <w:p w14:paraId="27E77BDE" w14:textId="77777777" w:rsidR="008D1AA6" w:rsidRDefault="00000000">
      <w:pPr>
        <w:spacing w:line="360" w:lineRule="auto"/>
        <w:rPr>
          <w:rFonts w:ascii="宋体" w:eastAsia="宋体" w:hAnsi="宋体" w:cs="宋体"/>
          <w:b/>
          <w:bCs/>
          <w:sz w:val="28"/>
          <w:szCs w:val="28"/>
        </w:rPr>
      </w:pPr>
      <w:r>
        <w:rPr>
          <w:rFonts w:ascii="宋体" w:eastAsia="宋体" w:hAnsi="宋体" w:cs="宋体" w:hint="eastAsia"/>
          <w:b/>
          <w:bCs/>
          <w:sz w:val="28"/>
          <w:szCs w:val="28"/>
        </w:rPr>
        <w:t>第二十二条 耕地保护规划</w:t>
      </w:r>
    </w:p>
    <w:p w14:paraId="7687C89D"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规划至 2035 年，周刘辛村耕地保有量为88.59公顷，需在街道范围内综合平衡。</w:t>
      </w:r>
    </w:p>
    <w:p w14:paraId="52282E7D" w14:textId="77777777" w:rsidR="008D1AA6" w:rsidRDefault="00000000">
      <w:pPr>
        <w:spacing w:line="360" w:lineRule="auto"/>
        <w:rPr>
          <w:rFonts w:ascii="宋体" w:eastAsia="宋体" w:hAnsi="宋体" w:cs="宋体"/>
          <w:b/>
          <w:bCs/>
          <w:sz w:val="28"/>
          <w:szCs w:val="28"/>
        </w:rPr>
      </w:pPr>
      <w:r>
        <w:rPr>
          <w:rFonts w:ascii="宋体" w:eastAsia="宋体" w:hAnsi="宋体" w:cs="宋体" w:hint="eastAsia"/>
          <w:b/>
          <w:bCs/>
          <w:sz w:val="28"/>
          <w:szCs w:val="28"/>
        </w:rPr>
        <w:t>第二十三条 基本农田保护规划</w:t>
      </w:r>
    </w:p>
    <w:p w14:paraId="6A8C4A33"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规划区域内已划定永久基本农田84.47 公顷，主要集中分布在村域南部及东部，任何单位和个人不得擅自占用或改变用途。</w:t>
      </w:r>
    </w:p>
    <w:p w14:paraId="230769BC" w14:textId="77777777" w:rsidR="008D1AA6" w:rsidRDefault="00000000">
      <w:pPr>
        <w:spacing w:line="360" w:lineRule="auto"/>
        <w:rPr>
          <w:rFonts w:ascii="宋体" w:eastAsia="宋体" w:hAnsi="宋体" w:cs="宋体"/>
          <w:b/>
          <w:bCs/>
          <w:sz w:val="28"/>
          <w:szCs w:val="28"/>
        </w:rPr>
      </w:pPr>
      <w:r>
        <w:rPr>
          <w:rFonts w:ascii="宋体" w:eastAsia="宋体" w:hAnsi="宋体" w:cs="宋体" w:hint="eastAsia"/>
          <w:b/>
          <w:bCs/>
          <w:sz w:val="28"/>
          <w:szCs w:val="28"/>
        </w:rPr>
        <w:t>第二十四条 农用地整治</w:t>
      </w:r>
    </w:p>
    <w:p w14:paraId="6E7017A7"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落实上位规划确定的高标准农田建设、耕地提质改造、低效林草地和园地整治、污染土壤修复、农田基础设施等工程和任务要求。</w:t>
      </w:r>
    </w:p>
    <w:p w14:paraId="5D485103" w14:textId="77777777" w:rsidR="008D1AA6" w:rsidRDefault="00000000">
      <w:pPr>
        <w:spacing w:line="360" w:lineRule="auto"/>
        <w:rPr>
          <w:rFonts w:ascii="宋体" w:eastAsia="宋体" w:hAnsi="宋体" w:cs="宋体"/>
          <w:sz w:val="28"/>
          <w:szCs w:val="28"/>
        </w:rPr>
      </w:pPr>
      <w:r>
        <w:rPr>
          <w:rFonts w:ascii="宋体" w:eastAsia="宋体" w:hAnsi="宋体" w:cs="宋体" w:hint="eastAsia"/>
          <w:b/>
          <w:bCs/>
          <w:sz w:val="28"/>
          <w:szCs w:val="28"/>
        </w:rPr>
        <w:t>第二十五条 农村建设用地整理</w:t>
      </w:r>
    </w:p>
    <w:p w14:paraId="3A58B6EF"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对村内建设用地中的零星土地、破旧、闲置、散乱、低效、废弃的农村建筑或建设用地，根据其土地适宜性和周边土地利用情况，合理确定规划用途。原则上留作公共空间，用于优化居住环境和公共服务。腾退宅基地改造为农民公园，增加居民点绿地率，村庄外围边缘区域宅基地腾退后，有条件的可进行复垦。</w:t>
      </w:r>
    </w:p>
    <w:p w14:paraId="786EB64D" w14:textId="77777777" w:rsidR="008D1AA6" w:rsidRDefault="00000000">
      <w:pPr>
        <w:spacing w:line="360" w:lineRule="auto"/>
        <w:jc w:val="center"/>
        <w:outlineLvl w:val="0"/>
        <w:rPr>
          <w:rFonts w:ascii="宋体" w:eastAsia="宋体" w:hAnsi="宋体" w:cs="宋体"/>
          <w:b/>
          <w:bCs/>
          <w:sz w:val="30"/>
          <w:szCs w:val="30"/>
        </w:rPr>
      </w:pPr>
      <w:bookmarkStart w:id="7" w:name="_Toc17232"/>
      <w:r>
        <w:rPr>
          <w:rFonts w:ascii="宋体" w:eastAsia="宋体" w:hAnsi="宋体" w:cs="宋体" w:hint="eastAsia"/>
          <w:b/>
          <w:bCs/>
          <w:sz w:val="30"/>
          <w:szCs w:val="30"/>
        </w:rPr>
        <w:t>第七章 建设空间规划</w:t>
      </w:r>
      <w:bookmarkEnd w:id="7"/>
    </w:p>
    <w:p w14:paraId="4A54B31D" w14:textId="77777777" w:rsidR="008D1AA6" w:rsidRDefault="00000000">
      <w:pPr>
        <w:spacing w:line="360" w:lineRule="auto"/>
        <w:rPr>
          <w:rFonts w:ascii="宋体" w:eastAsia="宋体" w:hAnsi="宋体" w:cs="宋体"/>
          <w:b/>
          <w:bCs/>
          <w:sz w:val="28"/>
          <w:szCs w:val="28"/>
        </w:rPr>
      </w:pPr>
      <w:r>
        <w:rPr>
          <w:rFonts w:ascii="宋体" w:eastAsia="宋体" w:hAnsi="宋体" w:cs="宋体" w:hint="eastAsia"/>
          <w:b/>
          <w:bCs/>
          <w:sz w:val="28"/>
          <w:szCs w:val="28"/>
        </w:rPr>
        <w:t>第二十六条 规模控制</w:t>
      </w:r>
    </w:p>
    <w:p w14:paraId="2E684537"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人口规模：规划远期 2035 年 230 户，624 人。</w:t>
      </w:r>
    </w:p>
    <w:p w14:paraId="7134151C"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建设控制规模：村庄建设用地控制规模 16.51 公顷；人均建设用地控制面积 212.18 平方米。</w:t>
      </w:r>
    </w:p>
    <w:p w14:paraId="761AD3F8" w14:textId="77777777" w:rsidR="008D1AA6" w:rsidRDefault="00000000">
      <w:pPr>
        <w:spacing w:line="360" w:lineRule="auto"/>
        <w:rPr>
          <w:rFonts w:ascii="宋体" w:eastAsia="宋体" w:hAnsi="宋体" w:cs="宋体"/>
          <w:b/>
          <w:bCs/>
          <w:sz w:val="28"/>
          <w:szCs w:val="28"/>
        </w:rPr>
      </w:pPr>
      <w:r>
        <w:rPr>
          <w:rFonts w:ascii="宋体" w:eastAsia="宋体" w:hAnsi="宋体" w:cs="宋体" w:hint="eastAsia"/>
          <w:b/>
          <w:bCs/>
          <w:sz w:val="28"/>
          <w:szCs w:val="28"/>
        </w:rPr>
        <w:t>第二十七条 建设用地调整</w:t>
      </w:r>
    </w:p>
    <w:p w14:paraId="7E42DA95"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规划建设用地面积16.51 公顷，增加1.08公顷。主要为村域东部。其中村庄建设用地面积16.51公顷，增加1.08 公顷，主要为村庄东部宅基地复耕，建设用地规模及指标已在街道范围内综合平衡。</w:t>
      </w:r>
    </w:p>
    <w:p w14:paraId="65C89251" w14:textId="77777777" w:rsidR="008D1AA6" w:rsidRDefault="00000000">
      <w:pPr>
        <w:spacing w:line="360" w:lineRule="auto"/>
        <w:rPr>
          <w:rFonts w:ascii="宋体" w:eastAsia="宋体" w:hAnsi="宋体" w:cs="宋体"/>
          <w:sz w:val="24"/>
        </w:rPr>
      </w:pPr>
      <w:r>
        <w:rPr>
          <w:rFonts w:ascii="宋体" w:eastAsia="宋体" w:hAnsi="宋体" w:cs="宋体" w:hint="eastAsia"/>
          <w:sz w:val="24"/>
        </w:rPr>
        <w:t>区域基础设施用地 2.245 公顷，增加保持不变。</w:t>
      </w:r>
    </w:p>
    <w:p w14:paraId="5AA227EF" w14:textId="77777777" w:rsidR="008D1AA6" w:rsidRDefault="00000000">
      <w:pPr>
        <w:spacing w:line="360" w:lineRule="auto"/>
        <w:rPr>
          <w:rFonts w:ascii="宋体" w:eastAsia="宋体" w:hAnsi="宋体" w:cs="宋体"/>
          <w:sz w:val="24"/>
        </w:rPr>
      </w:pPr>
      <w:r>
        <w:rPr>
          <w:rFonts w:ascii="宋体" w:eastAsia="宋体" w:hAnsi="宋体" w:cs="宋体" w:hint="eastAsia"/>
          <w:sz w:val="24"/>
        </w:rPr>
        <w:t>其他建设用地 0.927公顷，减少1.08 公顷。主要为其他草地调整为特殊用地。</w:t>
      </w:r>
    </w:p>
    <w:p w14:paraId="19E2D4FE" w14:textId="77777777" w:rsidR="008D1AA6" w:rsidRDefault="00000000">
      <w:pPr>
        <w:spacing w:line="360" w:lineRule="auto"/>
        <w:rPr>
          <w:rFonts w:ascii="宋体" w:eastAsia="宋体" w:hAnsi="宋体" w:cs="宋体"/>
          <w:b/>
          <w:bCs/>
          <w:sz w:val="30"/>
          <w:szCs w:val="30"/>
        </w:rPr>
      </w:pPr>
      <w:r>
        <w:rPr>
          <w:rFonts w:ascii="宋体" w:eastAsia="宋体" w:hAnsi="宋体" w:cs="宋体" w:hint="eastAsia"/>
          <w:b/>
          <w:bCs/>
          <w:sz w:val="30"/>
          <w:szCs w:val="30"/>
        </w:rPr>
        <w:t>第二十八条 集中居住区规划控制</w:t>
      </w:r>
    </w:p>
    <w:p w14:paraId="2E11CD98" w14:textId="77777777" w:rsidR="008D1AA6" w:rsidRDefault="00000000">
      <w:pPr>
        <w:spacing w:line="360" w:lineRule="auto"/>
        <w:rPr>
          <w:rFonts w:ascii="宋体" w:eastAsia="宋体" w:hAnsi="宋体" w:cs="宋体"/>
          <w:sz w:val="24"/>
        </w:rPr>
      </w:pPr>
      <w:r>
        <w:rPr>
          <w:rFonts w:ascii="宋体" w:eastAsia="宋体" w:hAnsi="宋体" w:cs="宋体" w:hint="eastAsia"/>
          <w:sz w:val="24"/>
        </w:rPr>
        <w:t>1.建设用地</w:t>
      </w:r>
    </w:p>
    <w:p w14:paraId="7C091855" w14:textId="77777777" w:rsidR="008D1AA6" w:rsidRDefault="00000000">
      <w:pPr>
        <w:spacing w:line="360" w:lineRule="auto"/>
        <w:rPr>
          <w:rFonts w:ascii="宋体" w:eastAsia="宋体" w:hAnsi="宋体" w:cs="宋体"/>
          <w:sz w:val="24"/>
        </w:rPr>
      </w:pPr>
      <w:r>
        <w:rPr>
          <w:rFonts w:ascii="宋体" w:eastAsia="宋体" w:hAnsi="宋体" w:cs="宋体" w:hint="eastAsia"/>
          <w:sz w:val="24"/>
        </w:rPr>
        <w:t>居住用地11.371公顷，基本不变，公共服务设施用地增加，主要为提升村庄公共服务能力，增加农村设施服务设施用地；村庄内部道路用地 0.947公顷，基本不变，规划提升完善现有村庄道路设施。公用设施用地 0.559 公顷，保持不变。</w:t>
      </w:r>
    </w:p>
    <w:p w14:paraId="03F76619" w14:textId="77777777" w:rsidR="008D1AA6" w:rsidRDefault="00000000">
      <w:pPr>
        <w:spacing w:line="360" w:lineRule="auto"/>
        <w:rPr>
          <w:rFonts w:ascii="宋体" w:eastAsia="宋体" w:hAnsi="宋体" w:cs="宋体"/>
          <w:sz w:val="24"/>
        </w:rPr>
      </w:pPr>
      <w:r>
        <w:rPr>
          <w:rFonts w:ascii="宋体" w:eastAsia="宋体" w:hAnsi="宋体" w:cs="宋体" w:hint="eastAsia"/>
          <w:sz w:val="24"/>
        </w:rPr>
        <w:t>2.农村社区服务设施用地</w:t>
      </w:r>
    </w:p>
    <w:p w14:paraId="4514923E"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生活服务设施：周刘辛楼村原村委会位于刘庄村内部，用地面积 0.026公顷。规划完善村委会功能，提升村庄公共服务设施水平，完善党群服务、公共福利、文化活动等功能。</w:t>
      </w:r>
    </w:p>
    <w:p w14:paraId="413B211A" w14:textId="77777777" w:rsidR="008D1AA6" w:rsidRDefault="00000000">
      <w:pPr>
        <w:spacing w:line="360" w:lineRule="auto"/>
        <w:rPr>
          <w:rFonts w:ascii="宋体" w:eastAsia="宋体" w:hAnsi="宋体" w:cs="宋体"/>
          <w:sz w:val="24"/>
        </w:rPr>
      </w:pPr>
      <w:r>
        <w:rPr>
          <w:rFonts w:ascii="宋体" w:eastAsia="宋体" w:hAnsi="宋体" w:cs="宋体" w:hint="eastAsia"/>
          <w:sz w:val="24"/>
        </w:rPr>
        <w:t>生产服务设施：结合村委会，设置供销社、农机站等生产服务功能。</w:t>
      </w:r>
    </w:p>
    <w:p w14:paraId="1471AE5A" w14:textId="77777777" w:rsidR="008D1AA6" w:rsidRDefault="00000000">
      <w:pPr>
        <w:spacing w:line="360" w:lineRule="auto"/>
        <w:rPr>
          <w:rFonts w:ascii="宋体" w:eastAsia="宋体" w:hAnsi="宋体" w:cs="宋体"/>
          <w:sz w:val="24"/>
        </w:rPr>
      </w:pPr>
      <w:r>
        <w:rPr>
          <w:rFonts w:ascii="宋体" w:eastAsia="宋体" w:hAnsi="宋体" w:cs="宋体" w:hint="eastAsia"/>
          <w:sz w:val="24"/>
        </w:rPr>
        <w:t>道路设施：结合村委会设置 1 处公共停车场，沿村庄主路设置 1 处公交站点，满足日常出行需求。</w:t>
      </w:r>
    </w:p>
    <w:p w14:paraId="683A663E"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公用设施：规划16 处垃圾收集点，3处公共厕所，3处防震避灾点，满足村庄服务及公共安全需求。</w:t>
      </w:r>
    </w:p>
    <w:p w14:paraId="23715787" w14:textId="77777777" w:rsidR="008D1AA6" w:rsidRDefault="00000000">
      <w:pPr>
        <w:spacing w:line="360" w:lineRule="auto"/>
        <w:rPr>
          <w:rFonts w:ascii="宋体" w:eastAsia="宋体" w:hAnsi="宋体" w:cs="宋体"/>
          <w:sz w:val="24"/>
        </w:rPr>
      </w:pPr>
      <w:r>
        <w:rPr>
          <w:rFonts w:ascii="宋体" w:eastAsia="宋体" w:hAnsi="宋体" w:cs="宋体" w:hint="eastAsia"/>
          <w:sz w:val="24"/>
        </w:rPr>
        <w:t>3.村庄“四线”控制</w:t>
      </w:r>
    </w:p>
    <w:p w14:paraId="4E37AB50"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道路红线：村庄道路 3 至 9 米，生产路 3 米。</w:t>
      </w:r>
    </w:p>
    <w:p w14:paraId="48B3EAA9"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河道蓝线：村庄内生态空间内禁止破坏。</w:t>
      </w:r>
    </w:p>
    <w:p w14:paraId="393E43FD"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黄线：一处公共停车场。</w:t>
      </w:r>
    </w:p>
    <w:p w14:paraId="24C31EA6" w14:textId="77777777" w:rsidR="008D1AA6" w:rsidRDefault="00000000">
      <w:pPr>
        <w:spacing w:line="360" w:lineRule="auto"/>
        <w:jc w:val="center"/>
        <w:outlineLvl w:val="0"/>
        <w:rPr>
          <w:rFonts w:ascii="宋体" w:eastAsia="宋体" w:hAnsi="宋体" w:cs="宋体"/>
          <w:b/>
          <w:bCs/>
          <w:sz w:val="30"/>
          <w:szCs w:val="30"/>
        </w:rPr>
      </w:pPr>
      <w:bookmarkStart w:id="8" w:name="_Toc12073"/>
      <w:r>
        <w:rPr>
          <w:rFonts w:ascii="宋体" w:eastAsia="宋体" w:hAnsi="宋体" w:cs="宋体" w:hint="eastAsia"/>
          <w:b/>
          <w:bCs/>
          <w:sz w:val="30"/>
          <w:szCs w:val="30"/>
        </w:rPr>
        <w:t>第八章 产业发展与布局</w:t>
      </w:r>
      <w:bookmarkEnd w:id="8"/>
    </w:p>
    <w:p w14:paraId="6C7B82B2" w14:textId="77777777" w:rsidR="008D1AA6" w:rsidRDefault="00000000">
      <w:pPr>
        <w:spacing w:line="360" w:lineRule="auto"/>
        <w:rPr>
          <w:rFonts w:ascii="宋体" w:eastAsia="宋体" w:hAnsi="宋体" w:cs="宋体"/>
          <w:b/>
          <w:bCs/>
          <w:sz w:val="28"/>
          <w:szCs w:val="28"/>
        </w:rPr>
      </w:pPr>
      <w:r>
        <w:rPr>
          <w:rFonts w:ascii="宋体" w:eastAsia="宋体" w:hAnsi="宋体" w:cs="宋体" w:hint="eastAsia"/>
          <w:b/>
          <w:bCs/>
          <w:sz w:val="28"/>
          <w:szCs w:val="28"/>
        </w:rPr>
        <w:lastRenderedPageBreak/>
        <w:t>第二十九条 产业发展布局</w:t>
      </w:r>
    </w:p>
    <w:p w14:paraId="5951CFF0"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将村域划分为城镇发展区、支脉河生态修复区、现代农业种植示范区、生活旅游综合服务区四个产业区块。</w:t>
      </w:r>
    </w:p>
    <w:p w14:paraId="32A30BF8" w14:textId="77777777" w:rsidR="008D1AA6" w:rsidRDefault="00000000">
      <w:pPr>
        <w:spacing w:line="360" w:lineRule="auto"/>
        <w:jc w:val="center"/>
        <w:outlineLvl w:val="0"/>
        <w:rPr>
          <w:rFonts w:ascii="宋体" w:eastAsia="宋体" w:hAnsi="宋体" w:cs="宋体"/>
          <w:b/>
          <w:bCs/>
          <w:sz w:val="30"/>
          <w:szCs w:val="30"/>
        </w:rPr>
      </w:pPr>
      <w:bookmarkStart w:id="9" w:name="_Toc3549"/>
      <w:r>
        <w:rPr>
          <w:rFonts w:ascii="宋体" w:eastAsia="宋体" w:hAnsi="宋体" w:cs="宋体" w:hint="eastAsia"/>
          <w:b/>
          <w:bCs/>
          <w:sz w:val="30"/>
          <w:szCs w:val="30"/>
        </w:rPr>
        <w:t>第九章 道路交通规划</w:t>
      </w:r>
      <w:bookmarkEnd w:id="9"/>
    </w:p>
    <w:p w14:paraId="340F0482" w14:textId="77777777" w:rsidR="008D1AA6" w:rsidRDefault="00000000">
      <w:pPr>
        <w:spacing w:line="360" w:lineRule="auto"/>
        <w:rPr>
          <w:rFonts w:ascii="宋体" w:eastAsia="宋体" w:hAnsi="宋体" w:cs="宋体"/>
          <w:b/>
          <w:bCs/>
          <w:sz w:val="28"/>
          <w:szCs w:val="28"/>
        </w:rPr>
      </w:pPr>
      <w:r>
        <w:rPr>
          <w:rFonts w:ascii="宋体" w:eastAsia="宋体" w:hAnsi="宋体" w:cs="宋体" w:hint="eastAsia"/>
          <w:b/>
          <w:bCs/>
          <w:sz w:val="28"/>
          <w:szCs w:val="28"/>
        </w:rPr>
        <w:t>第三十条 对外通道</w:t>
      </w:r>
    </w:p>
    <w:p w14:paraId="3F2CB9C8"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村庄对外交通主要是017乡道杨十路与038县道相连。</w:t>
      </w:r>
    </w:p>
    <w:p w14:paraId="31DFFD3B" w14:textId="77777777" w:rsidR="008D1AA6" w:rsidRDefault="00000000">
      <w:pPr>
        <w:spacing w:line="360" w:lineRule="auto"/>
        <w:rPr>
          <w:rFonts w:ascii="宋体" w:eastAsia="宋体" w:hAnsi="宋体" w:cs="宋体"/>
          <w:b/>
          <w:bCs/>
          <w:sz w:val="28"/>
          <w:szCs w:val="28"/>
        </w:rPr>
      </w:pPr>
      <w:r>
        <w:rPr>
          <w:rFonts w:ascii="宋体" w:eastAsia="宋体" w:hAnsi="宋体" w:cs="宋体" w:hint="eastAsia"/>
          <w:b/>
          <w:bCs/>
          <w:sz w:val="28"/>
          <w:szCs w:val="28"/>
        </w:rPr>
        <w:t>第三十一条 生产道路</w:t>
      </w:r>
    </w:p>
    <w:p w14:paraId="79029686"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红线宽度控制 3 米。</w:t>
      </w:r>
    </w:p>
    <w:p w14:paraId="73558791" w14:textId="77777777" w:rsidR="008D1AA6" w:rsidRDefault="00000000">
      <w:pPr>
        <w:spacing w:line="360" w:lineRule="auto"/>
        <w:rPr>
          <w:rFonts w:ascii="宋体" w:eastAsia="宋体" w:hAnsi="宋体" w:cs="宋体"/>
          <w:b/>
          <w:bCs/>
          <w:sz w:val="28"/>
          <w:szCs w:val="28"/>
        </w:rPr>
      </w:pPr>
      <w:r>
        <w:rPr>
          <w:rFonts w:ascii="宋体" w:eastAsia="宋体" w:hAnsi="宋体" w:cs="宋体" w:hint="eastAsia"/>
          <w:b/>
          <w:bCs/>
          <w:sz w:val="28"/>
          <w:szCs w:val="28"/>
        </w:rPr>
        <w:t>第三十二条 村庄内部道路</w:t>
      </w:r>
    </w:p>
    <w:p w14:paraId="333EAD4D"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村庄道路规划分为村庄主路和巷道两级；村庄主路红线 5-9 米，路面宽度不小于 5 米；巷道红线 3-6 米，路面宽度不小于 2.5 米。</w:t>
      </w:r>
    </w:p>
    <w:p w14:paraId="068B44E8" w14:textId="77777777" w:rsidR="008D1AA6" w:rsidRDefault="00000000">
      <w:pPr>
        <w:spacing w:line="360" w:lineRule="auto"/>
        <w:rPr>
          <w:rFonts w:ascii="宋体" w:eastAsia="宋体" w:hAnsi="宋体" w:cs="宋体"/>
          <w:b/>
          <w:bCs/>
          <w:sz w:val="28"/>
          <w:szCs w:val="28"/>
        </w:rPr>
      </w:pPr>
      <w:r>
        <w:rPr>
          <w:rFonts w:ascii="宋体" w:eastAsia="宋体" w:hAnsi="宋体" w:cs="宋体" w:hint="eastAsia"/>
          <w:b/>
          <w:bCs/>
          <w:sz w:val="28"/>
          <w:szCs w:val="28"/>
        </w:rPr>
        <w:t>第三十三条 公共停车场</w:t>
      </w:r>
    </w:p>
    <w:p w14:paraId="27DF3B45"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村庄内公共停车区结合村委会、村庄广场及文化活动场地设置，旅游旺季临时停车场结合村庄主路两侧进行布置。村内居民停车在自家院落内。</w:t>
      </w:r>
    </w:p>
    <w:p w14:paraId="39F18861" w14:textId="77777777" w:rsidR="008D1AA6" w:rsidRDefault="00000000">
      <w:pPr>
        <w:spacing w:line="360" w:lineRule="auto"/>
        <w:rPr>
          <w:rFonts w:ascii="宋体" w:eastAsia="宋体" w:hAnsi="宋体" w:cs="宋体"/>
          <w:b/>
          <w:bCs/>
          <w:sz w:val="28"/>
          <w:szCs w:val="28"/>
        </w:rPr>
      </w:pPr>
      <w:r>
        <w:rPr>
          <w:rFonts w:ascii="宋体" w:eastAsia="宋体" w:hAnsi="宋体" w:cs="宋体" w:hint="eastAsia"/>
          <w:b/>
          <w:bCs/>
          <w:sz w:val="28"/>
          <w:szCs w:val="28"/>
        </w:rPr>
        <w:t>第三十四条 道路竖向规划</w:t>
      </w:r>
    </w:p>
    <w:p w14:paraId="0209C191"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规划区道路纵坡为 0.00%-0.45%，规划场地高程比道路高程高 0.20-0.50米。</w:t>
      </w:r>
    </w:p>
    <w:p w14:paraId="4B53805D" w14:textId="77777777" w:rsidR="008D1AA6" w:rsidRDefault="00000000">
      <w:pPr>
        <w:spacing w:line="360" w:lineRule="auto"/>
        <w:jc w:val="center"/>
        <w:outlineLvl w:val="0"/>
        <w:rPr>
          <w:rFonts w:ascii="宋体" w:eastAsia="宋体" w:hAnsi="宋体" w:cs="宋体"/>
          <w:b/>
          <w:bCs/>
          <w:sz w:val="30"/>
          <w:szCs w:val="30"/>
        </w:rPr>
      </w:pPr>
      <w:bookmarkStart w:id="10" w:name="_Toc22197"/>
      <w:r>
        <w:rPr>
          <w:rFonts w:ascii="宋体" w:eastAsia="宋体" w:hAnsi="宋体" w:cs="宋体" w:hint="eastAsia"/>
          <w:b/>
          <w:bCs/>
          <w:sz w:val="30"/>
          <w:szCs w:val="30"/>
        </w:rPr>
        <w:t>第十章 公共服务设施规划</w:t>
      </w:r>
      <w:bookmarkEnd w:id="10"/>
    </w:p>
    <w:p w14:paraId="5D703B77" w14:textId="77777777" w:rsidR="008D1AA6" w:rsidRDefault="00000000">
      <w:pPr>
        <w:spacing w:line="360" w:lineRule="auto"/>
        <w:rPr>
          <w:rFonts w:ascii="宋体" w:eastAsia="宋体" w:hAnsi="宋体" w:cs="宋体"/>
          <w:b/>
          <w:bCs/>
          <w:sz w:val="28"/>
          <w:szCs w:val="28"/>
        </w:rPr>
      </w:pPr>
      <w:r>
        <w:rPr>
          <w:rFonts w:ascii="宋体" w:eastAsia="宋体" w:hAnsi="宋体" w:cs="宋体" w:hint="eastAsia"/>
          <w:b/>
          <w:bCs/>
          <w:sz w:val="28"/>
          <w:szCs w:val="28"/>
        </w:rPr>
        <w:t>第三十五条 社会管理</w:t>
      </w:r>
    </w:p>
    <w:p w14:paraId="35A6203E"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保留提升村委会大院，农村社区服务设施用地面积 0.1257 公顷，内含党群服务中心、文化站、卫生室、警务室、农业科技站、劳动保障站等各类社会管理用房，规划建筑面积 400 平方米。</w:t>
      </w:r>
    </w:p>
    <w:p w14:paraId="412FC676" w14:textId="77777777" w:rsidR="008D1AA6" w:rsidRDefault="00000000">
      <w:pPr>
        <w:spacing w:line="360" w:lineRule="auto"/>
        <w:rPr>
          <w:rFonts w:ascii="宋体" w:eastAsia="宋体" w:hAnsi="宋体" w:cs="宋体"/>
          <w:b/>
          <w:bCs/>
          <w:sz w:val="28"/>
          <w:szCs w:val="28"/>
        </w:rPr>
      </w:pPr>
      <w:r>
        <w:rPr>
          <w:rFonts w:ascii="宋体" w:eastAsia="宋体" w:hAnsi="宋体" w:cs="宋体" w:hint="eastAsia"/>
          <w:b/>
          <w:bCs/>
          <w:sz w:val="28"/>
          <w:szCs w:val="28"/>
        </w:rPr>
        <w:t>第三十六条 公共福利</w:t>
      </w:r>
    </w:p>
    <w:p w14:paraId="60DD71D6"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结合村庄现状用地，修建老年人活动中心一处，建筑面积约为400平方米。</w:t>
      </w:r>
    </w:p>
    <w:p w14:paraId="2A64F7D5" w14:textId="77777777" w:rsidR="008D1AA6" w:rsidRDefault="00000000">
      <w:pPr>
        <w:spacing w:line="360" w:lineRule="auto"/>
        <w:rPr>
          <w:rFonts w:ascii="宋体" w:eastAsia="宋体" w:hAnsi="宋体" w:cs="宋体"/>
          <w:b/>
          <w:bCs/>
          <w:sz w:val="28"/>
          <w:szCs w:val="28"/>
        </w:rPr>
      </w:pPr>
      <w:r>
        <w:rPr>
          <w:rFonts w:ascii="宋体" w:eastAsia="宋体" w:hAnsi="宋体" w:cs="宋体" w:hint="eastAsia"/>
          <w:b/>
          <w:bCs/>
          <w:sz w:val="28"/>
          <w:szCs w:val="28"/>
        </w:rPr>
        <w:t>第三十七条 公共活动</w:t>
      </w:r>
    </w:p>
    <w:p w14:paraId="7E847F17"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规划 3 处健身广场，占地面积1.20 公顷。</w:t>
      </w:r>
    </w:p>
    <w:p w14:paraId="3C0C97F5" w14:textId="77777777" w:rsidR="008D1AA6" w:rsidRDefault="00000000">
      <w:pPr>
        <w:spacing w:line="360" w:lineRule="auto"/>
        <w:rPr>
          <w:rFonts w:ascii="宋体" w:eastAsia="宋体" w:hAnsi="宋体" w:cs="宋体"/>
          <w:b/>
          <w:bCs/>
          <w:sz w:val="28"/>
          <w:szCs w:val="28"/>
        </w:rPr>
      </w:pPr>
      <w:r>
        <w:rPr>
          <w:rFonts w:ascii="宋体" w:eastAsia="宋体" w:hAnsi="宋体" w:cs="宋体" w:hint="eastAsia"/>
          <w:b/>
          <w:bCs/>
          <w:sz w:val="28"/>
          <w:szCs w:val="28"/>
        </w:rPr>
        <w:t>第三十八条 教育设施</w:t>
      </w:r>
    </w:p>
    <w:p w14:paraId="4A2E5C8F"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村庄不再规划教育设施用地，利用周边现有教育设施满足村庄入学需求。</w:t>
      </w:r>
    </w:p>
    <w:p w14:paraId="6FA1A985" w14:textId="77777777" w:rsidR="008D1AA6" w:rsidRDefault="00000000">
      <w:pPr>
        <w:spacing w:line="360" w:lineRule="auto"/>
        <w:rPr>
          <w:rFonts w:ascii="宋体" w:eastAsia="宋体" w:hAnsi="宋体" w:cs="宋体"/>
          <w:b/>
          <w:bCs/>
          <w:sz w:val="28"/>
          <w:szCs w:val="28"/>
        </w:rPr>
      </w:pPr>
      <w:r>
        <w:rPr>
          <w:rFonts w:ascii="宋体" w:eastAsia="宋体" w:hAnsi="宋体" w:cs="宋体" w:hint="eastAsia"/>
          <w:b/>
          <w:bCs/>
          <w:sz w:val="28"/>
          <w:szCs w:val="28"/>
        </w:rPr>
        <w:t>第三十九条 商业设施</w:t>
      </w:r>
    </w:p>
    <w:p w14:paraId="27F14FC6"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保留现状商业服务点。鼓励现有农户发展旅游商品经营，出售旅游纪念品以及当地农副土特产品等，成为游客观光购物的一个重要场所。</w:t>
      </w:r>
    </w:p>
    <w:p w14:paraId="6F8E2D87" w14:textId="77777777" w:rsidR="008D1AA6" w:rsidRDefault="00000000">
      <w:pPr>
        <w:spacing w:line="360" w:lineRule="auto"/>
        <w:rPr>
          <w:rFonts w:ascii="宋体" w:eastAsia="宋体" w:hAnsi="宋体" w:cs="宋体"/>
          <w:b/>
          <w:bCs/>
          <w:sz w:val="28"/>
          <w:szCs w:val="28"/>
        </w:rPr>
      </w:pPr>
      <w:r>
        <w:rPr>
          <w:rFonts w:ascii="宋体" w:eastAsia="宋体" w:hAnsi="宋体" w:cs="宋体" w:hint="eastAsia"/>
          <w:b/>
          <w:bCs/>
          <w:sz w:val="28"/>
          <w:szCs w:val="28"/>
        </w:rPr>
        <w:t>第四十条 生产服务设施</w:t>
      </w:r>
    </w:p>
    <w:p w14:paraId="3C7582A3"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村域内不再单独规划生产服务设施用地，结合村委会大院，设置供销社、农机站等服务功能。</w:t>
      </w:r>
    </w:p>
    <w:p w14:paraId="032184F4" w14:textId="77777777" w:rsidR="008D1AA6" w:rsidRDefault="00000000">
      <w:pPr>
        <w:spacing w:line="360" w:lineRule="auto"/>
        <w:jc w:val="center"/>
        <w:outlineLvl w:val="0"/>
        <w:rPr>
          <w:rFonts w:ascii="宋体" w:eastAsia="宋体" w:hAnsi="宋体" w:cs="宋体"/>
          <w:b/>
          <w:bCs/>
          <w:sz w:val="30"/>
          <w:szCs w:val="30"/>
        </w:rPr>
      </w:pPr>
      <w:bookmarkStart w:id="11" w:name="_Toc10820"/>
      <w:r>
        <w:rPr>
          <w:rFonts w:ascii="宋体" w:eastAsia="宋体" w:hAnsi="宋体" w:cs="宋体" w:hint="eastAsia"/>
          <w:b/>
          <w:bCs/>
          <w:sz w:val="30"/>
          <w:szCs w:val="30"/>
        </w:rPr>
        <w:t>第十一章 公用工程设施规划</w:t>
      </w:r>
      <w:bookmarkEnd w:id="11"/>
    </w:p>
    <w:p w14:paraId="37F64109" w14:textId="77777777" w:rsidR="008D1AA6" w:rsidRDefault="00000000">
      <w:pPr>
        <w:spacing w:line="360" w:lineRule="auto"/>
        <w:rPr>
          <w:rFonts w:ascii="宋体" w:eastAsia="宋体" w:hAnsi="宋体" w:cs="宋体"/>
          <w:b/>
          <w:bCs/>
          <w:sz w:val="28"/>
          <w:szCs w:val="28"/>
        </w:rPr>
      </w:pPr>
      <w:r>
        <w:rPr>
          <w:rFonts w:ascii="宋体" w:eastAsia="宋体" w:hAnsi="宋体" w:cs="宋体" w:hint="eastAsia"/>
          <w:b/>
          <w:bCs/>
          <w:sz w:val="28"/>
          <w:szCs w:val="28"/>
        </w:rPr>
        <w:t>第四十一条 村域综合管廊规划</w:t>
      </w:r>
    </w:p>
    <w:p w14:paraId="7D29B92E"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沿林海路规划设置综合主管廊 1 条。</w:t>
      </w:r>
    </w:p>
    <w:p w14:paraId="44B2126C" w14:textId="77777777" w:rsidR="008D1AA6" w:rsidRDefault="00000000">
      <w:pPr>
        <w:spacing w:line="360" w:lineRule="auto"/>
        <w:rPr>
          <w:rFonts w:ascii="宋体" w:eastAsia="宋体" w:hAnsi="宋体" w:cs="宋体"/>
          <w:b/>
          <w:bCs/>
          <w:sz w:val="28"/>
          <w:szCs w:val="28"/>
        </w:rPr>
      </w:pPr>
      <w:r>
        <w:rPr>
          <w:rFonts w:ascii="宋体" w:eastAsia="宋体" w:hAnsi="宋体" w:cs="宋体" w:hint="eastAsia"/>
          <w:b/>
          <w:bCs/>
          <w:sz w:val="28"/>
          <w:szCs w:val="28"/>
        </w:rPr>
        <w:t>第四十二条 给水工程规划</w:t>
      </w:r>
    </w:p>
    <w:p w14:paraId="7E7984AF" w14:textId="77777777" w:rsidR="008D1AA6" w:rsidRDefault="00000000">
      <w:pPr>
        <w:spacing w:line="360" w:lineRule="auto"/>
        <w:rPr>
          <w:rFonts w:ascii="宋体" w:eastAsia="宋体" w:hAnsi="宋体" w:cs="宋体"/>
          <w:sz w:val="24"/>
        </w:rPr>
      </w:pPr>
      <w:r>
        <w:rPr>
          <w:rFonts w:ascii="宋体" w:eastAsia="宋体" w:hAnsi="宋体" w:cs="宋体" w:hint="eastAsia"/>
          <w:sz w:val="24"/>
        </w:rPr>
        <w:t>1.用水量预测</w:t>
      </w:r>
    </w:p>
    <w:p w14:paraId="16E42A68"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综合用水量为 60.1 立方米/日。</w:t>
      </w:r>
    </w:p>
    <w:p w14:paraId="4A3BA2EF" w14:textId="77777777" w:rsidR="008D1AA6" w:rsidRDefault="00000000">
      <w:pPr>
        <w:spacing w:line="360" w:lineRule="auto"/>
        <w:rPr>
          <w:rFonts w:ascii="宋体" w:eastAsia="宋体" w:hAnsi="宋体" w:cs="宋体"/>
          <w:sz w:val="24"/>
        </w:rPr>
      </w:pPr>
      <w:r>
        <w:rPr>
          <w:rFonts w:ascii="宋体" w:eastAsia="宋体" w:hAnsi="宋体" w:cs="宋体" w:hint="eastAsia"/>
          <w:sz w:val="24"/>
        </w:rPr>
        <w:t>2.给水水源规划</w:t>
      </w:r>
    </w:p>
    <w:p w14:paraId="6CE68BC7"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规划水源为高青丰源水务有限公司供水管网。</w:t>
      </w:r>
    </w:p>
    <w:p w14:paraId="638D5324" w14:textId="77777777" w:rsidR="008D1AA6" w:rsidRDefault="00000000">
      <w:pPr>
        <w:spacing w:line="360" w:lineRule="auto"/>
        <w:rPr>
          <w:rFonts w:ascii="宋体" w:eastAsia="宋体" w:hAnsi="宋体" w:cs="宋体"/>
          <w:sz w:val="24"/>
        </w:rPr>
      </w:pPr>
      <w:r>
        <w:rPr>
          <w:rFonts w:ascii="宋体" w:eastAsia="宋体" w:hAnsi="宋体" w:cs="宋体" w:hint="eastAsia"/>
          <w:sz w:val="24"/>
        </w:rPr>
        <w:t>3.给水管线布置</w:t>
      </w:r>
    </w:p>
    <w:p w14:paraId="3FBB840A"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给水管网采用支状布置方式。主要以 DN100-300 的 PE 给水管线，压力等级 0.3 兆帕。同时沿道路布置室外消火栓，间距不超过 120 米。</w:t>
      </w:r>
    </w:p>
    <w:p w14:paraId="17C5460F" w14:textId="77777777" w:rsidR="008D1AA6" w:rsidRDefault="00000000">
      <w:pPr>
        <w:spacing w:line="360" w:lineRule="auto"/>
        <w:rPr>
          <w:rFonts w:ascii="宋体" w:eastAsia="宋体" w:hAnsi="宋体" w:cs="宋体"/>
          <w:b/>
          <w:bCs/>
          <w:sz w:val="28"/>
          <w:szCs w:val="28"/>
        </w:rPr>
      </w:pPr>
      <w:r>
        <w:rPr>
          <w:rFonts w:ascii="宋体" w:eastAsia="宋体" w:hAnsi="宋体" w:cs="宋体" w:hint="eastAsia"/>
          <w:b/>
          <w:bCs/>
          <w:sz w:val="28"/>
          <w:szCs w:val="28"/>
        </w:rPr>
        <w:t>第四十三条 排水工程规划</w:t>
      </w:r>
    </w:p>
    <w:p w14:paraId="061D5970" w14:textId="77777777" w:rsidR="008D1AA6" w:rsidRDefault="00000000">
      <w:pPr>
        <w:spacing w:line="360" w:lineRule="auto"/>
        <w:rPr>
          <w:rFonts w:ascii="宋体" w:eastAsia="宋体" w:hAnsi="宋体" w:cs="宋体"/>
          <w:sz w:val="24"/>
        </w:rPr>
      </w:pPr>
      <w:r>
        <w:rPr>
          <w:rFonts w:ascii="宋体" w:eastAsia="宋体" w:hAnsi="宋体" w:cs="宋体" w:hint="eastAsia"/>
          <w:sz w:val="24"/>
        </w:rPr>
        <w:t>1.排水体制</w:t>
      </w:r>
    </w:p>
    <w:p w14:paraId="2EFCC2B4"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排水工程规划中雨水采用明沟排水设计，由村庄中心排向村外水系。</w:t>
      </w:r>
    </w:p>
    <w:p w14:paraId="31C642E4"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污水排水采取明沟排水设计。</w:t>
      </w:r>
    </w:p>
    <w:p w14:paraId="1E00F3F4" w14:textId="77777777" w:rsidR="008D1AA6" w:rsidRDefault="00000000">
      <w:pPr>
        <w:spacing w:line="360" w:lineRule="auto"/>
        <w:rPr>
          <w:rFonts w:ascii="宋体" w:eastAsia="宋体" w:hAnsi="宋体" w:cs="宋体"/>
          <w:sz w:val="24"/>
        </w:rPr>
      </w:pPr>
      <w:r>
        <w:rPr>
          <w:rFonts w:ascii="宋体" w:eastAsia="宋体" w:hAnsi="宋体" w:cs="宋体" w:hint="eastAsia"/>
          <w:sz w:val="24"/>
        </w:rPr>
        <w:t>2.污水量预测</w:t>
      </w:r>
    </w:p>
    <w:p w14:paraId="259BAA4A"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最高日生活污水量为 48.08 立方米/日。</w:t>
      </w:r>
    </w:p>
    <w:p w14:paraId="5FE099C5" w14:textId="77777777" w:rsidR="008D1AA6" w:rsidRDefault="00000000">
      <w:pPr>
        <w:spacing w:line="360" w:lineRule="auto"/>
        <w:rPr>
          <w:rFonts w:ascii="宋体" w:eastAsia="宋体" w:hAnsi="宋体" w:cs="宋体"/>
          <w:sz w:val="24"/>
        </w:rPr>
      </w:pPr>
      <w:r>
        <w:rPr>
          <w:rFonts w:ascii="宋体" w:eastAsia="宋体" w:hAnsi="宋体" w:cs="宋体" w:hint="eastAsia"/>
          <w:sz w:val="24"/>
        </w:rPr>
        <w:t>3.雨水路边沟布置</w:t>
      </w:r>
    </w:p>
    <w:p w14:paraId="4677FFF2"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规划在村庄干路两侧设置路边沟，在村庄巷道至少一侧设置路边沟（明沟或暗沟）。</w:t>
      </w:r>
    </w:p>
    <w:p w14:paraId="04A2B78A" w14:textId="77777777" w:rsidR="008D1AA6" w:rsidRDefault="00000000">
      <w:pPr>
        <w:spacing w:line="360" w:lineRule="auto"/>
        <w:rPr>
          <w:rFonts w:ascii="宋体" w:eastAsia="宋体" w:hAnsi="宋体" w:cs="宋体"/>
          <w:b/>
          <w:bCs/>
          <w:sz w:val="28"/>
          <w:szCs w:val="28"/>
        </w:rPr>
      </w:pPr>
      <w:r>
        <w:rPr>
          <w:rFonts w:ascii="宋体" w:eastAsia="宋体" w:hAnsi="宋体" w:cs="宋体" w:hint="eastAsia"/>
          <w:b/>
          <w:bCs/>
          <w:sz w:val="28"/>
          <w:szCs w:val="28"/>
        </w:rPr>
        <w:lastRenderedPageBreak/>
        <w:t>第四十四条 电力工程规划</w:t>
      </w:r>
    </w:p>
    <w:p w14:paraId="7167EDB1" w14:textId="77777777" w:rsidR="008D1AA6" w:rsidRDefault="00000000">
      <w:pPr>
        <w:spacing w:line="360" w:lineRule="auto"/>
        <w:rPr>
          <w:rFonts w:ascii="宋体" w:eastAsia="宋体" w:hAnsi="宋体" w:cs="宋体"/>
          <w:sz w:val="24"/>
        </w:rPr>
      </w:pPr>
      <w:r>
        <w:rPr>
          <w:rFonts w:ascii="宋体" w:eastAsia="宋体" w:hAnsi="宋体" w:cs="宋体" w:hint="eastAsia"/>
          <w:sz w:val="24"/>
        </w:rPr>
        <w:t>1.用电负荷预测</w:t>
      </w:r>
    </w:p>
    <w:p w14:paraId="3B1680DC"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村庄内所设 10KV 干式变压器的总容量为不得低于 370 千伏安。</w:t>
      </w:r>
    </w:p>
    <w:p w14:paraId="695A3E94" w14:textId="77777777" w:rsidR="008D1AA6" w:rsidRDefault="00000000">
      <w:pPr>
        <w:spacing w:line="360" w:lineRule="auto"/>
        <w:rPr>
          <w:rFonts w:ascii="宋体" w:eastAsia="宋体" w:hAnsi="宋体" w:cs="宋体"/>
          <w:sz w:val="24"/>
        </w:rPr>
      </w:pPr>
      <w:r>
        <w:rPr>
          <w:rFonts w:ascii="宋体" w:eastAsia="宋体" w:hAnsi="宋体" w:cs="宋体" w:hint="eastAsia"/>
          <w:sz w:val="24"/>
        </w:rPr>
        <w:t>2.电源规划</w:t>
      </w:r>
    </w:p>
    <w:p w14:paraId="461F989E"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结合村委会设置 10 千伏变压器，以满足村庄需求。</w:t>
      </w:r>
    </w:p>
    <w:p w14:paraId="452ED1F8" w14:textId="77777777" w:rsidR="008D1AA6" w:rsidRDefault="00000000">
      <w:pPr>
        <w:spacing w:line="360" w:lineRule="auto"/>
        <w:rPr>
          <w:rFonts w:ascii="宋体" w:eastAsia="宋体" w:hAnsi="宋体" w:cs="宋体"/>
          <w:b/>
          <w:bCs/>
          <w:sz w:val="28"/>
          <w:szCs w:val="28"/>
        </w:rPr>
      </w:pPr>
      <w:r>
        <w:rPr>
          <w:rFonts w:ascii="宋体" w:eastAsia="宋体" w:hAnsi="宋体" w:cs="宋体" w:hint="eastAsia"/>
          <w:b/>
          <w:bCs/>
          <w:sz w:val="28"/>
          <w:szCs w:val="28"/>
        </w:rPr>
        <w:t>第四十五条 电信工程规划</w:t>
      </w:r>
    </w:p>
    <w:p w14:paraId="3039F880"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通信电缆交接箱电话总容量为容量 255 门。</w:t>
      </w:r>
    </w:p>
    <w:p w14:paraId="3AFF256F" w14:textId="77777777" w:rsidR="008D1AA6" w:rsidRDefault="00000000">
      <w:pPr>
        <w:spacing w:line="360" w:lineRule="auto"/>
        <w:rPr>
          <w:rFonts w:ascii="宋体" w:eastAsia="宋体" w:hAnsi="宋体" w:cs="宋体"/>
          <w:b/>
          <w:bCs/>
          <w:sz w:val="28"/>
          <w:szCs w:val="28"/>
        </w:rPr>
      </w:pPr>
      <w:r>
        <w:rPr>
          <w:rFonts w:ascii="宋体" w:eastAsia="宋体" w:hAnsi="宋体" w:cs="宋体" w:hint="eastAsia"/>
          <w:b/>
          <w:bCs/>
          <w:sz w:val="28"/>
          <w:szCs w:val="28"/>
        </w:rPr>
        <w:t>第四十六条 燃气设施规划</w:t>
      </w:r>
    </w:p>
    <w:p w14:paraId="694BF27B"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预测总用气量为 108.18m3/d。金捷燃气有限公司燃气供给，沿主要道路铺设，集中敷设燃气管线。管线管径为 DN50-DN70。</w:t>
      </w:r>
    </w:p>
    <w:p w14:paraId="21A24CC0" w14:textId="77777777" w:rsidR="008D1AA6" w:rsidRDefault="00000000">
      <w:pPr>
        <w:spacing w:line="360" w:lineRule="auto"/>
        <w:rPr>
          <w:rFonts w:ascii="宋体" w:eastAsia="宋体" w:hAnsi="宋体" w:cs="宋体"/>
          <w:b/>
          <w:bCs/>
          <w:sz w:val="28"/>
          <w:szCs w:val="28"/>
        </w:rPr>
      </w:pPr>
      <w:r>
        <w:rPr>
          <w:rFonts w:ascii="宋体" w:eastAsia="宋体" w:hAnsi="宋体" w:cs="宋体" w:hint="eastAsia"/>
          <w:b/>
          <w:bCs/>
          <w:sz w:val="28"/>
          <w:szCs w:val="28"/>
        </w:rPr>
        <w:t>第四十七条 能源利用及节能改造</w:t>
      </w:r>
    </w:p>
    <w:p w14:paraId="6A672316" w14:textId="77777777" w:rsidR="008D1AA6" w:rsidRDefault="00000000">
      <w:pPr>
        <w:spacing w:line="360" w:lineRule="auto"/>
        <w:rPr>
          <w:rFonts w:ascii="宋体" w:eastAsia="宋体" w:hAnsi="宋体" w:cs="宋体"/>
          <w:sz w:val="24"/>
        </w:rPr>
      </w:pPr>
      <w:r>
        <w:rPr>
          <w:rFonts w:ascii="宋体" w:eastAsia="宋体" w:hAnsi="宋体" w:cs="宋体" w:hint="eastAsia"/>
          <w:sz w:val="24"/>
        </w:rPr>
        <w:t>1.太阳能利用</w:t>
      </w:r>
    </w:p>
    <w:p w14:paraId="11B9EBD2"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有条件的农户可以采用家用太阳能发电系统满足并网发电，要合理确定电池板的安装方式、最低功率、规格及蓄电池的容量、性能及控制方式，并定期进行检查维护。</w:t>
      </w:r>
    </w:p>
    <w:p w14:paraId="24988F30" w14:textId="77777777" w:rsidR="008D1AA6" w:rsidRDefault="00000000">
      <w:pPr>
        <w:spacing w:line="360" w:lineRule="auto"/>
        <w:rPr>
          <w:rFonts w:ascii="宋体" w:eastAsia="宋体" w:hAnsi="宋体" w:cs="宋体"/>
          <w:sz w:val="24"/>
        </w:rPr>
      </w:pPr>
      <w:r>
        <w:rPr>
          <w:rFonts w:ascii="宋体" w:eastAsia="宋体" w:hAnsi="宋体" w:cs="宋体" w:hint="eastAsia"/>
          <w:sz w:val="24"/>
        </w:rPr>
        <w:t>2.减少冬季燃煤量</w:t>
      </w:r>
    </w:p>
    <w:p w14:paraId="0BB9EB40"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推广使用洁净型煤、优质低硫散煤通用炉具取暖，不断提高农村高效清洁燃烧炉具使用比例，减少冬季燃煤量。</w:t>
      </w:r>
    </w:p>
    <w:p w14:paraId="76829C50" w14:textId="77777777" w:rsidR="008D1AA6" w:rsidRDefault="00000000">
      <w:pPr>
        <w:spacing w:line="360" w:lineRule="auto"/>
        <w:rPr>
          <w:rFonts w:ascii="宋体" w:eastAsia="宋体" w:hAnsi="宋体" w:cs="宋体"/>
          <w:b/>
          <w:bCs/>
          <w:sz w:val="28"/>
          <w:szCs w:val="28"/>
        </w:rPr>
      </w:pPr>
      <w:r>
        <w:rPr>
          <w:rFonts w:ascii="宋体" w:eastAsia="宋体" w:hAnsi="宋体" w:cs="宋体" w:hint="eastAsia"/>
          <w:b/>
          <w:bCs/>
          <w:sz w:val="28"/>
          <w:szCs w:val="28"/>
        </w:rPr>
        <w:t>第四十八条 环保、环卫设施规划</w:t>
      </w:r>
    </w:p>
    <w:p w14:paraId="0BB38D65"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设置16个垃圾集中收集点，规划三个自然村庄公共厕所3 座。</w:t>
      </w:r>
    </w:p>
    <w:p w14:paraId="02441790" w14:textId="77777777" w:rsidR="008D1AA6" w:rsidRDefault="00000000">
      <w:pPr>
        <w:spacing w:line="360" w:lineRule="auto"/>
        <w:jc w:val="center"/>
        <w:outlineLvl w:val="0"/>
        <w:rPr>
          <w:rFonts w:ascii="宋体" w:eastAsia="宋体" w:hAnsi="宋体" w:cs="宋体"/>
          <w:b/>
          <w:bCs/>
          <w:sz w:val="30"/>
          <w:szCs w:val="30"/>
        </w:rPr>
      </w:pPr>
      <w:bookmarkStart w:id="12" w:name="_Toc20095"/>
      <w:r>
        <w:rPr>
          <w:rFonts w:ascii="宋体" w:eastAsia="宋体" w:hAnsi="宋体" w:cs="宋体" w:hint="eastAsia"/>
          <w:b/>
          <w:bCs/>
          <w:sz w:val="30"/>
          <w:szCs w:val="30"/>
        </w:rPr>
        <w:t>第十二章 防灾减灾</w:t>
      </w:r>
      <w:bookmarkEnd w:id="12"/>
    </w:p>
    <w:p w14:paraId="0948A7D0" w14:textId="77777777" w:rsidR="008D1AA6" w:rsidRDefault="00000000">
      <w:pPr>
        <w:spacing w:line="360" w:lineRule="auto"/>
        <w:rPr>
          <w:rFonts w:ascii="宋体" w:eastAsia="宋体" w:hAnsi="宋体" w:cs="宋体"/>
          <w:b/>
          <w:bCs/>
          <w:sz w:val="28"/>
          <w:szCs w:val="28"/>
        </w:rPr>
      </w:pPr>
      <w:r>
        <w:rPr>
          <w:rFonts w:ascii="宋体" w:eastAsia="宋体" w:hAnsi="宋体" w:cs="宋体" w:hint="eastAsia"/>
          <w:b/>
          <w:bCs/>
          <w:sz w:val="28"/>
          <w:szCs w:val="28"/>
        </w:rPr>
        <w:t>第四十九条 消防规划</w:t>
      </w:r>
    </w:p>
    <w:p w14:paraId="435A8864"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在周家村卫生室设置防灾指挥中心，村内主要道路系统作为消防疏散通道。村庄内部主次道路是主要的消防通道，应确保消防通道的畅通。消防道路宽度应不小于4米，净空高度不小于4米，尽端式消防通道的回车场地尺寸不应小于15*15米。</w:t>
      </w:r>
    </w:p>
    <w:p w14:paraId="032F4D26"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消防通道上禁止设立影响消防车通行的隔离桩、栏杆等障碍物，当管架、桥</w:t>
      </w:r>
      <w:r>
        <w:rPr>
          <w:rFonts w:ascii="宋体" w:eastAsia="宋体" w:hAnsi="宋体" w:cs="宋体" w:hint="eastAsia"/>
          <w:sz w:val="24"/>
        </w:rPr>
        <w:lastRenderedPageBreak/>
        <w:t>架等障碍物跨越道路时，净高不应小于4米。</w:t>
      </w:r>
    </w:p>
    <w:p w14:paraId="48AF536A" w14:textId="77777777" w:rsidR="008D1AA6" w:rsidRDefault="00000000">
      <w:pPr>
        <w:spacing w:line="360" w:lineRule="auto"/>
        <w:rPr>
          <w:rFonts w:ascii="宋体" w:eastAsia="宋体" w:hAnsi="宋体" w:cs="宋体"/>
          <w:b/>
          <w:bCs/>
          <w:sz w:val="28"/>
          <w:szCs w:val="28"/>
        </w:rPr>
      </w:pPr>
      <w:r>
        <w:rPr>
          <w:rFonts w:ascii="宋体" w:eastAsia="宋体" w:hAnsi="宋体" w:cs="宋体" w:hint="eastAsia"/>
          <w:b/>
          <w:bCs/>
          <w:sz w:val="28"/>
          <w:szCs w:val="28"/>
        </w:rPr>
        <w:t>第五十条 防洪规划</w:t>
      </w:r>
    </w:p>
    <w:p w14:paraId="091FF496"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村庄防洪标准按 20 年一遇标准进行设防。排涝标准重现期采用 10 年一遇。</w:t>
      </w:r>
    </w:p>
    <w:p w14:paraId="29F6D843" w14:textId="77777777" w:rsidR="008D1AA6" w:rsidRDefault="00000000">
      <w:pPr>
        <w:spacing w:line="360" w:lineRule="auto"/>
        <w:rPr>
          <w:rFonts w:ascii="宋体" w:eastAsia="宋体" w:hAnsi="宋体" w:cs="宋体"/>
          <w:b/>
          <w:bCs/>
          <w:sz w:val="28"/>
          <w:szCs w:val="28"/>
        </w:rPr>
      </w:pPr>
      <w:r>
        <w:rPr>
          <w:rFonts w:ascii="宋体" w:eastAsia="宋体" w:hAnsi="宋体" w:cs="宋体" w:hint="eastAsia"/>
          <w:b/>
          <w:bCs/>
          <w:sz w:val="28"/>
          <w:szCs w:val="28"/>
        </w:rPr>
        <w:t>第五十一条 防疫规划</w:t>
      </w:r>
    </w:p>
    <w:p w14:paraId="7DD35DE6"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在疫情发生时将村委会大院作为隔离和救助用房，控制与住宅建筑间距为 4 米以上，达到国家规范的要求。</w:t>
      </w:r>
    </w:p>
    <w:p w14:paraId="30C63F69"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规模养殖项目宜远离村庄或建在村庄外围，建在村庄外围的与村庄之间控制 500 米以上的生态隔离带。</w:t>
      </w:r>
    </w:p>
    <w:p w14:paraId="407B668D" w14:textId="77777777" w:rsidR="008D1AA6" w:rsidRDefault="00000000">
      <w:pPr>
        <w:spacing w:line="360" w:lineRule="auto"/>
        <w:rPr>
          <w:rFonts w:ascii="宋体" w:eastAsia="宋体" w:hAnsi="宋体" w:cs="宋体"/>
          <w:b/>
          <w:bCs/>
          <w:sz w:val="28"/>
          <w:szCs w:val="28"/>
        </w:rPr>
      </w:pPr>
      <w:r>
        <w:rPr>
          <w:rFonts w:ascii="宋体" w:eastAsia="宋体" w:hAnsi="宋体" w:cs="宋体" w:hint="eastAsia"/>
          <w:b/>
          <w:bCs/>
          <w:sz w:val="28"/>
          <w:szCs w:val="28"/>
        </w:rPr>
        <w:t>第五十二条 抗震规划</w:t>
      </w:r>
    </w:p>
    <w:p w14:paraId="591A0D08"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地震抗震设防烈度为 7 度。生命线工程提高 1 度设防。</w:t>
      </w:r>
    </w:p>
    <w:p w14:paraId="5772D5A1" w14:textId="77777777" w:rsidR="008D1AA6" w:rsidRDefault="00000000">
      <w:pPr>
        <w:spacing w:line="360" w:lineRule="auto"/>
        <w:rPr>
          <w:rFonts w:ascii="宋体" w:eastAsia="宋体" w:hAnsi="宋体" w:cs="宋体"/>
          <w:b/>
          <w:bCs/>
          <w:sz w:val="28"/>
          <w:szCs w:val="28"/>
        </w:rPr>
      </w:pPr>
      <w:r>
        <w:rPr>
          <w:rFonts w:ascii="宋体" w:eastAsia="宋体" w:hAnsi="宋体" w:cs="宋体" w:hint="eastAsia"/>
          <w:b/>
          <w:bCs/>
          <w:sz w:val="28"/>
          <w:szCs w:val="28"/>
        </w:rPr>
        <w:t>第五十三条 避灾疏散</w:t>
      </w:r>
    </w:p>
    <w:p w14:paraId="6B7A66A4"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村庄设置 1条救援通道，有效宽度不小于 7 米。</w:t>
      </w:r>
    </w:p>
    <w:p w14:paraId="51C083A9" w14:textId="77777777" w:rsidR="008D1AA6" w:rsidRDefault="00000000">
      <w:pPr>
        <w:spacing w:line="360" w:lineRule="auto"/>
        <w:jc w:val="center"/>
        <w:outlineLvl w:val="0"/>
        <w:rPr>
          <w:rFonts w:ascii="宋体" w:eastAsia="宋体" w:hAnsi="宋体" w:cs="宋体"/>
          <w:b/>
          <w:bCs/>
          <w:sz w:val="30"/>
          <w:szCs w:val="30"/>
        </w:rPr>
      </w:pPr>
      <w:bookmarkStart w:id="13" w:name="_Toc18827"/>
      <w:r>
        <w:rPr>
          <w:rFonts w:ascii="宋体" w:eastAsia="宋体" w:hAnsi="宋体" w:cs="宋体" w:hint="eastAsia"/>
          <w:b/>
          <w:bCs/>
          <w:sz w:val="30"/>
          <w:szCs w:val="30"/>
        </w:rPr>
        <w:t>第十三章 村庄风貌引导</w:t>
      </w:r>
      <w:bookmarkEnd w:id="13"/>
    </w:p>
    <w:p w14:paraId="6187BB64" w14:textId="77777777" w:rsidR="008D1AA6" w:rsidRDefault="00000000">
      <w:pPr>
        <w:spacing w:line="360" w:lineRule="auto"/>
        <w:rPr>
          <w:rFonts w:ascii="宋体" w:eastAsia="宋体" w:hAnsi="宋体" w:cs="宋体"/>
          <w:b/>
          <w:bCs/>
          <w:sz w:val="28"/>
          <w:szCs w:val="28"/>
        </w:rPr>
      </w:pPr>
      <w:r>
        <w:rPr>
          <w:rFonts w:ascii="宋体" w:eastAsia="宋体" w:hAnsi="宋体" w:cs="宋体" w:hint="eastAsia"/>
          <w:b/>
          <w:bCs/>
          <w:sz w:val="28"/>
          <w:szCs w:val="28"/>
        </w:rPr>
        <w:t>第五十四条 村庄风貌特色</w:t>
      </w:r>
    </w:p>
    <w:p w14:paraId="2F2CD2BB"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在规划布局方面，应结合地形地貌环境，体现地域特征。村庄地势平坦，有集中建设的条件，保护村周围沟渠水塘，维持原有的生态特色。在民居建设方面，应注重建筑功能，简化装点修饰。乡村民居建设应坚持建筑外在形式与结构、功能相统一的原则。在景观营造方面，应推广“微田园”经验，突出田园特色。</w:t>
      </w:r>
    </w:p>
    <w:p w14:paraId="659D1CE2" w14:textId="77777777" w:rsidR="008D1AA6" w:rsidRDefault="00000000">
      <w:pPr>
        <w:spacing w:line="360" w:lineRule="auto"/>
        <w:rPr>
          <w:rFonts w:ascii="宋体" w:eastAsia="宋体" w:hAnsi="宋体" w:cs="宋体"/>
          <w:b/>
          <w:bCs/>
          <w:sz w:val="28"/>
          <w:szCs w:val="28"/>
        </w:rPr>
      </w:pPr>
      <w:r>
        <w:rPr>
          <w:rFonts w:ascii="宋体" w:eastAsia="宋体" w:hAnsi="宋体" w:cs="宋体" w:hint="eastAsia"/>
          <w:b/>
          <w:bCs/>
          <w:sz w:val="28"/>
          <w:szCs w:val="28"/>
        </w:rPr>
        <w:t>第五十五条 现有建筑改造引导</w:t>
      </w:r>
    </w:p>
    <w:p w14:paraId="5769F8D8"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通过屋顶形式、外墙形式、门窗形式、门廊形式、院落空间进行现有建筑改造，满足使用要求。</w:t>
      </w:r>
    </w:p>
    <w:p w14:paraId="177C6225" w14:textId="77777777" w:rsidR="008D1AA6" w:rsidRDefault="00000000">
      <w:pPr>
        <w:spacing w:line="360" w:lineRule="auto"/>
        <w:rPr>
          <w:rFonts w:ascii="宋体" w:eastAsia="宋体" w:hAnsi="宋体" w:cs="宋体"/>
          <w:b/>
          <w:bCs/>
          <w:sz w:val="28"/>
          <w:szCs w:val="28"/>
        </w:rPr>
      </w:pPr>
      <w:r>
        <w:rPr>
          <w:rFonts w:ascii="宋体" w:eastAsia="宋体" w:hAnsi="宋体" w:cs="宋体" w:hint="eastAsia"/>
          <w:b/>
          <w:bCs/>
          <w:sz w:val="28"/>
          <w:szCs w:val="28"/>
        </w:rPr>
        <w:t>第五十六条 新民居建设引导</w:t>
      </w:r>
    </w:p>
    <w:p w14:paraId="19CDD998" w14:textId="77777777" w:rsidR="008D1AA6" w:rsidRDefault="00000000">
      <w:pPr>
        <w:spacing w:line="360" w:lineRule="auto"/>
        <w:rPr>
          <w:rFonts w:ascii="宋体" w:eastAsia="宋体" w:hAnsi="宋体" w:cs="宋体"/>
          <w:sz w:val="24"/>
        </w:rPr>
      </w:pPr>
      <w:r>
        <w:rPr>
          <w:rFonts w:ascii="宋体" w:eastAsia="宋体" w:hAnsi="宋体" w:cs="宋体" w:hint="eastAsia"/>
          <w:sz w:val="24"/>
        </w:rPr>
        <w:t>1.农房布局</w:t>
      </w:r>
    </w:p>
    <w:p w14:paraId="09215FE2"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宅基地规划尊重现状肌理，在宅基地建设范围线内，根据农民需求选择性进行腾退，建立有偿退出机制。</w:t>
      </w:r>
    </w:p>
    <w:p w14:paraId="60681566" w14:textId="77777777" w:rsidR="008D1AA6" w:rsidRDefault="00000000">
      <w:pPr>
        <w:spacing w:line="360" w:lineRule="auto"/>
        <w:rPr>
          <w:rFonts w:ascii="宋体" w:eastAsia="宋体" w:hAnsi="宋体" w:cs="宋体"/>
          <w:sz w:val="24"/>
        </w:rPr>
      </w:pPr>
      <w:r>
        <w:rPr>
          <w:rFonts w:ascii="宋体" w:eastAsia="宋体" w:hAnsi="宋体" w:cs="宋体" w:hint="eastAsia"/>
          <w:sz w:val="24"/>
        </w:rPr>
        <w:t>2.农宅平面</w:t>
      </w:r>
    </w:p>
    <w:p w14:paraId="1409E205"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农宅应分区明确，实现寝居分离、食寝分离和净污分离；厨房、卫生间应直</w:t>
      </w:r>
      <w:r>
        <w:rPr>
          <w:rFonts w:ascii="宋体" w:eastAsia="宋体" w:hAnsi="宋体" w:cs="宋体" w:hint="eastAsia"/>
          <w:sz w:val="24"/>
        </w:rPr>
        <w:lastRenderedPageBreak/>
        <w:t>接采光、自然通风。</w:t>
      </w:r>
    </w:p>
    <w:p w14:paraId="5A3085DF" w14:textId="77777777" w:rsidR="008D1AA6" w:rsidRDefault="00000000">
      <w:pPr>
        <w:spacing w:line="360" w:lineRule="auto"/>
        <w:rPr>
          <w:rFonts w:ascii="宋体" w:eastAsia="宋体" w:hAnsi="宋体" w:cs="宋体"/>
          <w:sz w:val="24"/>
        </w:rPr>
      </w:pPr>
      <w:r>
        <w:rPr>
          <w:rFonts w:ascii="宋体" w:eastAsia="宋体" w:hAnsi="宋体" w:cs="宋体" w:hint="eastAsia"/>
          <w:sz w:val="24"/>
        </w:rPr>
        <w:t>3.农宅风貌</w:t>
      </w:r>
    </w:p>
    <w:p w14:paraId="128CB4B9"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应体现鲁北民居特色，统一采用红瓦白墙风格，符合村庄整体景观风貌控制性要求。</w:t>
      </w:r>
    </w:p>
    <w:p w14:paraId="3AFDE896" w14:textId="77777777" w:rsidR="008D1AA6" w:rsidRDefault="00000000">
      <w:pPr>
        <w:spacing w:line="360" w:lineRule="auto"/>
        <w:rPr>
          <w:rFonts w:ascii="宋体" w:eastAsia="宋体" w:hAnsi="宋体" w:cs="宋体"/>
          <w:sz w:val="24"/>
        </w:rPr>
      </w:pPr>
      <w:r>
        <w:rPr>
          <w:rFonts w:ascii="宋体" w:eastAsia="宋体" w:hAnsi="宋体" w:cs="宋体" w:hint="eastAsia"/>
          <w:sz w:val="24"/>
        </w:rPr>
        <w:t>4.农宅庭院</w:t>
      </w:r>
    </w:p>
    <w:p w14:paraId="39D091FE"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灵活选择庭院形式，丰富院墙设计，创造自然、适宜的院落空间。</w:t>
      </w:r>
    </w:p>
    <w:p w14:paraId="117D8C67" w14:textId="77777777" w:rsidR="008D1AA6" w:rsidRDefault="00000000">
      <w:pPr>
        <w:spacing w:line="360" w:lineRule="auto"/>
        <w:rPr>
          <w:rFonts w:ascii="宋体" w:eastAsia="宋体" w:hAnsi="宋体" w:cs="宋体"/>
          <w:sz w:val="24"/>
        </w:rPr>
      </w:pPr>
      <w:r>
        <w:rPr>
          <w:rFonts w:ascii="宋体" w:eastAsia="宋体" w:hAnsi="宋体" w:cs="宋体" w:hint="eastAsia"/>
          <w:sz w:val="24"/>
        </w:rPr>
        <w:t>5.农宅高度</w:t>
      </w:r>
    </w:p>
    <w:p w14:paraId="187FF7B4"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农宅层高不宜低于 2.8 米，不高于 5 米，二层农宅不高于 9 米。公共建筑不高于 15 米。</w:t>
      </w:r>
    </w:p>
    <w:p w14:paraId="004E7548" w14:textId="77777777" w:rsidR="008D1AA6" w:rsidRDefault="00000000">
      <w:pPr>
        <w:spacing w:line="360" w:lineRule="auto"/>
        <w:rPr>
          <w:rFonts w:ascii="宋体" w:eastAsia="宋体" w:hAnsi="宋体" w:cs="宋体"/>
          <w:sz w:val="24"/>
        </w:rPr>
      </w:pPr>
      <w:r>
        <w:rPr>
          <w:rFonts w:ascii="宋体" w:eastAsia="宋体" w:hAnsi="宋体" w:cs="宋体" w:hint="eastAsia"/>
          <w:sz w:val="24"/>
        </w:rPr>
        <w:t>6.农宅节能</w:t>
      </w:r>
    </w:p>
    <w:p w14:paraId="5CF60A2B"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应遵循适用、经济、节能、美观的原则，积极利用太阳能及其他可再生能源和清洁能源，推广节能、绿色环保建筑材料。</w:t>
      </w:r>
    </w:p>
    <w:p w14:paraId="65F10A9B" w14:textId="77777777" w:rsidR="008D1AA6" w:rsidRDefault="00000000">
      <w:pPr>
        <w:spacing w:line="360" w:lineRule="auto"/>
        <w:rPr>
          <w:rFonts w:ascii="宋体" w:eastAsia="宋体" w:hAnsi="宋体" w:cs="宋体"/>
          <w:b/>
          <w:bCs/>
          <w:sz w:val="28"/>
          <w:szCs w:val="28"/>
        </w:rPr>
      </w:pPr>
      <w:r>
        <w:rPr>
          <w:rFonts w:ascii="宋体" w:eastAsia="宋体" w:hAnsi="宋体" w:cs="宋体" w:hint="eastAsia"/>
          <w:b/>
          <w:bCs/>
          <w:sz w:val="28"/>
          <w:szCs w:val="28"/>
        </w:rPr>
        <w:t>第五十七条 过境道路沿线环境整治</w:t>
      </w:r>
    </w:p>
    <w:p w14:paraId="6B30D59D"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通过环境卫生治理、建筑环境整治、水体整治、造林绿化美化、市政设施整治五个方面进行整治。</w:t>
      </w:r>
    </w:p>
    <w:p w14:paraId="4B7FEB29" w14:textId="77777777" w:rsidR="008D1AA6" w:rsidRDefault="00000000">
      <w:pPr>
        <w:spacing w:line="360" w:lineRule="auto"/>
        <w:rPr>
          <w:rFonts w:ascii="宋体" w:eastAsia="宋体" w:hAnsi="宋体" w:cs="宋体"/>
          <w:b/>
          <w:bCs/>
          <w:sz w:val="28"/>
          <w:szCs w:val="28"/>
        </w:rPr>
      </w:pPr>
      <w:r>
        <w:rPr>
          <w:rFonts w:ascii="宋体" w:eastAsia="宋体" w:hAnsi="宋体" w:cs="宋体" w:hint="eastAsia"/>
          <w:b/>
          <w:bCs/>
          <w:sz w:val="28"/>
          <w:szCs w:val="28"/>
        </w:rPr>
        <w:t>第五十八条 村庄道路整治引导</w:t>
      </w:r>
    </w:p>
    <w:p w14:paraId="056D58F1"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通过路面修补、道路绿化改造、增加相关附属设施等方面进行完善。</w:t>
      </w:r>
    </w:p>
    <w:p w14:paraId="4EF9CF3F" w14:textId="77777777" w:rsidR="008D1AA6" w:rsidRDefault="00000000">
      <w:pPr>
        <w:spacing w:line="360" w:lineRule="auto"/>
        <w:rPr>
          <w:rFonts w:ascii="宋体" w:eastAsia="宋体" w:hAnsi="宋体" w:cs="宋体"/>
          <w:b/>
          <w:bCs/>
          <w:sz w:val="28"/>
          <w:szCs w:val="28"/>
        </w:rPr>
      </w:pPr>
      <w:r>
        <w:rPr>
          <w:rFonts w:ascii="宋体" w:eastAsia="宋体" w:hAnsi="宋体" w:cs="宋体" w:hint="eastAsia"/>
          <w:b/>
          <w:bCs/>
          <w:sz w:val="28"/>
          <w:szCs w:val="28"/>
        </w:rPr>
        <w:t>第五十九条 村庄绿化景观规划</w:t>
      </w:r>
    </w:p>
    <w:p w14:paraId="6090787B" w14:textId="77777777" w:rsidR="008D1AA6" w:rsidRDefault="00000000">
      <w:pPr>
        <w:spacing w:line="360" w:lineRule="auto"/>
        <w:rPr>
          <w:rFonts w:ascii="宋体" w:eastAsia="宋体" w:hAnsi="宋体" w:cs="宋体"/>
          <w:sz w:val="24"/>
        </w:rPr>
      </w:pPr>
      <w:r>
        <w:rPr>
          <w:rFonts w:ascii="宋体" w:eastAsia="宋体" w:hAnsi="宋体" w:cs="宋体" w:hint="eastAsia"/>
          <w:sz w:val="24"/>
        </w:rPr>
        <w:t>1.村口景观</w:t>
      </w:r>
    </w:p>
    <w:p w14:paraId="216AE34C"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在村庄入口处打造景观节点，依托道路两侧用地，以自然景观打造为主。</w:t>
      </w:r>
    </w:p>
    <w:p w14:paraId="1C9EA192" w14:textId="77777777" w:rsidR="008D1AA6" w:rsidRDefault="00000000">
      <w:pPr>
        <w:spacing w:line="360" w:lineRule="auto"/>
        <w:rPr>
          <w:rFonts w:ascii="宋体" w:eastAsia="宋体" w:hAnsi="宋体" w:cs="宋体"/>
          <w:sz w:val="24"/>
        </w:rPr>
      </w:pPr>
      <w:r>
        <w:rPr>
          <w:rFonts w:ascii="宋体" w:eastAsia="宋体" w:hAnsi="宋体" w:cs="宋体" w:hint="eastAsia"/>
          <w:sz w:val="24"/>
        </w:rPr>
        <w:t>2.河道景观</w:t>
      </w:r>
    </w:p>
    <w:p w14:paraId="0CA9120B"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打造支脉河生态景观廊道，保留现有沟渠水系，改善水质环境。河道坡岸随岸线自然走向，宜采用自然斜坡形式，滨水绿化景观以亲水型植物为主，滨水驳岸以生态驳岸形式为主。</w:t>
      </w:r>
    </w:p>
    <w:p w14:paraId="4D25E5B8" w14:textId="77777777" w:rsidR="008D1AA6" w:rsidRDefault="00000000">
      <w:pPr>
        <w:spacing w:line="360" w:lineRule="auto"/>
        <w:rPr>
          <w:rFonts w:ascii="宋体" w:eastAsia="宋体" w:hAnsi="宋体" w:cs="宋体"/>
          <w:sz w:val="24"/>
        </w:rPr>
      </w:pPr>
      <w:r>
        <w:rPr>
          <w:rFonts w:ascii="宋体" w:eastAsia="宋体" w:hAnsi="宋体" w:cs="宋体" w:hint="eastAsia"/>
          <w:sz w:val="24"/>
        </w:rPr>
        <w:t>3.道路景观</w:t>
      </w:r>
    </w:p>
    <w:p w14:paraId="41EAA6C0"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道路两侧绿化以乔木种植为主，灌木为辅。村庄其它重点空间包括宅旁空间和活动空间，宜以落叶树种为主。</w:t>
      </w:r>
    </w:p>
    <w:p w14:paraId="620BE499" w14:textId="77777777" w:rsidR="008D1AA6" w:rsidRDefault="00000000">
      <w:pPr>
        <w:spacing w:line="360" w:lineRule="auto"/>
        <w:rPr>
          <w:rFonts w:ascii="宋体" w:eastAsia="宋体" w:hAnsi="宋体" w:cs="宋体"/>
          <w:sz w:val="24"/>
        </w:rPr>
      </w:pPr>
      <w:r>
        <w:rPr>
          <w:rFonts w:ascii="宋体" w:eastAsia="宋体" w:hAnsi="宋体" w:cs="宋体" w:hint="eastAsia"/>
          <w:sz w:val="24"/>
        </w:rPr>
        <w:t>4.公共活动空间景观</w:t>
      </w:r>
    </w:p>
    <w:p w14:paraId="7D4D9B0B"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结合农村居民的生产、生活和民俗乡情。规划 2 处公共活动广场，面积784平方米。适当布置休憩、健身活动和文化体育设施。</w:t>
      </w:r>
    </w:p>
    <w:p w14:paraId="2541F08E" w14:textId="77777777" w:rsidR="008D1AA6" w:rsidRDefault="00000000">
      <w:pPr>
        <w:spacing w:line="360" w:lineRule="auto"/>
        <w:rPr>
          <w:rFonts w:ascii="宋体" w:eastAsia="宋体" w:hAnsi="宋体" w:cs="宋体"/>
          <w:sz w:val="24"/>
        </w:rPr>
      </w:pPr>
      <w:r>
        <w:rPr>
          <w:rFonts w:ascii="宋体" w:eastAsia="宋体" w:hAnsi="宋体" w:cs="宋体" w:hint="eastAsia"/>
          <w:sz w:val="24"/>
        </w:rPr>
        <w:t>5.宅旁景观</w:t>
      </w:r>
    </w:p>
    <w:p w14:paraId="6DB63F4A"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充分利用空闲地和不宜建设地段，做到见缝插绿。</w:t>
      </w:r>
    </w:p>
    <w:p w14:paraId="03A6F392" w14:textId="77777777" w:rsidR="008D1AA6" w:rsidRDefault="00000000">
      <w:pPr>
        <w:spacing w:line="360" w:lineRule="auto"/>
        <w:jc w:val="center"/>
        <w:outlineLvl w:val="0"/>
        <w:rPr>
          <w:rFonts w:ascii="宋体" w:eastAsia="宋体" w:hAnsi="宋体" w:cs="宋体"/>
          <w:b/>
          <w:bCs/>
          <w:sz w:val="30"/>
          <w:szCs w:val="30"/>
        </w:rPr>
      </w:pPr>
      <w:bookmarkStart w:id="14" w:name="_Toc5089"/>
      <w:r>
        <w:rPr>
          <w:rFonts w:ascii="宋体" w:eastAsia="宋体" w:hAnsi="宋体" w:cs="宋体" w:hint="eastAsia"/>
          <w:b/>
          <w:bCs/>
          <w:sz w:val="30"/>
          <w:szCs w:val="30"/>
        </w:rPr>
        <w:t>第十四章 传统文化保护</w:t>
      </w:r>
      <w:bookmarkEnd w:id="14"/>
    </w:p>
    <w:p w14:paraId="36DADAEB" w14:textId="77777777" w:rsidR="008D1AA6" w:rsidRDefault="00000000">
      <w:pPr>
        <w:spacing w:line="360" w:lineRule="auto"/>
        <w:rPr>
          <w:rFonts w:ascii="宋体" w:eastAsia="宋体" w:hAnsi="宋体" w:cs="宋体"/>
          <w:b/>
          <w:bCs/>
          <w:sz w:val="28"/>
          <w:szCs w:val="28"/>
        </w:rPr>
      </w:pPr>
      <w:r>
        <w:rPr>
          <w:rFonts w:ascii="宋体" w:eastAsia="宋体" w:hAnsi="宋体" w:cs="宋体" w:hint="eastAsia"/>
          <w:b/>
          <w:bCs/>
          <w:sz w:val="28"/>
          <w:szCs w:val="28"/>
        </w:rPr>
        <w:t>第六十条 传统文化项目</w:t>
      </w:r>
    </w:p>
    <w:p w14:paraId="050D29AA"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梳理村庄文化脉络，挖掘其历史价值，讲述周刘辛村的特色故事。依托建设的村委会大院及文化活动场地，举办农业旅游活动，建设农耕文化展览室，鼓励村内有名望、有能力的乡贤人才，组织成立村庄文化队，设置乡村一台戏，讲身边故事，颂传统美德。</w:t>
      </w:r>
    </w:p>
    <w:p w14:paraId="65040C63" w14:textId="77777777" w:rsidR="008D1AA6" w:rsidRDefault="00000000">
      <w:pPr>
        <w:spacing w:line="360" w:lineRule="auto"/>
        <w:jc w:val="center"/>
        <w:outlineLvl w:val="0"/>
        <w:rPr>
          <w:rFonts w:ascii="宋体" w:eastAsia="宋体" w:hAnsi="宋体" w:cs="宋体"/>
          <w:b/>
          <w:bCs/>
          <w:sz w:val="30"/>
          <w:szCs w:val="30"/>
        </w:rPr>
      </w:pPr>
      <w:bookmarkStart w:id="15" w:name="_Toc27235"/>
      <w:r>
        <w:rPr>
          <w:rFonts w:ascii="宋体" w:eastAsia="宋体" w:hAnsi="宋体" w:cs="宋体" w:hint="eastAsia"/>
          <w:b/>
          <w:bCs/>
          <w:sz w:val="30"/>
          <w:szCs w:val="30"/>
        </w:rPr>
        <w:t>第十五章 近期建设规划与实施方案</w:t>
      </w:r>
      <w:bookmarkEnd w:id="15"/>
    </w:p>
    <w:p w14:paraId="675C238E" w14:textId="77777777" w:rsidR="008D1AA6" w:rsidRDefault="00000000">
      <w:pPr>
        <w:spacing w:line="360" w:lineRule="auto"/>
        <w:rPr>
          <w:rFonts w:ascii="宋体" w:eastAsia="宋体" w:hAnsi="宋体" w:cs="宋体"/>
          <w:b/>
          <w:bCs/>
          <w:sz w:val="28"/>
          <w:szCs w:val="28"/>
        </w:rPr>
      </w:pPr>
      <w:r>
        <w:rPr>
          <w:rFonts w:ascii="宋体" w:eastAsia="宋体" w:hAnsi="宋体" w:cs="宋体" w:hint="eastAsia"/>
          <w:b/>
          <w:bCs/>
          <w:sz w:val="28"/>
          <w:szCs w:val="28"/>
        </w:rPr>
        <w:t>第六十一条 规划实施建议</w:t>
      </w:r>
    </w:p>
    <w:p w14:paraId="54CCE683"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加强规划宣传、强化公众参与；</w:t>
      </w:r>
    </w:p>
    <w:p w14:paraId="53B406F5"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加强部门协作、强化项目落实；</w:t>
      </w:r>
    </w:p>
    <w:p w14:paraId="3C7BB6E7"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街道村庄联合、完善体制建设；</w:t>
      </w:r>
    </w:p>
    <w:p w14:paraId="712483D9"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加大政策扶持、保障规划实施；</w:t>
      </w:r>
    </w:p>
    <w:p w14:paraId="20E3040F"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加强农户培训、促进村庄发展；</w:t>
      </w:r>
    </w:p>
    <w:p w14:paraId="401F8067" w14:textId="77777777" w:rsidR="008D1AA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建立长效机制、提高村民素质。</w:t>
      </w:r>
    </w:p>
    <w:p w14:paraId="138DB7CD" w14:textId="77777777" w:rsidR="008D1AA6" w:rsidRDefault="008D1AA6">
      <w:pPr>
        <w:spacing w:line="360" w:lineRule="auto"/>
        <w:ind w:firstLineChars="200" w:firstLine="480"/>
        <w:rPr>
          <w:rFonts w:ascii="宋体" w:eastAsia="宋体" w:hAnsi="宋体" w:cs="宋体"/>
          <w:sz w:val="24"/>
        </w:rPr>
      </w:pPr>
    </w:p>
    <w:p w14:paraId="3ED0F8C8" w14:textId="77777777" w:rsidR="008D1AA6" w:rsidRDefault="008D1AA6">
      <w:pPr>
        <w:spacing w:line="360" w:lineRule="auto"/>
        <w:ind w:firstLineChars="200" w:firstLine="480"/>
        <w:rPr>
          <w:rFonts w:ascii="宋体" w:eastAsia="宋体" w:hAnsi="宋体" w:cs="宋体"/>
          <w:sz w:val="24"/>
        </w:rPr>
      </w:pPr>
    </w:p>
    <w:p w14:paraId="71E4EB2B" w14:textId="77777777" w:rsidR="008D1AA6" w:rsidRDefault="008D1AA6">
      <w:pPr>
        <w:spacing w:line="360" w:lineRule="auto"/>
        <w:ind w:firstLineChars="200" w:firstLine="480"/>
        <w:rPr>
          <w:rFonts w:ascii="宋体" w:eastAsia="宋体" w:hAnsi="宋体" w:cs="宋体"/>
          <w:sz w:val="24"/>
        </w:rPr>
      </w:pPr>
    </w:p>
    <w:p w14:paraId="761EBAA4" w14:textId="77777777" w:rsidR="008D1AA6" w:rsidRDefault="00000000">
      <w:pPr>
        <w:spacing w:line="360" w:lineRule="auto"/>
        <w:jc w:val="center"/>
        <w:rPr>
          <w:rFonts w:ascii="宋体" w:eastAsia="宋体" w:hAnsi="宋体" w:cs="宋体"/>
          <w:b/>
          <w:bCs/>
          <w:sz w:val="24"/>
        </w:rPr>
      </w:pPr>
      <w:bookmarkStart w:id="16" w:name="_Toc104991926"/>
      <w:r>
        <w:rPr>
          <w:rFonts w:ascii="宋体" w:eastAsia="宋体" w:hAnsi="宋体" w:cs="宋体" w:hint="eastAsia"/>
          <w:b/>
          <w:bCs/>
          <w:sz w:val="24"/>
        </w:rPr>
        <w:t>附表1 周刘辛村规划控制指标表</w:t>
      </w:r>
      <w:bookmarkEnd w:id="16"/>
    </w:p>
    <w:p w14:paraId="13EB26AF" w14:textId="77777777" w:rsidR="008D1AA6" w:rsidRDefault="00000000">
      <w:pPr>
        <w:widowControl/>
        <w:snapToGrid w:val="0"/>
        <w:spacing w:line="264" w:lineRule="auto"/>
        <w:jc w:val="center"/>
        <w:rPr>
          <w:rFonts w:ascii="宋体" w:eastAsia="宋体" w:hAnsi="宋体" w:cs="宋体"/>
          <w:kern w:val="0"/>
          <w:sz w:val="24"/>
        </w:rPr>
      </w:pPr>
      <w:r>
        <w:rPr>
          <w:rFonts w:ascii="宋体" w:eastAsia="宋体" w:hAnsi="宋体" w:cs="宋体" w:hint="eastAsia"/>
          <w:bCs/>
          <w:sz w:val="24"/>
        </w:rPr>
        <w:t xml:space="preserve">                                        </w:t>
      </w:r>
      <w:r>
        <w:rPr>
          <w:rFonts w:ascii="宋体" w:eastAsia="宋体" w:hAnsi="宋体" w:cs="宋体" w:hint="eastAsia"/>
          <w:kern w:val="0"/>
          <w:sz w:val="24"/>
        </w:rPr>
        <w:t>单位：公顷、平方米/户、户、人、平方米/人、%</w:t>
      </w:r>
    </w:p>
    <w:tbl>
      <w:tblPr>
        <w:tblStyle w:val="10"/>
        <w:tblW w:w="4908" w:type="pct"/>
        <w:jc w:val="center"/>
        <w:tblLayout w:type="fixed"/>
        <w:tblLook w:val="04A0" w:firstRow="1" w:lastRow="0" w:firstColumn="1" w:lastColumn="0" w:noHBand="0" w:noVBand="1"/>
      </w:tblPr>
      <w:tblGrid>
        <w:gridCol w:w="1571"/>
        <w:gridCol w:w="1316"/>
        <w:gridCol w:w="1418"/>
        <w:gridCol w:w="1418"/>
        <w:gridCol w:w="1633"/>
        <w:gridCol w:w="1115"/>
      </w:tblGrid>
      <w:tr w:rsidR="008D1AA6" w14:paraId="3AC37D8A" w14:textId="77777777">
        <w:trPr>
          <w:jc w:val="center"/>
        </w:trPr>
        <w:tc>
          <w:tcPr>
            <w:tcW w:w="1552" w:type="dxa"/>
            <w:vMerge w:val="restart"/>
            <w:shd w:val="clear" w:color="auto" w:fill="auto"/>
            <w:vAlign w:val="center"/>
          </w:tcPr>
          <w:p w14:paraId="3F37B9DA"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指标</w:t>
            </w:r>
          </w:p>
        </w:tc>
        <w:tc>
          <w:tcPr>
            <w:tcW w:w="1300" w:type="dxa"/>
            <w:vMerge w:val="restart"/>
            <w:shd w:val="clear" w:color="auto" w:fill="auto"/>
            <w:vAlign w:val="center"/>
          </w:tcPr>
          <w:p w14:paraId="57E1B576"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基期值</w:t>
            </w:r>
          </w:p>
        </w:tc>
        <w:tc>
          <w:tcPr>
            <w:tcW w:w="2800" w:type="dxa"/>
            <w:gridSpan w:val="2"/>
            <w:shd w:val="clear" w:color="auto" w:fill="auto"/>
            <w:vAlign w:val="center"/>
          </w:tcPr>
          <w:p w14:paraId="08FB64D5"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目标值</w:t>
            </w:r>
          </w:p>
        </w:tc>
        <w:tc>
          <w:tcPr>
            <w:tcW w:w="1613" w:type="dxa"/>
            <w:vMerge w:val="restart"/>
            <w:vAlign w:val="center"/>
          </w:tcPr>
          <w:p w14:paraId="2F58079C"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上位规划值</w:t>
            </w:r>
          </w:p>
        </w:tc>
        <w:tc>
          <w:tcPr>
            <w:tcW w:w="1101" w:type="dxa"/>
            <w:vMerge w:val="restart"/>
            <w:shd w:val="clear" w:color="auto" w:fill="auto"/>
            <w:vAlign w:val="center"/>
          </w:tcPr>
          <w:p w14:paraId="5F28C968"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属性</w:t>
            </w:r>
          </w:p>
        </w:tc>
      </w:tr>
      <w:tr w:rsidR="008D1AA6" w14:paraId="27BF314D" w14:textId="77777777">
        <w:trPr>
          <w:trHeight w:val="256"/>
          <w:jc w:val="center"/>
        </w:trPr>
        <w:tc>
          <w:tcPr>
            <w:tcW w:w="1552" w:type="dxa"/>
            <w:vMerge/>
            <w:shd w:val="clear" w:color="auto" w:fill="auto"/>
            <w:vAlign w:val="center"/>
          </w:tcPr>
          <w:p w14:paraId="78B3DA0A" w14:textId="77777777" w:rsidR="008D1AA6" w:rsidRDefault="008D1AA6">
            <w:pPr>
              <w:widowControl/>
              <w:jc w:val="left"/>
              <w:rPr>
                <w:rFonts w:ascii="宋体" w:eastAsia="宋体" w:hAnsi="宋体" w:cs="宋体"/>
                <w:kern w:val="0"/>
                <w:sz w:val="24"/>
              </w:rPr>
            </w:pPr>
          </w:p>
        </w:tc>
        <w:tc>
          <w:tcPr>
            <w:tcW w:w="1300" w:type="dxa"/>
            <w:vMerge/>
            <w:shd w:val="clear" w:color="auto" w:fill="auto"/>
            <w:vAlign w:val="center"/>
          </w:tcPr>
          <w:p w14:paraId="26C0B9B4" w14:textId="77777777" w:rsidR="008D1AA6" w:rsidRDefault="008D1AA6">
            <w:pPr>
              <w:widowControl/>
              <w:jc w:val="left"/>
              <w:rPr>
                <w:rFonts w:ascii="宋体" w:eastAsia="宋体" w:hAnsi="宋体" w:cs="宋体"/>
                <w:kern w:val="0"/>
                <w:sz w:val="24"/>
              </w:rPr>
            </w:pPr>
          </w:p>
        </w:tc>
        <w:tc>
          <w:tcPr>
            <w:tcW w:w="1400" w:type="dxa"/>
            <w:shd w:val="clear" w:color="auto" w:fill="auto"/>
            <w:vAlign w:val="center"/>
          </w:tcPr>
          <w:p w14:paraId="4AA102D6"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近期</w:t>
            </w:r>
          </w:p>
        </w:tc>
        <w:tc>
          <w:tcPr>
            <w:tcW w:w="1400" w:type="dxa"/>
            <w:shd w:val="clear" w:color="auto" w:fill="auto"/>
            <w:vAlign w:val="center"/>
          </w:tcPr>
          <w:p w14:paraId="1DF69A6B"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远期</w:t>
            </w:r>
          </w:p>
        </w:tc>
        <w:tc>
          <w:tcPr>
            <w:tcW w:w="1613" w:type="dxa"/>
            <w:vMerge/>
            <w:vAlign w:val="center"/>
          </w:tcPr>
          <w:p w14:paraId="188ECA13" w14:textId="77777777" w:rsidR="008D1AA6" w:rsidRDefault="008D1AA6">
            <w:pPr>
              <w:widowControl/>
              <w:jc w:val="left"/>
              <w:rPr>
                <w:rFonts w:ascii="宋体" w:eastAsia="宋体" w:hAnsi="宋体" w:cs="宋体"/>
                <w:kern w:val="0"/>
                <w:sz w:val="24"/>
              </w:rPr>
            </w:pPr>
          </w:p>
        </w:tc>
        <w:tc>
          <w:tcPr>
            <w:tcW w:w="1101" w:type="dxa"/>
            <w:vMerge/>
            <w:shd w:val="clear" w:color="auto" w:fill="auto"/>
            <w:vAlign w:val="center"/>
          </w:tcPr>
          <w:p w14:paraId="38EAEE27" w14:textId="77777777" w:rsidR="008D1AA6" w:rsidRDefault="008D1AA6">
            <w:pPr>
              <w:widowControl/>
              <w:jc w:val="left"/>
              <w:rPr>
                <w:rFonts w:ascii="宋体" w:eastAsia="宋体" w:hAnsi="宋体" w:cs="宋体"/>
                <w:kern w:val="0"/>
                <w:sz w:val="24"/>
              </w:rPr>
            </w:pPr>
          </w:p>
        </w:tc>
      </w:tr>
      <w:tr w:rsidR="008D1AA6" w14:paraId="527BFD9B" w14:textId="77777777">
        <w:trPr>
          <w:jc w:val="center"/>
        </w:trPr>
        <w:tc>
          <w:tcPr>
            <w:tcW w:w="1552" w:type="dxa"/>
            <w:shd w:val="clear" w:color="auto" w:fill="auto"/>
            <w:vAlign w:val="center"/>
          </w:tcPr>
          <w:p w14:paraId="6CD3165C"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永久基本农田保护面积（公顷）</w:t>
            </w:r>
          </w:p>
        </w:tc>
        <w:tc>
          <w:tcPr>
            <w:tcW w:w="1300" w:type="dxa"/>
            <w:shd w:val="clear" w:color="auto" w:fill="auto"/>
            <w:vAlign w:val="center"/>
          </w:tcPr>
          <w:p w14:paraId="790DBAE2" w14:textId="77777777" w:rsidR="008D1AA6" w:rsidRDefault="00000000">
            <w:pPr>
              <w:widowControl/>
              <w:ind w:firstLineChars="100" w:firstLine="240"/>
              <w:jc w:val="left"/>
              <w:rPr>
                <w:rFonts w:ascii="宋体" w:eastAsia="宋体" w:hAnsi="宋体" w:cs="宋体"/>
                <w:kern w:val="0"/>
                <w:sz w:val="24"/>
              </w:rPr>
            </w:pPr>
            <w:r>
              <w:rPr>
                <w:rFonts w:ascii="宋体" w:eastAsia="宋体" w:hAnsi="宋体" w:cs="宋体" w:hint="eastAsia"/>
                <w:kern w:val="0"/>
                <w:sz w:val="24"/>
              </w:rPr>
              <w:t>84.47</w:t>
            </w:r>
          </w:p>
        </w:tc>
        <w:tc>
          <w:tcPr>
            <w:tcW w:w="1400" w:type="dxa"/>
            <w:shd w:val="clear" w:color="auto" w:fill="auto"/>
            <w:vAlign w:val="center"/>
          </w:tcPr>
          <w:p w14:paraId="1EC76CDC" w14:textId="77777777" w:rsidR="008D1AA6" w:rsidRDefault="00000000">
            <w:pPr>
              <w:widowControl/>
              <w:ind w:firstLineChars="200" w:firstLine="480"/>
              <w:jc w:val="left"/>
              <w:rPr>
                <w:rFonts w:ascii="宋体" w:eastAsia="宋体" w:hAnsi="宋体" w:cs="宋体"/>
                <w:kern w:val="0"/>
                <w:sz w:val="24"/>
              </w:rPr>
            </w:pPr>
            <w:r>
              <w:rPr>
                <w:rFonts w:ascii="宋体" w:eastAsia="宋体" w:hAnsi="宋体" w:cs="宋体" w:hint="eastAsia"/>
                <w:kern w:val="0"/>
                <w:sz w:val="24"/>
              </w:rPr>
              <w:t>84.47</w:t>
            </w:r>
          </w:p>
        </w:tc>
        <w:tc>
          <w:tcPr>
            <w:tcW w:w="1400" w:type="dxa"/>
            <w:shd w:val="clear" w:color="auto" w:fill="auto"/>
            <w:vAlign w:val="center"/>
          </w:tcPr>
          <w:p w14:paraId="63A7F808"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 xml:space="preserve">   84.47</w:t>
            </w:r>
          </w:p>
        </w:tc>
        <w:tc>
          <w:tcPr>
            <w:tcW w:w="1613" w:type="dxa"/>
          </w:tcPr>
          <w:p w14:paraId="3DE32904" w14:textId="77777777" w:rsidR="008D1AA6" w:rsidRDefault="00000000">
            <w:pPr>
              <w:widowControl/>
              <w:ind w:firstLineChars="100" w:firstLine="240"/>
              <w:jc w:val="left"/>
              <w:rPr>
                <w:rFonts w:ascii="宋体" w:eastAsia="宋体" w:hAnsi="宋体" w:cs="宋体"/>
                <w:kern w:val="0"/>
                <w:sz w:val="24"/>
              </w:rPr>
            </w:pPr>
            <w:r>
              <w:rPr>
                <w:rFonts w:ascii="宋体" w:eastAsia="宋体" w:hAnsi="宋体" w:cs="宋体" w:hint="eastAsia"/>
                <w:kern w:val="0"/>
                <w:sz w:val="24"/>
              </w:rPr>
              <w:t>84.47</w:t>
            </w:r>
          </w:p>
        </w:tc>
        <w:tc>
          <w:tcPr>
            <w:tcW w:w="1101" w:type="dxa"/>
            <w:vMerge w:val="restart"/>
            <w:shd w:val="clear" w:color="auto" w:fill="auto"/>
            <w:vAlign w:val="center"/>
          </w:tcPr>
          <w:p w14:paraId="4EA95DB0"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约束性</w:t>
            </w:r>
          </w:p>
        </w:tc>
      </w:tr>
      <w:tr w:rsidR="008D1AA6" w14:paraId="6A4114E8" w14:textId="77777777">
        <w:trPr>
          <w:jc w:val="center"/>
        </w:trPr>
        <w:tc>
          <w:tcPr>
            <w:tcW w:w="1552" w:type="dxa"/>
            <w:shd w:val="clear" w:color="auto" w:fill="auto"/>
            <w:vAlign w:val="center"/>
          </w:tcPr>
          <w:p w14:paraId="79BD06E3"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生态保护红线面积（公</w:t>
            </w:r>
            <w:r>
              <w:rPr>
                <w:rFonts w:ascii="宋体" w:eastAsia="宋体" w:hAnsi="宋体" w:cs="宋体" w:hint="eastAsia"/>
                <w:kern w:val="0"/>
                <w:sz w:val="24"/>
              </w:rPr>
              <w:lastRenderedPageBreak/>
              <w:t>顷）</w:t>
            </w:r>
          </w:p>
        </w:tc>
        <w:tc>
          <w:tcPr>
            <w:tcW w:w="1300" w:type="dxa"/>
            <w:shd w:val="clear" w:color="auto" w:fill="auto"/>
            <w:vAlign w:val="center"/>
          </w:tcPr>
          <w:p w14:paraId="63BE1BAA"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lastRenderedPageBreak/>
              <w:t>0</w:t>
            </w:r>
          </w:p>
        </w:tc>
        <w:tc>
          <w:tcPr>
            <w:tcW w:w="1400" w:type="dxa"/>
            <w:shd w:val="clear" w:color="auto" w:fill="auto"/>
            <w:vAlign w:val="center"/>
          </w:tcPr>
          <w:p w14:paraId="0F382380"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w:t>
            </w:r>
          </w:p>
        </w:tc>
        <w:tc>
          <w:tcPr>
            <w:tcW w:w="1400" w:type="dxa"/>
            <w:shd w:val="clear" w:color="auto" w:fill="auto"/>
            <w:vAlign w:val="center"/>
          </w:tcPr>
          <w:p w14:paraId="77B697B3"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w:t>
            </w:r>
          </w:p>
        </w:tc>
        <w:tc>
          <w:tcPr>
            <w:tcW w:w="1613" w:type="dxa"/>
          </w:tcPr>
          <w:p w14:paraId="32E6A2B1"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w:t>
            </w:r>
          </w:p>
        </w:tc>
        <w:tc>
          <w:tcPr>
            <w:tcW w:w="1101" w:type="dxa"/>
            <w:vMerge/>
            <w:shd w:val="clear" w:color="auto" w:fill="auto"/>
            <w:vAlign w:val="center"/>
          </w:tcPr>
          <w:p w14:paraId="54FC3318" w14:textId="77777777" w:rsidR="008D1AA6" w:rsidRDefault="008D1AA6">
            <w:pPr>
              <w:widowControl/>
              <w:jc w:val="left"/>
              <w:rPr>
                <w:rFonts w:ascii="宋体" w:eastAsia="宋体" w:hAnsi="宋体" w:cs="宋体"/>
                <w:kern w:val="0"/>
                <w:sz w:val="24"/>
              </w:rPr>
            </w:pPr>
          </w:p>
        </w:tc>
      </w:tr>
      <w:tr w:rsidR="008D1AA6" w14:paraId="556DA445" w14:textId="77777777">
        <w:trPr>
          <w:jc w:val="center"/>
        </w:trPr>
        <w:tc>
          <w:tcPr>
            <w:tcW w:w="1552" w:type="dxa"/>
            <w:shd w:val="clear" w:color="auto" w:fill="auto"/>
            <w:vAlign w:val="center"/>
          </w:tcPr>
          <w:p w14:paraId="5DCBE56A"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耕地保有量（公顷）</w:t>
            </w:r>
          </w:p>
        </w:tc>
        <w:tc>
          <w:tcPr>
            <w:tcW w:w="1300" w:type="dxa"/>
            <w:shd w:val="clear" w:color="auto" w:fill="auto"/>
            <w:vAlign w:val="center"/>
          </w:tcPr>
          <w:p w14:paraId="722D0B3E" w14:textId="77777777" w:rsidR="008D1AA6" w:rsidRDefault="00000000">
            <w:pPr>
              <w:widowControl/>
              <w:ind w:firstLineChars="100" w:firstLine="240"/>
              <w:jc w:val="left"/>
              <w:rPr>
                <w:rFonts w:ascii="宋体" w:eastAsia="宋体" w:hAnsi="宋体" w:cs="宋体"/>
                <w:kern w:val="0"/>
                <w:sz w:val="24"/>
              </w:rPr>
            </w:pPr>
            <w:r>
              <w:rPr>
                <w:rFonts w:ascii="宋体" w:eastAsia="宋体" w:hAnsi="宋体" w:cs="宋体" w:hint="eastAsia"/>
                <w:kern w:val="0"/>
                <w:sz w:val="24"/>
              </w:rPr>
              <w:t>4.12</w:t>
            </w:r>
          </w:p>
        </w:tc>
        <w:tc>
          <w:tcPr>
            <w:tcW w:w="1400" w:type="dxa"/>
            <w:shd w:val="clear" w:color="auto" w:fill="auto"/>
            <w:vAlign w:val="center"/>
          </w:tcPr>
          <w:p w14:paraId="45152D67" w14:textId="77777777" w:rsidR="008D1AA6" w:rsidRDefault="00000000">
            <w:pPr>
              <w:widowControl/>
              <w:ind w:firstLineChars="100" w:firstLine="240"/>
              <w:jc w:val="left"/>
              <w:rPr>
                <w:rFonts w:ascii="宋体" w:eastAsia="宋体" w:hAnsi="宋体" w:cs="宋体"/>
                <w:kern w:val="0"/>
                <w:sz w:val="24"/>
              </w:rPr>
            </w:pPr>
            <w:r>
              <w:rPr>
                <w:rFonts w:ascii="宋体" w:eastAsia="宋体" w:hAnsi="宋体" w:cs="宋体" w:hint="eastAsia"/>
                <w:kern w:val="0"/>
                <w:sz w:val="24"/>
              </w:rPr>
              <w:t>4.12</w:t>
            </w:r>
          </w:p>
        </w:tc>
        <w:tc>
          <w:tcPr>
            <w:tcW w:w="1400" w:type="dxa"/>
            <w:shd w:val="clear" w:color="auto" w:fill="auto"/>
            <w:vAlign w:val="center"/>
          </w:tcPr>
          <w:p w14:paraId="587BA733" w14:textId="77777777" w:rsidR="008D1AA6" w:rsidRDefault="00000000">
            <w:pPr>
              <w:widowControl/>
              <w:ind w:firstLineChars="100" w:firstLine="240"/>
              <w:jc w:val="left"/>
              <w:rPr>
                <w:rFonts w:ascii="宋体" w:eastAsia="宋体" w:hAnsi="宋体" w:cs="宋体"/>
                <w:kern w:val="0"/>
                <w:sz w:val="24"/>
              </w:rPr>
            </w:pPr>
            <w:r>
              <w:rPr>
                <w:rFonts w:ascii="宋体" w:eastAsia="宋体" w:hAnsi="宋体" w:cs="宋体" w:hint="eastAsia"/>
                <w:kern w:val="0"/>
                <w:sz w:val="24"/>
              </w:rPr>
              <w:t>4.12</w:t>
            </w:r>
          </w:p>
        </w:tc>
        <w:tc>
          <w:tcPr>
            <w:tcW w:w="1613" w:type="dxa"/>
          </w:tcPr>
          <w:p w14:paraId="1ACA471E"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4.20</w:t>
            </w:r>
          </w:p>
        </w:tc>
        <w:tc>
          <w:tcPr>
            <w:tcW w:w="1101" w:type="dxa"/>
            <w:vMerge/>
            <w:shd w:val="clear" w:color="auto" w:fill="auto"/>
            <w:vAlign w:val="center"/>
          </w:tcPr>
          <w:p w14:paraId="5D16F97A" w14:textId="77777777" w:rsidR="008D1AA6" w:rsidRDefault="008D1AA6">
            <w:pPr>
              <w:widowControl/>
              <w:jc w:val="left"/>
              <w:rPr>
                <w:rFonts w:ascii="宋体" w:eastAsia="宋体" w:hAnsi="宋体" w:cs="宋体"/>
                <w:kern w:val="0"/>
                <w:sz w:val="24"/>
              </w:rPr>
            </w:pPr>
          </w:p>
        </w:tc>
      </w:tr>
      <w:tr w:rsidR="008D1AA6" w14:paraId="22CA7050" w14:textId="77777777">
        <w:trPr>
          <w:jc w:val="center"/>
        </w:trPr>
        <w:tc>
          <w:tcPr>
            <w:tcW w:w="1552" w:type="dxa"/>
            <w:shd w:val="clear" w:color="auto" w:fill="auto"/>
            <w:vAlign w:val="center"/>
          </w:tcPr>
          <w:p w14:paraId="6A43DAEF"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城乡建设用地规模（公顷）</w:t>
            </w:r>
          </w:p>
        </w:tc>
        <w:tc>
          <w:tcPr>
            <w:tcW w:w="1300" w:type="dxa"/>
            <w:shd w:val="clear" w:color="auto" w:fill="auto"/>
            <w:vAlign w:val="center"/>
          </w:tcPr>
          <w:p w14:paraId="4832E3EE"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w:t>
            </w:r>
          </w:p>
        </w:tc>
        <w:tc>
          <w:tcPr>
            <w:tcW w:w="1400" w:type="dxa"/>
            <w:shd w:val="clear" w:color="auto" w:fill="auto"/>
            <w:vAlign w:val="center"/>
          </w:tcPr>
          <w:p w14:paraId="635F0AE2" w14:textId="77777777" w:rsidR="008D1AA6" w:rsidRDefault="008D1AA6">
            <w:pPr>
              <w:widowControl/>
              <w:jc w:val="left"/>
              <w:rPr>
                <w:rFonts w:ascii="宋体" w:eastAsia="宋体" w:hAnsi="宋体" w:cs="宋体"/>
                <w:kern w:val="0"/>
                <w:sz w:val="24"/>
              </w:rPr>
            </w:pPr>
          </w:p>
        </w:tc>
        <w:tc>
          <w:tcPr>
            <w:tcW w:w="1400" w:type="dxa"/>
            <w:shd w:val="clear" w:color="auto" w:fill="auto"/>
            <w:vAlign w:val="center"/>
          </w:tcPr>
          <w:p w14:paraId="50316FBE" w14:textId="77777777" w:rsidR="008D1AA6" w:rsidRDefault="008D1AA6">
            <w:pPr>
              <w:widowControl/>
              <w:jc w:val="left"/>
              <w:rPr>
                <w:rFonts w:ascii="宋体" w:eastAsia="宋体" w:hAnsi="宋体" w:cs="宋体"/>
                <w:kern w:val="0"/>
                <w:sz w:val="24"/>
              </w:rPr>
            </w:pPr>
          </w:p>
        </w:tc>
        <w:tc>
          <w:tcPr>
            <w:tcW w:w="1613" w:type="dxa"/>
          </w:tcPr>
          <w:p w14:paraId="1398BE98"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w:t>
            </w:r>
          </w:p>
        </w:tc>
        <w:tc>
          <w:tcPr>
            <w:tcW w:w="1101" w:type="dxa"/>
            <w:vMerge/>
            <w:shd w:val="clear" w:color="auto" w:fill="auto"/>
            <w:vAlign w:val="center"/>
          </w:tcPr>
          <w:p w14:paraId="65D47647" w14:textId="77777777" w:rsidR="008D1AA6" w:rsidRDefault="008D1AA6">
            <w:pPr>
              <w:widowControl/>
              <w:jc w:val="left"/>
              <w:rPr>
                <w:rFonts w:ascii="宋体" w:eastAsia="宋体" w:hAnsi="宋体" w:cs="宋体"/>
                <w:kern w:val="0"/>
                <w:sz w:val="24"/>
              </w:rPr>
            </w:pPr>
          </w:p>
        </w:tc>
      </w:tr>
      <w:tr w:rsidR="008D1AA6" w14:paraId="56B71E78" w14:textId="77777777">
        <w:trPr>
          <w:jc w:val="center"/>
        </w:trPr>
        <w:tc>
          <w:tcPr>
            <w:tcW w:w="1552" w:type="dxa"/>
            <w:shd w:val="clear" w:color="auto" w:fill="auto"/>
            <w:vAlign w:val="center"/>
          </w:tcPr>
          <w:p w14:paraId="4B4383D4"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村庄建设用地规模（公顷）</w:t>
            </w:r>
          </w:p>
        </w:tc>
        <w:tc>
          <w:tcPr>
            <w:tcW w:w="1300" w:type="dxa"/>
            <w:shd w:val="clear" w:color="auto" w:fill="auto"/>
            <w:vAlign w:val="center"/>
          </w:tcPr>
          <w:p w14:paraId="782542E4"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17.056</w:t>
            </w:r>
          </w:p>
        </w:tc>
        <w:tc>
          <w:tcPr>
            <w:tcW w:w="1400" w:type="dxa"/>
            <w:shd w:val="clear" w:color="auto" w:fill="auto"/>
            <w:vAlign w:val="center"/>
          </w:tcPr>
          <w:p w14:paraId="48840DBA"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17.056</w:t>
            </w:r>
          </w:p>
        </w:tc>
        <w:tc>
          <w:tcPr>
            <w:tcW w:w="1400" w:type="dxa"/>
            <w:shd w:val="clear" w:color="auto" w:fill="auto"/>
            <w:vAlign w:val="center"/>
          </w:tcPr>
          <w:p w14:paraId="0D0F7DCD"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17.056</w:t>
            </w:r>
          </w:p>
        </w:tc>
        <w:tc>
          <w:tcPr>
            <w:tcW w:w="1613" w:type="dxa"/>
          </w:tcPr>
          <w:p w14:paraId="2659E429"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w:t>
            </w:r>
          </w:p>
        </w:tc>
        <w:tc>
          <w:tcPr>
            <w:tcW w:w="1101" w:type="dxa"/>
            <w:vMerge/>
            <w:shd w:val="clear" w:color="auto" w:fill="auto"/>
            <w:vAlign w:val="center"/>
          </w:tcPr>
          <w:p w14:paraId="6192C5B2" w14:textId="77777777" w:rsidR="008D1AA6" w:rsidRDefault="008D1AA6">
            <w:pPr>
              <w:widowControl/>
              <w:jc w:val="left"/>
              <w:rPr>
                <w:rFonts w:ascii="宋体" w:eastAsia="宋体" w:hAnsi="宋体" w:cs="宋体"/>
                <w:kern w:val="0"/>
                <w:sz w:val="24"/>
              </w:rPr>
            </w:pPr>
          </w:p>
        </w:tc>
      </w:tr>
      <w:tr w:rsidR="008D1AA6" w14:paraId="2567BBD7" w14:textId="77777777">
        <w:trPr>
          <w:jc w:val="center"/>
        </w:trPr>
        <w:tc>
          <w:tcPr>
            <w:tcW w:w="1552" w:type="dxa"/>
            <w:shd w:val="clear" w:color="auto" w:fill="auto"/>
            <w:vAlign w:val="center"/>
          </w:tcPr>
          <w:p w14:paraId="4A18D582"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新建宅基地面积标准（平方米/户）</w:t>
            </w:r>
          </w:p>
        </w:tc>
        <w:tc>
          <w:tcPr>
            <w:tcW w:w="1300" w:type="dxa"/>
            <w:shd w:val="clear" w:color="auto" w:fill="auto"/>
            <w:vAlign w:val="center"/>
          </w:tcPr>
          <w:p w14:paraId="35C3B5FE"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w:t>
            </w:r>
          </w:p>
        </w:tc>
        <w:tc>
          <w:tcPr>
            <w:tcW w:w="1400" w:type="dxa"/>
            <w:shd w:val="clear" w:color="auto" w:fill="auto"/>
            <w:vAlign w:val="center"/>
          </w:tcPr>
          <w:p w14:paraId="30299BFA"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200</w:t>
            </w:r>
          </w:p>
        </w:tc>
        <w:tc>
          <w:tcPr>
            <w:tcW w:w="1400" w:type="dxa"/>
            <w:shd w:val="clear" w:color="auto" w:fill="auto"/>
            <w:vAlign w:val="center"/>
          </w:tcPr>
          <w:p w14:paraId="4751A355"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200</w:t>
            </w:r>
          </w:p>
        </w:tc>
        <w:tc>
          <w:tcPr>
            <w:tcW w:w="1613" w:type="dxa"/>
          </w:tcPr>
          <w:p w14:paraId="21F3C1BB"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w:t>
            </w:r>
          </w:p>
        </w:tc>
        <w:tc>
          <w:tcPr>
            <w:tcW w:w="1101" w:type="dxa"/>
            <w:vMerge/>
            <w:shd w:val="clear" w:color="auto" w:fill="auto"/>
            <w:vAlign w:val="center"/>
          </w:tcPr>
          <w:p w14:paraId="1F5BF236" w14:textId="77777777" w:rsidR="008D1AA6" w:rsidRDefault="008D1AA6">
            <w:pPr>
              <w:widowControl/>
              <w:jc w:val="left"/>
              <w:rPr>
                <w:rFonts w:ascii="宋体" w:eastAsia="宋体" w:hAnsi="宋体" w:cs="宋体"/>
                <w:kern w:val="0"/>
                <w:sz w:val="24"/>
              </w:rPr>
            </w:pPr>
          </w:p>
        </w:tc>
      </w:tr>
      <w:tr w:rsidR="008D1AA6" w14:paraId="33D73B74" w14:textId="77777777">
        <w:trPr>
          <w:jc w:val="center"/>
        </w:trPr>
        <w:tc>
          <w:tcPr>
            <w:tcW w:w="1552" w:type="dxa"/>
            <w:shd w:val="clear" w:color="auto" w:fill="auto"/>
            <w:vAlign w:val="center"/>
          </w:tcPr>
          <w:p w14:paraId="179DDFC1"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w:t>
            </w:r>
          </w:p>
        </w:tc>
        <w:tc>
          <w:tcPr>
            <w:tcW w:w="1300" w:type="dxa"/>
            <w:shd w:val="clear" w:color="auto" w:fill="auto"/>
            <w:vAlign w:val="center"/>
          </w:tcPr>
          <w:p w14:paraId="1E9DAEE1" w14:textId="77777777" w:rsidR="008D1AA6" w:rsidRDefault="008D1AA6">
            <w:pPr>
              <w:widowControl/>
              <w:jc w:val="left"/>
              <w:rPr>
                <w:rFonts w:ascii="宋体" w:eastAsia="宋体" w:hAnsi="宋体" w:cs="宋体"/>
                <w:kern w:val="0"/>
                <w:sz w:val="24"/>
              </w:rPr>
            </w:pPr>
          </w:p>
        </w:tc>
        <w:tc>
          <w:tcPr>
            <w:tcW w:w="1400" w:type="dxa"/>
            <w:shd w:val="clear" w:color="auto" w:fill="auto"/>
            <w:vAlign w:val="center"/>
          </w:tcPr>
          <w:p w14:paraId="224AB752" w14:textId="77777777" w:rsidR="008D1AA6" w:rsidRDefault="008D1AA6">
            <w:pPr>
              <w:widowControl/>
              <w:jc w:val="left"/>
              <w:rPr>
                <w:rFonts w:ascii="宋体" w:eastAsia="宋体" w:hAnsi="宋体" w:cs="宋体"/>
                <w:kern w:val="0"/>
                <w:sz w:val="24"/>
              </w:rPr>
            </w:pPr>
          </w:p>
        </w:tc>
        <w:tc>
          <w:tcPr>
            <w:tcW w:w="1400" w:type="dxa"/>
            <w:shd w:val="clear" w:color="auto" w:fill="auto"/>
            <w:vAlign w:val="center"/>
          </w:tcPr>
          <w:p w14:paraId="27678681" w14:textId="77777777" w:rsidR="008D1AA6" w:rsidRDefault="008D1AA6">
            <w:pPr>
              <w:widowControl/>
              <w:jc w:val="left"/>
              <w:rPr>
                <w:rFonts w:ascii="宋体" w:eastAsia="宋体" w:hAnsi="宋体" w:cs="宋体"/>
                <w:kern w:val="0"/>
                <w:sz w:val="24"/>
              </w:rPr>
            </w:pPr>
          </w:p>
        </w:tc>
        <w:tc>
          <w:tcPr>
            <w:tcW w:w="1613" w:type="dxa"/>
          </w:tcPr>
          <w:p w14:paraId="499FC1CE" w14:textId="77777777" w:rsidR="008D1AA6" w:rsidRDefault="008D1AA6">
            <w:pPr>
              <w:widowControl/>
              <w:jc w:val="left"/>
              <w:rPr>
                <w:rFonts w:ascii="宋体" w:eastAsia="宋体" w:hAnsi="宋体" w:cs="宋体"/>
                <w:kern w:val="0"/>
                <w:sz w:val="24"/>
              </w:rPr>
            </w:pPr>
          </w:p>
        </w:tc>
        <w:tc>
          <w:tcPr>
            <w:tcW w:w="1101" w:type="dxa"/>
            <w:vMerge/>
            <w:shd w:val="clear" w:color="auto" w:fill="auto"/>
            <w:vAlign w:val="center"/>
          </w:tcPr>
          <w:p w14:paraId="10DAC57E" w14:textId="77777777" w:rsidR="008D1AA6" w:rsidRDefault="008D1AA6">
            <w:pPr>
              <w:widowControl/>
              <w:jc w:val="left"/>
              <w:rPr>
                <w:rFonts w:ascii="宋体" w:eastAsia="宋体" w:hAnsi="宋体" w:cs="宋体"/>
                <w:kern w:val="0"/>
                <w:sz w:val="24"/>
              </w:rPr>
            </w:pPr>
          </w:p>
        </w:tc>
      </w:tr>
      <w:tr w:rsidR="008D1AA6" w14:paraId="59B839E5" w14:textId="77777777">
        <w:trPr>
          <w:jc w:val="center"/>
        </w:trPr>
        <w:tc>
          <w:tcPr>
            <w:tcW w:w="1552" w:type="dxa"/>
            <w:shd w:val="clear" w:color="auto" w:fill="auto"/>
            <w:vAlign w:val="center"/>
          </w:tcPr>
          <w:p w14:paraId="6310B252"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户数（户）</w:t>
            </w:r>
          </w:p>
        </w:tc>
        <w:tc>
          <w:tcPr>
            <w:tcW w:w="1300" w:type="dxa"/>
            <w:shd w:val="clear" w:color="auto" w:fill="auto"/>
            <w:vAlign w:val="center"/>
          </w:tcPr>
          <w:p w14:paraId="1295E42F"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240</w:t>
            </w:r>
          </w:p>
        </w:tc>
        <w:tc>
          <w:tcPr>
            <w:tcW w:w="1400" w:type="dxa"/>
            <w:shd w:val="clear" w:color="auto" w:fill="auto"/>
            <w:vAlign w:val="center"/>
          </w:tcPr>
          <w:p w14:paraId="1B5FA43C"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240</w:t>
            </w:r>
          </w:p>
        </w:tc>
        <w:tc>
          <w:tcPr>
            <w:tcW w:w="1400" w:type="dxa"/>
            <w:shd w:val="clear" w:color="auto" w:fill="auto"/>
            <w:vAlign w:val="center"/>
          </w:tcPr>
          <w:p w14:paraId="3F2C5E60"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240</w:t>
            </w:r>
          </w:p>
        </w:tc>
        <w:tc>
          <w:tcPr>
            <w:tcW w:w="1613" w:type="dxa"/>
          </w:tcPr>
          <w:p w14:paraId="242D54C8"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w:t>
            </w:r>
          </w:p>
        </w:tc>
        <w:tc>
          <w:tcPr>
            <w:tcW w:w="1101" w:type="dxa"/>
            <w:vMerge w:val="restart"/>
            <w:shd w:val="clear" w:color="auto" w:fill="auto"/>
            <w:vAlign w:val="center"/>
          </w:tcPr>
          <w:p w14:paraId="7A1A3034"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预期性</w:t>
            </w:r>
          </w:p>
        </w:tc>
      </w:tr>
      <w:tr w:rsidR="008D1AA6" w14:paraId="41AFB00A" w14:textId="77777777">
        <w:trPr>
          <w:trHeight w:val="258"/>
          <w:jc w:val="center"/>
        </w:trPr>
        <w:tc>
          <w:tcPr>
            <w:tcW w:w="1552" w:type="dxa"/>
            <w:shd w:val="clear" w:color="auto" w:fill="auto"/>
            <w:vAlign w:val="center"/>
          </w:tcPr>
          <w:p w14:paraId="0B91DB8A"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户籍人口规模（人）</w:t>
            </w:r>
          </w:p>
        </w:tc>
        <w:tc>
          <w:tcPr>
            <w:tcW w:w="1300" w:type="dxa"/>
            <w:shd w:val="clear" w:color="auto" w:fill="auto"/>
            <w:vAlign w:val="center"/>
          </w:tcPr>
          <w:p w14:paraId="759FEC56"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624</w:t>
            </w:r>
          </w:p>
        </w:tc>
        <w:tc>
          <w:tcPr>
            <w:tcW w:w="1400" w:type="dxa"/>
            <w:shd w:val="clear" w:color="auto" w:fill="auto"/>
            <w:vAlign w:val="center"/>
          </w:tcPr>
          <w:p w14:paraId="133A89B8"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624</w:t>
            </w:r>
          </w:p>
        </w:tc>
        <w:tc>
          <w:tcPr>
            <w:tcW w:w="1400" w:type="dxa"/>
            <w:shd w:val="clear" w:color="auto" w:fill="auto"/>
            <w:vAlign w:val="center"/>
          </w:tcPr>
          <w:p w14:paraId="47C20FAA"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624</w:t>
            </w:r>
          </w:p>
        </w:tc>
        <w:tc>
          <w:tcPr>
            <w:tcW w:w="1613" w:type="dxa"/>
          </w:tcPr>
          <w:p w14:paraId="7ADFD2F5"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w:t>
            </w:r>
          </w:p>
        </w:tc>
        <w:tc>
          <w:tcPr>
            <w:tcW w:w="1101" w:type="dxa"/>
            <w:vMerge/>
            <w:shd w:val="clear" w:color="auto" w:fill="auto"/>
          </w:tcPr>
          <w:p w14:paraId="77ACF7E9" w14:textId="77777777" w:rsidR="008D1AA6" w:rsidRDefault="008D1AA6">
            <w:pPr>
              <w:widowControl/>
              <w:snapToGrid w:val="0"/>
              <w:spacing w:line="264" w:lineRule="auto"/>
              <w:ind w:firstLineChars="200" w:firstLine="480"/>
              <w:jc w:val="center"/>
              <w:rPr>
                <w:rFonts w:ascii="宋体" w:eastAsia="宋体" w:hAnsi="宋体" w:cs="宋体"/>
                <w:sz w:val="24"/>
              </w:rPr>
            </w:pPr>
          </w:p>
        </w:tc>
      </w:tr>
      <w:tr w:rsidR="008D1AA6" w14:paraId="7A723CD8" w14:textId="77777777">
        <w:trPr>
          <w:jc w:val="center"/>
        </w:trPr>
        <w:tc>
          <w:tcPr>
            <w:tcW w:w="1552" w:type="dxa"/>
            <w:shd w:val="clear" w:color="auto" w:fill="auto"/>
            <w:vAlign w:val="center"/>
          </w:tcPr>
          <w:p w14:paraId="0C0135FE"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常住人口规模（人）</w:t>
            </w:r>
          </w:p>
        </w:tc>
        <w:tc>
          <w:tcPr>
            <w:tcW w:w="1300" w:type="dxa"/>
            <w:shd w:val="clear" w:color="auto" w:fill="auto"/>
            <w:vAlign w:val="center"/>
          </w:tcPr>
          <w:p w14:paraId="25811A41"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400</w:t>
            </w:r>
          </w:p>
        </w:tc>
        <w:tc>
          <w:tcPr>
            <w:tcW w:w="1400" w:type="dxa"/>
            <w:shd w:val="clear" w:color="auto" w:fill="auto"/>
            <w:vAlign w:val="center"/>
          </w:tcPr>
          <w:p w14:paraId="64D9064E"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400</w:t>
            </w:r>
          </w:p>
        </w:tc>
        <w:tc>
          <w:tcPr>
            <w:tcW w:w="1400" w:type="dxa"/>
            <w:shd w:val="clear" w:color="auto" w:fill="auto"/>
            <w:vAlign w:val="center"/>
          </w:tcPr>
          <w:p w14:paraId="74D3BE3E"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400</w:t>
            </w:r>
          </w:p>
        </w:tc>
        <w:tc>
          <w:tcPr>
            <w:tcW w:w="1613" w:type="dxa"/>
          </w:tcPr>
          <w:p w14:paraId="7A363D8A"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w:t>
            </w:r>
          </w:p>
        </w:tc>
        <w:tc>
          <w:tcPr>
            <w:tcW w:w="1101" w:type="dxa"/>
            <w:vMerge/>
            <w:shd w:val="clear" w:color="auto" w:fill="auto"/>
          </w:tcPr>
          <w:p w14:paraId="0DE3E26E" w14:textId="77777777" w:rsidR="008D1AA6" w:rsidRDefault="008D1AA6">
            <w:pPr>
              <w:widowControl/>
              <w:snapToGrid w:val="0"/>
              <w:spacing w:line="264" w:lineRule="auto"/>
              <w:ind w:firstLineChars="200" w:firstLine="480"/>
              <w:jc w:val="center"/>
              <w:rPr>
                <w:rFonts w:ascii="宋体" w:eastAsia="宋体" w:hAnsi="宋体" w:cs="宋体"/>
                <w:sz w:val="24"/>
              </w:rPr>
            </w:pPr>
          </w:p>
        </w:tc>
      </w:tr>
      <w:tr w:rsidR="008D1AA6" w14:paraId="271B2E79" w14:textId="77777777">
        <w:trPr>
          <w:jc w:val="center"/>
        </w:trPr>
        <w:tc>
          <w:tcPr>
            <w:tcW w:w="1552" w:type="dxa"/>
            <w:shd w:val="clear" w:color="auto" w:fill="auto"/>
            <w:vAlign w:val="center"/>
          </w:tcPr>
          <w:p w14:paraId="0B953517"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林地保有量（公顷）</w:t>
            </w:r>
          </w:p>
        </w:tc>
        <w:tc>
          <w:tcPr>
            <w:tcW w:w="1300" w:type="dxa"/>
            <w:shd w:val="clear" w:color="auto" w:fill="auto"/>
            <w:vAlign w:val="center"/>
          </w:tcPr>
          <w:p w14:paraId="76226854"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8.317</w:t>
            </w:r>
          </w:p>
        </w:tc>
        <w:tc>
          <w:tcPr>
            <w:tcW w:w="1400" w:type="dxa"/>
            <w:shd w:val="clear" w:color="auto" w:fill="auto"/>
            <w:vAlign w:val="center"/>
          </w:tcPr>
          <w:p w14:paraId="21094877"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8.242</w:t>
            </w:r>
          </w:p>
        </w:tc>
        <w:tc>
          <w:tcPr>
            <w:tcW w:w="1400" w:type="dxa"/>
            <w:shd w:val="clear" w:color="auto" w:fill="auto"/>
            <w:vAlign w:val="center"/>
          </w:tcPr>
          <w:p w14:paraId="7C2DD112"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8.242</w:t>
            </w:r>
          </w:p>
        </w:tc>
        <w:tc>
          <w:tcPr>
            <w:tcW w:w="1613" w:type="dxa"/>
          </w:tcPr>
          <w:p w14:paraId="04BAA990" w14:textId="77777777" w:rsidR="008D1AA6" w:rsidRDefault="008D1AA6">
            <w:pPr>
              <w:widowControl/>
              <w:jc w:val="left"/>
              <w:rPr>
                <w:rFonts w:ascii="宋体" w:eastAsia="宋体" w:hAnsi="宋体" w:cs="宋体"/>
                <w:kern w:val="0"/>
                <w:sz w:val="24"/>
              </w:rPr>
            </w:pPr>
          </w:p>
        </w:tc>
        <w:tc>
          <w:tcPr>
            <w:tcW w:w="1101" w:type="dxa"/>
            <w:vMerge/>
            <w:shd w:val="clear" w:color="auto" w:fill="auto"/>
          </w:tcPr>
          <w:p w14:paraId="08079CE8" w14:textId="77777777" w:rsidR="008D1AA6" w:rsidRDefault="008D1AA6">
            <w:pPr>
              <w:widowControl/>
              <w:snapToGrid w:val="0"/>
              <w:spacing w:line="264" w:lineRule="auto"/>
              <w:ind w:firstLineChars="200" w:firstLine="480"/>
              <w:jc w:val="center"/>
              <w:rPr>
                <w:rFonts w:ascii="宋体" w:eastAsia="宋体" w:hAnsi="宋体" w:cs="宋体"/>
                <w:sz w:val="24"/>
              </w:rPr>
            </w:pPr>
          </w:p>
        </w:tc>
      </w:tr>
      <w:tr w:rsidR="008D1AA6" w14:paraId="4FF49253" w14:textId="77777777">
        <w:trPr>
          <w:jc w:val="center"/>
        </w:trPr>
        <w:tc>
          <w:tcPr>
            <w:tcW w:w="1552" w:type="dxa"/>
            <w:shd w:val="clear" w:color="auto" w:fill="auto"/>
            <w:vAlign w:val="center"/>
          </w:tcPr>
          <w:p w14:paraId="58D2A8A7"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建设用地规模（公顷）</w:t>
            </w:r>
          </w:p>
        </w:tc>
        <w:tc>
          <w:tcPr>
            <w:tcW w:w="1300" w:type="dxa"/>
            <w:shd w:val="clear" w:color="auto" w:fill="auto"/>
            <w:vAlign w:val="center"/>
          </w:tcPr>
          <w:p w14:paraId="249D0090"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15.429</w:t>
            </w:r>
          </w:p>
        </w:tc>
        <w:tc>
          <w:tcPr>
            <w:tcW w:w="1400" w:type="dxa"/>
            <w:shd w:val="clear" w:color="auto" w:fill="auto"/>
            <w:vAlign w:val="center"/>
          </w:tcPr>
          <w:p w14:paraId="362B4B63"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16.510</w:t>
            </w:r>
          </w:p>
        </w:tc>
        <w:tc>
          <w:tcPr>
            <w:tcW w:w="1400" w:type="dxa"/>
            <w:shd w:val="clear" w:color="auto" w:fill="auto"/>
            <w:vAlign w:val="center"/>
          </w:tcPr>
          <w:p w14:paraId="35F7DBD9"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16.510</w:t>
            </w:r>
          </w:p>
        </w:tc>
        <w:tc>
          <w:tcPr>
            <w:tcW w:w="1613" w:type="dxa"/>
          </w:tcPr>
          <w:p w14:paraId="00B9E73B"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w:t>
            </w:r>
          </w:p>
        </w:tc>
        <w:tc>
          <w:tcPr>
            <w:tcW w:w="1101" w:type="dxa"/>
            <w:vMerge/>
            <w:shd w:val="clear" w:color="auto" w:fill="auto"/>
            <w:vAlign w:val="center"/>
          </w:tcPr>
          <w:p w14:paraId="76E87C46" w14:textId="77777777" w:rsidR="008D1AA6" w:rsidRDefault="008D1AA6">
            <w:pPr>
              <w:widowControl/>
              <w:snapToGrid w:val="0"/>
              <w:spacing w:line="264" w:lineRule="auto"/>
              <w:ind w:firstLineChars="200" w:firstLine="480"/>
              <w:jc w:val="center"/>
              <w:rPr>
                <w:rFonts w:ascii="宋体" w:eastAsia="宋体" w:hAnsi="宋体" w:cs="宋体"/>
                <w:sz w:val="24"/>
              </w:rPr>
            </w:pPr>
          </w:p>
        </w:tc>
      </w:tr>
      <w:tr w:rsidR="008D1AA6" w14:paraId="2E7538BC" w14:textId="77777777">
        <w:trPr>
          <w:trHeight w:val="257"/>
          <w:jc w:val="center"/>
        </w:trPr>
        <w:tc>
          <w:tcPr>
            <w:tcW w:w="1552" w:type="dxa"/>
            <w:shd w:val="clear" w:color="auto" w:fill="auto"/>
            <w:vAlign w:val="center"/>
          </w:tcPr>
          <w:p w14:paraId="749E5A22"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人均村庄建设用地面积（平方米/人）</w:t>
            </w:r>
          </w:p>
        </w:tc>
        <w:tc>
          <w:tcPr>
            <w:tcW w:w="1300" w:type="dxa"/>
            <w:shd w:val="clear" w:color="auto" w:fill="auto"/>
            <w:vAlign w:val="center"/>
          </w:tcPr>
          <w:p w14:paraId="79F4BE56"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259.311</w:t>
            </w:r>
          </w:p>
        </w:tc>
        <w:tc>
          <w:tcPr>
            <w:tcW w:w="1400" w:type="dxa"/>
            <w:shd w:val="clear" w:color="auto" w:fill="auto"/>
            <w:vAlign w:val="center"/>
          </w:tcPr>
          <w:p w14:paraId="3D36F057"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262.034</w:t>
            </w:r>
          </w:p>
        </w:tc>
        <w:tc>
          <w:tcPr>
            <w:tcW w:w="1400" w:type="dxa"/>
            <w:shd w:val="clear" w:color="auto" w:fill="auto"/>
            <w:vAlign w:val="center"/>
          </w:tcPr>
          <w:p w14:paraId="7FAF0042"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264.583</w:t>
            </w:r>
          </w:p>
        </w:tc>
        <w:tc>
          <w:tcPr>
            <w:tcW w:w="1613" w:type="dxa"/>
          </w:tcPr>
          <w:p w14:paraId="77A9EF31"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w:t>
            </w:r>
          </w:p>
        </w:tc>
        <w:tc>
          <w:tcPr>
            <w:tcW w:w="1101" w:type="dxa"/>
            <w:vMerge/>
            <w:shd w:val="clear" w:color="auto" w:fill="auto"/>
            <w:vAlign w:val="center"/>
          </w:tcPr>
          <w:p w14:paraId="4D4A1785" w14:textId="77777777" w:rsidR="008D1AA6" w:rsidRDefault="008D1AA6">
            <w:pPr>
              <w:widowControl/>
              <w:snapToGrid w:val="0"/>
              <w:spacing w:line="264" w:lineRule="auto"/>
              <w:ind w:firstLineChars="200" w:firstLine="480"/>
              <w:jc w:val="center"/>
              <w:rPr>
                <w:rFonts w:ascii="宋体" w:eastAsia="宋体" w:hAnsi="宋体" w:cs="宋体"/>
                <w:sz w:val="24"/>
              </w:rPr>
            </w:pPr>
          </w:p>
        </w:tc>
      </w:tr>
      <w:tr w:rsidR="008D1AA6" w14:paraId="3D07F18B" w14:textId="77777777">
        <w:trPr>
          <w:jc w:val="center"/>
        </w:trPr>
        <w:tc>
          <w:tcPr>
            <w:tcW w:w="1552" w:type="dxa"/>
            <w:shd w:val="clear" w:color="auto" w:fill="auto"/>
            <w:vAlign w:val="center"/>
          </w:tcPr>
          <w:p w14:paraId="620E61F5"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集体经营性建设用地规模（公顷）</w:t>
            </w:r>
          </w:p>
        </w:tc>
        <w:tc>
          <w:tcPr>
            <w:tcW w:w="1300" w:type="dxa"/>
            <w:shd w:val="clear" w:color="auto" w:fill="auto"/>
            <w:vAlign w:val="center"/>
          </w:tcPr>
          <w:p w14:paraId="5CD0CFCA"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0.9445</w:t>
            </w:r>
          </w:p>
        </w:tc>
        <w:tc>
          <w:tcPr>
            <w:tcW w:w="1400" w:type="dxa"/>
            <w:shd w:val="clear" w:color="auto" w:fill="auto"/>
            <w:vAlign w:val="center"/>
          </w:tcPr>
          <w:p w14:paraId="51C065C7"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3.4627</w:t>
            </w:r>
          </w:p>
        </w:tc>
        <w:tc>
          <w:tcPr>
            <w:tcW w:w="1400" w:type="dxa"/>
            <w:shd w:val="clear" w:color="auto" w:fill="auto"/>
            <w:vAlign w:val="center"/>
          </w:tcPr>
          <w:p w14:paraId="5D0D64A0"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3.4627</w:t>
            </w:r>
          </w:p>
        </w:tc>
        <w:tc>
          <w:tcPr>
            <w:tcW w:w="1613" w:type="dxa"/>
          </w:tcPr>
          <w:p w14:paraId="65DA2617"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w:t>
            </w:r>
          </w:p>
        </w:tc>
        <w:tc>
          <w:tcPr>
            <w:tcW w:w="1101" w:type="dxa"/>
            <w:vMerge/>
            <w:shd w:val="clear" w:color="auto" w:fill="auto"/>
            <w:vAlign w:val="center"/>
          </w:tcPr>
          <w:p w14:paraId="7CF423A2" w14:textId="77777777" w:rsidR="008D1AA6" w:rsidRDefault="008D1AA6">
            <w:pPr>
              <w:widowControl/>
              <w:snapToGrid w:val="0"/>
              <w:spacing w:line="264" w:lineRule="auto"/>
              <w:ind w:firstLineChars="200" w:firstLine="480"/>
              <w:jc w:val="center"/>
              <w:rPr>
                <w:rFonts w:ascii="宋体" w:eastAsia="宋体" w:hAnsi="宋体" w:cs="宋体"/>
                <w:sz w:val="24"/>
              </w:rPr>
            </w:pPr>
          </w:p>
        </w:tc>
      </w:tr>
      <w:tr w:rsidR="008D1AA6" w14:paraId="2E091702" w14:textId="77777777">
        <w:trPr>
          <w:jc w:val="center"/>
        </w:trPr>
        <w:tc>
          <w:tcPr>
            <w:tcW w:w="1552" w:type="dxa"/>
            <w:shd w:val="clear" w:color="auto" w:fill="auto"/>
            <w:vAlign w:val="center"/>
          </w:tcPr>
          <w:p w14:paraId="74CA265A"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户均宅基地面积（平方米/户）</w:t>
            </w:r>
          </w:p>
        </w:tc>
        <w:tc>
          <w:tcPr>
            <w:tcW w:w="1300" w:type="dxa"/>
            <w:shd w:val="clear" w:color="auto" w:fill="auto"/>
            <w:vAlign w:val="center"/>
          </w:tcPr>
          <w:p w14:paraId="0A2E4821"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483.872</w:t>
            </w:r>
          </w:p>
        </w:tc>
        <w:tc>
          <w:tcPr>
            <w:tcW w:w="1400" w:type="dxa"/>
            <w:shd w:val="clear" w:color="auto" w:fill="auto"/>
            <w:vAlign w:val="center"/>
          </w:tcPr>
          <w:p w14:paraId="2C91D02A"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477.778</w:t>
            </w:r>
          </w:p>
        </w:tc>
        <w:tc>
          <w:tcPr>
            <w:tcW w:w="1400" w:type="dxa"/>
            <w:shd w:val="clear" w:color="auto" w:fill="auto"/>
            <w:vAlign w:val="center"/>
          </w:tcPr>
          <w:p w14:paraId="70EB9B3E"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473.791</w:t>
            </w:r>
          </w:p>
        </w:tc>
        <w:tc>
          <w:tcPr>
            <w:tcW w:w="1613" w:type="dxa"/>
          </w:tcPr>
          <w:p w14:paraId="19AF9E60"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w:t>
            </w:r>
          </w:p>
        </w:tc>
        <w:tc>
          <w:tcPr>
            <w:tcW w:w="1101" w:type="dxa"/>
            <w:vMerge/>
            <w:shd w:val="clear" w:color="auto" w:fill="auto"/>
            <w:vAlign w:val="center"/>
          </w:tcPr>
          <w:p w14:paraId="015B7E4E" w14:textId="77777777" w:rsidR="008D1AA6" w:rsidRDefault="008D1AA6">
            <w:pPr>
              <w:widowControl/>
              <w:snapToGrid w:val="0"/>
              <w:spacing w:line="264" w:lineRule="auto"/>
              <w:ind w:firstLineChars="200" w:firstLine="480"/>
              <w:jc w:val="center"/>
              <w:rPr>
                <w:rFonts w:ascii="宋体" w:eastAsia="宋体" w:hAnsi="宋体" w:cs="宋体"/>
                <w:sz w:val="24"/>
              </w:rPr>
            </w:pPr>
          </w:p>
        </w:tc>
      </w:tr>
      <w:tr w:rsidR="008D1AA6" w14:paraId="3F308603" w14:textId="77777777">
        <w:trPr>
          <w:jc w:val="center"/>
        </w:trPr>
        <w:tc>
          <w:tcPr>
            <w:tcW w:w="1552" w:type="dxa"/>
            <w:shd w:val="clear" w:color="auto" w:fill="auto"/>
            <w:vAlign w:val="center"/>
          </w:tcPr>
          <w:p w14:paraId="2DC462B3"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农村生活垃圾处理率（%）</w:t>
            </w:r>
          </w:p>
        </w:tc>
        <w:tc>
          <w:tcPr>
            <w:tcW w:w="1300" w:type="dxa"/>
            <w:shd w:val="clear" w:color="auto" w:fill="auto"/>
            <w:vAlign w:val="center"/>
          </w:tcPr>
          <w:p w14:paraId="620B2A21"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100</w:t>
            </w:r>
          </w:p>
        </w:tc>
        <w:tc>
          <w:tcPr>
            <w:tcW w:w="1400" w:type="dxa"/>
            <w:shd w:val="clear" w:color="auto" w:fill="auto"/>
            <w:vAlign w:val="center"/>
          </w:tcPr>
          <w:p w14:paraId="615C25EA"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100</w:t>
            </w:r>
          </w:p>
        </w:tc>
        <w:tc>
          <w:tcPr>
            <w:tcW w:w="1400" w:type="dxa"/>
            <w:shd w:val="clear" w:color="auto" w:fill="auto"/>
            <w:vAlign w:val="center"/>
          </w:tcPr>
          <w:p w14:paraId="27277626"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100</w:t>
            </w:r>
          </w:p>
        </w:tc>
        <w:tc>
          <w:tcPr>
            <w:tcW w:w="1613" w:type="dxa"/>
          </w:tcPr>
          <w:p w14:paraId="2FEC581D"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w:t>
            </w:r>
          </w:p>
        </w:tc>
        <w:tc>
          <w:tcPr>
            <w:tcW w:w="1101" w:type="dxa"/>
            <w:vMerge/>
            <w:shd w:val="clear" w:color="auto" w:fill="auto"/>
            <w:vAlign w:val="center"/>
          </w:tcPr>
          <w:p w14:paraId="18FD0EE1" w14:textId="77777777" w:rsidR="008D1AA6" w:rsidRDefault="008D1AA6">
            <w:pPr>
              <w:widowControl/>
              <w:snapToGrid w:val="0"/>
              <w:spacing w:line="264" w:lineRule="auto"/>
              <w:ind w:firstLineChars="200" w:firstLine="480"/>
              <w:jc w:val="center"/>
              <w:rPr>
                <w:rFonts w:ascii="宋体" w:eastAsia="宋体" w:hAnsi="宋体" w:cs="宋体"/>
                <w:sz w:val="24"/>
              </w:rPr>
            </w:pPr>
          </w:p>
        </w:tc>
      </w:tr>
      <w:tr w:rsidR="008D1AA6" w14:paraId="2F35FAFF" w14:textId="77777777">
        <w:trPr>
          <w:jc w:val="center"/>
        </w:trPr>
        <w:tc>
          <w:tcPr>
            <w:tcW w:w="1552" w:type="dxa"/>
            <w:shd w:val="clear" w:color="auto" w:fill="auto"/>
            <w:vAlign w:val="center"/>
          </w:tcPr>
          <w:p w14:paraId="4391E460"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污水处理率（%）</w:t>
            </w:r>
          </w:p>
        </w:tc>
        <w:tc>
          <w:tcPr>
            <w:tcW w:w="1300" w:type="dxa"/>
            <w:shd w:val="clear" w:color="auto" w:fill="auto"/>
            <w:vAlign w:val="center"/>
          </w:tcPr>
          <w:p w14:paraId="4EF3150F"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90</w:t>
            </w:r>
          </w:p>
        </w:tc>
        <w:tc>
          <w:tcPr>
            <w:tcW w:w="1400" w:type="dxa"/>
            <w:shd w:val="clear" w:color="auto" w:fill="auto"/>
            <w:vAlign w:val="center"/>
          </w:tcPr>
          <w:p w14:paraId="5E7BC6A6"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100</w:t>
            </w:r>
          </w:p>
        </w:tc>
        <w:tc>
          <w:tcPr>
            <w:tcW w:w="1400" w:type="dxa"/>
            <w:shd w:val="clear" w:color="auto" w:fill="auto"/>
            <w:vAlign w:val="center"/>
          </w:tcPr>
          <w:p w14:paraId="4D80C537"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100</w:t>
            </w:r>
          </w:p>
        </w:tc>
        <w:tc>
          <w:tcPr>
            <w:tcW w:w="1613" w:type="dxa"/>
          </w:tcPr>
          <w:p w14:paraId="601AB2EF"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w:t>
            </w:r>
          </w:p>
        </w:tc>
        <w:tc>
          <w:tcPr>
            <w:tcW w:w="1101" w:type="dxa"/>
            <w:vMerge/>
            <w:shd w:val="clear" w:color="auto" w:fill="auto"/>
            <w:vAlign w:val="center"/>
          </w:tcPr>
          <w:p w14:paraId="7B4F6080" w14:textId="77777777" w:rsidR="008D1AA6" w:rsidRDefault="008D1AA6">
            <w:pPr>
              <w:widowControl/>
              <w:snapToGrid w:val="0"/>
              <w:spacing w:line="264" w:lineRule="auto"/>
              <w:ind w:firstLineChars="200" w:firstLine="480"/>
              <w:jc w:val="center"/>
              <w:rPr>
                <w:rFonts w:ascii="宋体" w:eastAsia="宋体" w:hAnsi="宋体" w:cs="宋体"/>
                <w:sz w:val="24"/>
              </w:rPr>
            </w:pPr>
          </w:p>
        </w:tc>
      </w:tr>
      <w:tr w:rsidR="008D1AA6" w14:paraId="373F43D4" w14:textId="77777777">
        <w:trPr>
          <w:trHeight w:val="237"/>
          <w:jc w:val="center"/>
        </w:trPr>
        <w:tc>
          <w:tcPr>
            <w:tcW w:w="1552" w:type="dxa"/>
            <w:shd w:val="clear" w:color="auto" w:fill="auto"/>
            <w:vAlign w:val="center"/>
          </w:tcPr>
          <w:p w14:paraId="44EAE313"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卫生厕所普及率（%）</w:t>
            </w:r>
          </w:p>
        </w:tc>
        <w:tc>
          <w:tcPr>
            <w:tcW w:w="1300" w:type="dxa"/>
            <w:shd w:val="clear" w:color="auto" w:fill="auto"/>
            <w:vAlign w:val="center"/>
          </w:tcPr>
          <w:p w14:paraId="021632F6"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100</w:t>
            </w:r>
          </w:p>
        </w:tc>
        <w:tc>
          <w:tcPr>
            <w:tcW w:w="1400" w:type="dxa"/>
            <w:shd w:val="clear" w:color="auto" w:fill="auto"/>
            <w:vAlign w:val="center"/>
          </w:tcPr>
          <w:p w14:paraId="28ADBFCA"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100</w:t>
            </w:r>
          </w:p>
        </w:tc>
        <w:tc>
          <w:tcPr>
            <w:tcW w:w="1400" w:type="dxa"/>
            <w:shd w:val="clear" w:color="auto" w:fill="auto"/>
            <w:vAlign w:val="center"/>
          </w:tcPr>
          <w:p w14:paraId="2CA3799C"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100</w:t>
            </w:r>
          </w:p>
        </w:tc>
        <w:tc>
          <w:tcPr>
            <w:tcW w:w="1613" w:type="dxa"/>
          </w:tcPr>
          <w:p w14:paraId="167D1C42"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w:t>
            </w:r>
          </w:p>
        </w:tc>
        <w:tc>
          <w:tcPr>
            <w:tcW w:w="1101" w:type="dxa"/>
            <w:vMerge/>
            <w:shd w:val="clear" w:color="auto" w:fill="auto"/>
            <w:vAlign w:val="center"/>
          </w:tcPr>
          <w:p w14:paraId="58B1C77F" w14:textId="77777777" w:rsidR="008D1AA6" w:rsidRDefault="008D1AA6">
            <w:pPr>
              <w:widowControl/>
              <w:snapToGrid w:val="0"/>
              <w:spacing w:line="264" w:lineRule="auto"/>
              <w:ind w:firstLineChars="200" w:firstLine="480"/>
              <w:jc w:val="center"/>
              <w:rPr>
                <w:rFonts w:ascii="宋体" w:eastAsia="宋体" w:hAnsi="宋体" w:cs="宋体"/>
                <w:sz w:val="24"/>
              </w:rPr>
            </w:pPr>
          </w:p>
        </w:tc>
      </w:tr>
      <w:tr w:rsidR="008D1AA6" w14:paraId="55AD0976" w14:textId="77777777">
        <w:trPr>
          <w:jc w:val="center"/>
        </w:trPr>
        <w:tc>
          <w:tcPr>
            <w:tcW w:w="1552" w:type="dxa"/>
            <w:shd w:val="clear" w:color="auto" w:fill="auto"/>
            <w:vAlign w:val="center"/>
          </w:tcPr>
          <w:p w14:paraId="1119FD0D"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w:t>
            </w:r>
          </w:p>
        </w:tc>
        <w:tc>
          <w:tcPr>
            <w:tcW w:w="1300" w:type="dxa"/>
            <w:shd w:val="clear" w:color="auto" w:fill="auto"/>
            <w:vAlign w:val="center"/>
          </w:tcPr>
          <w:p w14:paraId="2D0D97D1" w14:textId="77777777" w:rsidR="008D1AA6" w:rsidRDefault="008D1AA6">
            <w:pPr>
              <w:widowControl/>
              <w:jc w:val="left"/>
              <w:rPr>
                <w:rFonts w:ascii="宋体" w:eastAsia="宋体" w:hAnsi="宋体" w:cs="宋体"/>
                <w:kern w:val="0"/>
                <w:sz w:val="24"/>
              </w:rPr>
            </w:pPr>
          </w:p>
        </w:tc>
        <w:tc>
          <w:tcPr>
            <w:tcW w:w="1400" w:type="dxa"/>
            <w:shd w:val="clear" w:color="auto" w:fill="auto"/>
            <w:vAlign w:val="center"/>
          </w:tcPr>
          <w:p w14:paraId="7D85FA53" w14:textId="77777777" w:rsidR="008D1AA6" w:rsidRDefault="008D1AA6">
            <w:pPr>
              <w:widowControl/>
              <w:jc w:val="left"/>
              <w:rPr>
                <w:rFonts w:ascii="宋体" w:eastAsia="宋体" w:hAnsi="宋体" w:cs="宋体"/>
                <w:kern w:val="0"/>
                <w:sz w:val="24"/>
              </w:rPr>
            </w:pPr>
          </w:p>
        </w:tc>
        <w:tc>
          <w:tcPr>
            <w:tcW w:w="1400" w:type="dxa"/>
            <w:shd w:val="clear" w:color="auto" w:fill="auto"/>
            <w:vAlign w:val="center"/>
          </w:tcPr>
          <w:p w14:paraId="17E13459" w14:textId="77777777" w:rsidR="008D1AA6" w:rsidRDefault="008D1AA6">
            <w:pPr>
              <w:widowControl/>
              <w:jc w:val="left"/>
              <w:rPr>
                <w:rFonts w:ascii="宋体" w:eastAsia="宋体" w:hAnsi="宋体" w:cs="宋体"/>
                <w:kern w:val="0"/>
                <w:sz w:val="24"/>
              </w:rPr>
            </w:pPr>
          </w:p>
        </w:tc>
        <w:tc>
          <w:tcPr>
            <w:tcW w:w="1613" w:type="dxa"/>
          </w:tcPr>
          <w:p w14:paraId="35A1E6EA" w14:textId="77777777" w:rsidR="008D1AA6" w:rsidRDefault="008D1AA6">
            <w:pPr>
              <w:widowControl/>
              <w:jc w:val="left"/>
              <w:rPr>
                <w:rFonts w:ascii="宋体" w:eastAsia="宋体" w:hAnsi="宋体" w:cs="宋体"/>
                <w:kern w:val="0"/>
                <w:sz w:val="24"/>
              </w:rPr>
            </w:pPr>
          </w:p>
        </w:tc>
        <w:tc>
          <w:tcPr>
            <w:tcW w:w="1101" w:type="dxa"/>
            <w:vMerge/>
            <w:shd w:val="clear" w:color="auto" w:fill="auto"/>
            <w:vAlign w:val="center"/>
          </w:tcPr>
          <w:p w14:paraId="1F247BC5" w14:textId="77777777" w:rsidR="008D1AA6" w:rsidRDefault="008D1AA6">
            <w:pPr>
              <w:widowControl/>
              <w:snapToGrid w:val="0"/>
              <w:spacing w:line="264" w:lineRule="auto"/>
              <w:ind w:firstLineChars="200" w:firstLine="480"/>
              <w:jc w:val="center"/>
              <w:rPr>
                <w:rFonts w:ascii="宋体" w:eastAsia="宋体" w:hAnsi="宋体" w:cs="宋体"/>
                <w:sz w:val="24"/>
              </w:rPr>
            </w:pPr>
          </w:p>
        </w:tc>
      </w:tr>
    </w:tbl>
    <w:p w14:paraId="6A50C5FD" w14:textId="77777777" w:rsidR="008D1AA6" w:rsidRDefault="008D1AA6">
      <w:pPr>
        <w:spacing w:line="360" w:lineRule="auto"/>
        <w:rPr>
          <w:rFonts w:ascii="宋体" w:eastAsia="宋体" w:hAnsi="宋体" w:cs="宋体"/>
          <w:sz w:val="24"/>
        </w:rPr>
      </w:pPr>
    </w:p>
    <w:p w14:paraId="37C857BF" w14:textId="77777777" w:rsidR="008D1AA6" w:rsidRDefault="008D1AA6">
      <w:pPr>
        <w:spacing w:line="360" w:lineRule="auto"/>
        <w:rPr>
          <w:rFonts w:ascii="宋体" w:eastAsia="宋体" w:hAnsi="宋体" w:cs="宋体"/>
          <w:sz w:val="24"/>
        </w:rPr>
      </w:pPr>
    </w:p>
    <w:p w14:paraId="1BDB1640" w14:textId="77777777" w:rsidR="008D1AA6" w:rsidRDefault="00000000">
      <w:pPr>
        <w:pStyle w:val="1"/>
        <w:numPr>
          <w:ilvl w:val="0"/>
          <w:numId w:val="0"/>
        </w:numPr>
        <w:spacing w:before="312" w:after="156"/>
        <w:rPr>
          <w:rFonts w:ascii="宋体" w:eastAsia="宋体" w:hAnsi="宋体" w:cs="宋体"/>
          <w:sz w:val="24"/>
          <w:szCs w:val="24"/>
        </w:rPr>
      </w:pPr>
      <w:bookmarkStart w:id="17" w:name="_Toc104991930"/>
      <w:bookmarkStart w:id="18" w:name="_Toc20096"/>
      <w:r>
        <w:rPr>
          <w:rFonts w:ascii="宋体" w:eastAsia="宋体" w:hAnsi="宋体" w:cs="宋体" w:hint="eastAsia"/>
          <w:sz w:val="24"/>
          <w:szCs w:val="24"/>
        </w:rPr>
        <w:lastRenderedPageBreak/>
        <w:t>附表2 周刘辛村国土空间结构调整表</w:t>
      </w:r>
      <w:bookmarkEnd w:id="17"/>
      <w:bookmarkEnd w:id="18"/>
    </w:p>
    <w:tbl>
      <w:tblPr>
        <w:tblStyle w:val="3"/>
        <w:tblW w:w="8522" w:type="dxa"/>
        <w:tblLayout w:type="fixed"/>
        <w:tblLook w:val="04A0" w:firstRow="1" w:lastRow="0" w:firstColumn="1" w:lastColumn="0" w:noHBand="0" w:noVBand="1"/>
      </w:tblPr>
      <w:tblGrid>
        <w:gridCol w:w="236"/>
        <w:gridCol w:w="727"/>
        <w:gridCol w:w="829"/>
        <w:gridCol w:w="986"/>
        <w:gridCol w:w="1273"/>
        <w:gridCol w:w="1080"/>
        <w:gridCol w:w="1211"/>
        <w:gridCol w:w="1049"/>
        <w:gridCol w:w="1131"/>
      </w:tblGrid>
      <w:tr w:rsidR="008D1AA6" w14:paraId="263D552D" w14:textId="77777777">
        <w:tc>
          <w:tcPr>
            <w:tcW w:w="2768" w:type="dxa"/>
            <w:gridSpan w:val="4"/>
            <w:vMerge w:val="restart"/>
            <w:vAlign w:val="center"/>
          </w:tcPr>
          <w:p w14:paraId="3EF16340"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规划地类</w:t>
            </w:r>
          </w:p>
        </w:tc>
        <w:tc>
          <w:tcPr>
            <w:tcW w:w="2357" w:type="dxa"/>
            <w:gridSpan w:val="2"/>
            <w:vAlign w:val="center"/>
          </w:tcPr>
          <w:p w14:paraId="4D796B76"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规划基期年（2022年）</w:t>
            </w:r>
          </w:p>
        </w:tc>
        <w:tc>
          <w:tcPr>
            <w:tcW w:w="2264" w:type="dxa"/>
            <w:gridSpan w:val="2"/>
            <w:vAlign w:val="center"/>
          </w:tcPr>
          <w:p w14:paraId="461C6635"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规划目标年（2035年）</w:t>
            </w:r>
          </w:p>
        </w:tc>
        <w:tc>
          <w:tcPr>
            <w:tcW w:w="1133" w:type="dxa"/>
            <w:vMerge w:val="restart"/>
            <w:vAlign w:val="center"/>
          </w:tcPr>
          <w:p w14:paraId="4A89DF03"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变化量（公顷）</w:t>
            </w:r>
          </w:p>
        </w:tc>
      </w:tr>
      <w:tr w:rsidR="008D1AA6" w14:paraId="7231E06F" w14:textId="77777777">
        <w:tc>
          <w:tcPr>
            <w:tcW w:w="2768" w:type="dxa"/>
            <w:gridSpan w:val="4"/>
            <w:vMerge/>
          </w:tcPr>
          <w:p w14:paraId="19F96615" w14:textId="77777777" w:rsidR="008D1AA6" w:rsidRDefault="008D1AA6">
            <w:pPr>
              <w:widowControl/>
              <w:jc w:val="left"/>
              <w:rPr>
                <w:rFonts w:ascii="宋体" w:eastAsia="宋体" w:hAnsi="宋体" w:cs="宋体"/>
                <w:kern w:val="0"/>
                <w:sz w:val="24"/>
              </w:rPr>
            </w:pPr>
          </w:p>
        </w:tc>
        <w:tc>
          <w:tcPr>
            <w:tcW w:w="1275" w:type="dxa"/>
            <w:vAlign w:val="center"/>
          </w:tcPr>
          <w:p w14:paraId="0FCDF917"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面积</w:t>
            </w:r>
          </w:p>
        </w:tc>
        <w:tc>
          <w:tcPr>
            <w:tcW w:w="1082" w:type="dxa"/>
            <w:vAlign w:val="center"/>
          </w:tcPr>
          <w:p w14:paraId="6BD9A971"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占总面积比例</w:t>
            </w:r>
          </w:p>
        </w:tc>
        <w:tc>
          <w:tcPr>
            <w:tcW w:w="1213" w:type="dxa"/>
            <w:vAlign w:val="center"/>
          </w:tcPr>
          <w:p w14:paraId="184635D6"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面积</w:t>
            </w:r>
          </w:p>
        </w:tc>
        <w:tc>
          <w:tcPr>
            <w:tcW w:w="1051" w:type="dxa"/>
            <w:vAlign w:val="center"/>
          </w:tcPr>
          <w:p w14:paraId="588C07DD"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占总面积比例</w:t>
            </w:r>
          </w:p>
        </w:tc>
        <w:tc>
          <w:tcPr>
            <w:tcW w:w="1133" w:type="dxa"/>
            <w:vMerge/>
            <w:vAlign w:val="center"/>
          </w:tcPr>
          <w:p w14:paraId="0F16A12C" w14:textId="77777777" w:rsidR="008D1AA6" w:rsidRDefault="008D1AA6">
            <w:pPr>
              <w:widowControl/>
              <w:jc w:val="left"/>
              <w:rPr>
                <w:rFonts w:ascii="宋体" w:eastAsia="宋体" w:hAnsi="宋体" w:cs="宋体"/>
                <w:kern w:val="0"/>
                <w:sz w:val="24"/>
              </w:rPr>
            </w:pPr>
          </w:p>
        </w:tc>
      </w:tr>
      <w:tr w:rsidR="008D1AA6" w14:paraId="2433DDDE" w14:textId="77777777">
        <w:trPr>
          <w:trHeight w:val="851"/>
        </w:trPr>
        <w:tc>
          <w:tcPr>
            <w:tcW w:w="2768" w:type="dxa"/>
            <w:gridSpan w:val="4"/>
          </w:tcPr>
          <w:p w14:paraId="7E7BFF27"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 xml:space="preserve">国土总面积 </w:t>
            </w:r>
          </w:p>
        </w:tc>
        <w:tc>
          <w:tcPr>
            <w:tcW w:w="1275" w:type="dxa"/>
          </w:tcPr>
          <w:p w14:paraId="75F86CAE"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125.007</w:t>
            </w:r>
          </w:p>
        </w:tc>
        <w:tc>
          <w:tcPr>
            <w:tcW w:w="1082" w:type="dxa"/>
          </w:tcPr>
          <w:p w14:paraId="566E569B"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100%</w:t>
            </w:r>
          </w:p>
        </w:tc>
        <w:tc>
          <w:tcPr>
            <w:tcW w:w="1213" w:type="dxa"/>
          </w:tcPr>
          <w:p w14:paraId="61FD5AD6"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125.007</w:t>
            </w:r>
          </w:p>
        </w:tc>
        <w:tc>
          <w:tcPr>
            <w:tcW w:w="1051" w:type="dxa"/>
          </w:tcPr>
          <w:p w14:paraId="4F92BE79"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100%</w:t>
            </w:r>
          </w:p>
        </w:tc>
        <w:tc>
          <w:tcPr>
            <w:tcW w:w="1133" w:type="dxa"/>
          </w:tcPr>
          <w:p w14:paraId="4BA21607" w14:textId="77777777" w:rsidR="008D1AA6" w:rsidRDefault="00000000">
            <w:pPr>
              <w:widowControl/>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0</w:t>
            </w:r>
          </w:p>
        </w:tc>
      </w:tr>
      <w:tr w:rsidR="008D1AA6" w14:paraId="439A11DF" w14:textId="77777777">
        <w:trPr>
          <w:trHeight w:val="1382"/>
        </w:trPr>
        <w:tc>
          <w:tcPr>
            <w:tcW w:w="2768" w:type="dxa"/>
            <w:gridSpan w:val="4"/>
          </w:tcPr>
          <w:p w14:paraId="74D34086"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耕地（01）</w:t>
            </w:r>
          </w:p>
        </w:tc>
        <w:tc>
          <w:tcPr>
            <w:tcW w:w="1275" w:type="dxa"/>
          </w:tcPr>
          <w:p w14:paraId="675F3B54"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88.591</w:t>
            </w:r>
          </w:p>
        </w:tc>
        <w:tc>
          <w:tcPr>
            <w:tcW w:w="1082" w:type="dxa"/>
          </w:tcPr>
          <w:p w14:paraId="4B740006"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70.87%</w:t>
            </w:r>
          </w:p>
        </w:tc>
        <w:tc>
          <w:tcPr>
            <w:tcW w:w="1213" w:type="dxa"/>
          </w:tcPr>
          <w:p w14:paraId="3C31BF58"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88.868</w:t>
            </w:r>
          </w:p>
        </w:tc>
        <w:tc>
          <w:tcPr>
            <w:tcW w:w="1051" w:type="dxa"/>
          </w:tcPr>
          <w:p w14:paraId="5B8672A7"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70.87%</w:t>
            </w:r>
          </w:p>
        </w:tc>
        <w:tc>
          <w:tcPr>
            <w:tcW w:w="1133" w:type="dxa"/>
          </w:tcPr>
          <w:p w14:paraId="4FE948C8" w14:textId="77777777" w:rsidR="008D1AA6" w:rsidRDefault="00000000">
            <w:pPr>
              <w:widowControl/>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0</w:t>
            </w:r>
          </w:p>
        </w:tc>
      </w:tr>
      <w:tr w:rsidR="008D1AA6" w14:paraId="7B79AAD4" w14:textId="77777777">
        <w:trPr>
          <w:trHeight w:val="1355"/>
        </w:trPr>
        <w:tc>
          <w:tcPr>
            <w:tcW w:w="2768" w:type="dxa"/>
            <w:gridSpan w:val="4"/>
          </w:tcPr>
          <w:p w14:paraId="08AC8376"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园地（02）</w:t>
            </w:r>
          </w:p>
        </w:tc>
        <w:tc>
          <w:tcPr>
            <w:tcW w:w="1275" w:type="dxa"/>
          </w:tcPr>
          <w:p w14:paraId="5D3C0B79"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0.242</w:t>
            </w:r>
          </w:p>
        </w:tc>
        <w:tc>
          <w:tcPr>
            <w:tcW w:w="1082" w:type="dxa"/>
            <w:vAlign w:val="center"/>
          </w:tcPr>
          <w:p w14:paraId="63911758"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0.19%</w:t>
            </w:r>
          </w:p>
        </w:tc>
        <w:tc>
          <w:tcPr>
            <w:tcW w:w="1213" w:type="dxa"/>
          </w:tcPr>
          <w:p w14:paraId="50396482"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0.242</w:t>
            </w:r>
          </w:p>
        </w:tc>
        <w:tc>
          <w:tcPr>
            <w:tcW w:w="1051" w:type="dxa"/>
            <w:vAlign w:val="center"/>
          </w:tcPr>
          <w:p w14:paraId="44D1AB63"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0.19%</w:t>
            </w:r>
          </w:p>
        </w:tc>
        <w:tc>
          <w:tcPr>
            <w:tcW w:w="1133" w:type="dxa"/>
          </w:tcPr>
          <w:p w14:paraId="3AA8DED7" w14:textId="77777777" w:rsidR="008D1AA6" w:rsidRDefault="00000000">
            <w:pPr>
              <w:widowControl/>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0</w:t>
            </w:r>
          </w:p>
        </w:tc>
      </w:tr>
      <w:tr w:rsidR="008D1AA6" w14:paraId="5D814D4D" w14:textId="77777777">
        <w:trPr>
          <w:trHeight w:val="1343"/>
        </w:trPr>
        <w:tc>
          <w:tcPr>
            <w:tcW w:w="2768" w:type="dxa"/>
            <w:gridSpan w:val="4"/>
          </w:tcPr>
          <w:p w14:paraId="059B8739"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林地（03）</w:t>
            </w:r>
          </w:p>
        </w:tc>
        <w:tc>
          <w:tcPr>
            <w:tcW w:w="1275" w:type="dxa"/>
          </w:tcPr>
          <w:p w14:paraId="3A9F4117" w14:textId="77777777" w:rsidR="008D1AA6" w:rsidRDefault="008D1AA6">
            <w:pPr>
              <w:widowControl/>
              <w:jc w:val="left"/>
              <w:rPr>
                <w:rFonts w:ascii="宋体" w:eastAsia="宋体" w:hAnsi="宋体" w:cs="宋体"/>
                <w:kern w:val="0"/>
                <w:sz w:val="24"/>
              </w:rPr>
            </w:pPr>
          </w:p>
          <w:p w14:paraId="0A90EFB8"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8.317</w:t>
            </w:r>
          </w:p>
        </w:tc>
        <w:tc>
          <w:tcPr>
            <w:tcW w:w="1082" w:type="dxa"/>
            <w:vAlign w:val="center"/>
          </w:tcPr>
          <w:p w14:paraId="75490995"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6.65%</w:t>
            </w:r>
          </w:p>
        </w:tc>
        <w:tc>
          <w:tcPr>
            <w:tcW w:w="1213" w:type="dxa"/>
            <w:vAlign w:val="center"/>
          </w:tcPr>
          <w:p w14:paraId="0E018B9F"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8.242</w:t>
            </w:r>
          </w:p>
        </w:tc>
        <w:tc>
          <w:tcPr>
            <w:tcW w:w="1051" w:type="dxa"/>
            <w:vAlign w:val="center"/>
          </w:tcPr>
          <w:p w14:paraId="6C561B37"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6.59%</w:t>
            </w:r>
          </w:p>
        </w:tc>
        <w:tc>
          <w:tcPr>
            <w:tcW w:w="1133" w:type="dxa"/>
            <w:vAlign w:val="center"/>
          </w:tcPr>
          <w:p w14:paraId="3E5EFF9F" w14:textId="77777777" w:rsidR="008D1AA6" w:rsidRDefault="00000000">
            <w:pPr>
              <w:widowControl/>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-0.075</w:t>
            </w:r>
          </w:p>
        </w:tc>
      </w:tr>
      <w:tr w:rsidR="008D1AA6" w14:paraId="2874FB08" w14:textId="77777777">
        <w:trPr>
          <w:trHeight w:val="1428"/>
        </w:trPr>
        <w:tc>
          <w:tcPr>
            <w:tcW w:w="2768" w:type="dxa"/>
            <w:gridSpan w:val="4"/>
          </w:tcPr>
          <w:p w14:paraId="447F7B4F"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草地（04）</w:t>
            </w:r>
          </w:p>
        </w:tc>
        <w:tc>
          <w:tcPr>
            <w:tcW w:w="1275" w:type="dxa"/>
          </w:tcPr>
          <w:p w14:paraId="69AA5499" w14:textId="77777777" w:rsidR="008D1AA6" w:rsidRDefault="008D1AA6">
            <w:pPr>
              <w:widowControl/>
              <w:jc w:val="left"/>
              <w:rPr>
                <w:rFonts w:ascii="宋体" w:eastAsia="宋体" w:hAnsi="宋体" w:cs="宋体"/>
                <w:kern w:val="0"/>
                <w:sz w:val="24"/>
              </w:rPr>
            </w:pPr>
          </w:p>
          <w:p w14:paraId="467C55B0" w14:textId="77777777" w:rsidR="008D1AA6" w:rsidRDefault="008D1AA6">
            <w:pPr>
              <w:widowControl/>
              <w:jc w:val="left"/>
              <w:rPr>
                <w:rFonts w:ascii="宋体" w:eastAsia="宋体" w:hAnsi="宋体" w:cs="宋体"/>
                <w:kern w:val="0"/>
                <w:sz w:val="24"/>
              </w:rPr>
            </w:pPr>
          </w:p>
          <w:p w14:paraId="2AF00E31"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0.350</w:t>
            </w:r>
          </w:p>
        </w:tc>
        <w:tc>
          <w:tcPr>
            <w:tcW w:w="1082" w:type="dxa"/>
            <w:vAlign w:val="center"/>
          </w:tcPr>
          <w:p w14:paraId="565D2BB1"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0.28%</w:t>
            </w:r>
          </w:p>
        </w:tc>
        <w:tc>
          <w:tcPr>
            <w:tcW w:w="1213" w:type="dxa"/>
            <w:vAlign w:val="center"/>
          </w:tcPr>
          <w:p w14:paraId="4F62007D"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0.047</w:t>
            </w:r>
          </w:p>
        </w:tc>
        <w:tc>
          <w:tcPr>
            <w:tcW w:w="1051" w:type="dxa"/>
            <w:vAlign w:val="center"/>
          </w:tcPr>
          <w:p w14:paraId="7DB9976B"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0.04%</w:t>
            </w:r>
          </w:p>
        </w:tc>
        <w:tc>
          <w:tcPr>
            <w:tcW w:w="1133" w:type="dxa"/>
            <w:vAlign w:val="center"/>
          </w:tcPr>
          <w:p w14:paraId="53F2E62C" w14:textId="77777777" w:rsidR="008D1AA6" w:rsidRDefault="00000000">
            <w:pPr>
              <w:widowControl/>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-0.303</w:t>
            </w:r>
          </w:p>
        </w:tc>
      </w:tr>
      <w:tr w:rsidR="008D1AA6" w14:paraId="31FB2D52" w14:textId="77777777">
        <w:trPr>
          <w:trHeight w:val="3284"/>
        </w:trPr>
        <w:tc>
          <w:tcPr>
            <w:tcW w:w="1780" w:type="dxa"/>
            <w:gridSpan w:val="3"/>
            <w:vMerge w:val="restart"/>
            <w:vAlign w:val="center"/>
          </w:tcPr>
          <w:p w14:paraId="2ACF1B9A"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农业设施建设用地（06）</w:t>
            </w:r>
          </w:p>
        </w:tc>
        <w:tc>
          <w:tcPr>
            <w:tcW w:w="988" w:type="dxa"/>
            <w:vAlign w:val="center"/>
          </w:tcPr>
          <w:p w14:paraId="6662B78A"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乡村道路用地（0601）（村庄范围外的道路用地）</w:t>
            </w:r>
          </w:p>
        </w:tc>
        <w:tc>
          <w:tcPr>
            <w:tcW w:w="1275" w:type="dxa"/>
          </w:tcPr>
          <w:p w14:paraId="742805BE" w14:textId="77777777" w:rsidR="008D1AA6" w:rsidRDefault="008D1AA6">
            <w:pPr>
              <w:widowControl/>
              <w:jc w:val="left"/>
              <w:rPr>
                <w:rFonts w:ascii="宋体" w:eastAsia="宋体" w:hAnsi="宋体" w:cs="宋体"/>
                <w:kern w:val="0"/>
                <w:sz w:val="24"/>
              </w:rPr>
            </w:pPr>
          </w:p>
          <w:p w14:paraId="3E713758" w14:textId="77777777" w:rsidR="008D1AA6" w:rsidRDefault="008D1AA6">
            <w:pPr>
              <w:widowControl/>
              <w:jc w:val="left"/>
              <w:rPr>
                <w:rFonts w:ascii="宋体" w:eastAsia="宋体" w:hAnsi="宋体" w:cs="宋体"/>
                <w:kern w:val="0"/>
                <w:sz w:val="24"/>
              </w:rPr>
            </w:pPr>
          </w:p>
          <w:p w14:paraId="18650569" w14:textId="77777777" w:rsidR="008D1AA6" w:rsidRDefault="008D1AA6">
            <w:pPr>
              <w:widowControl/>
              <w:jc w:val="left"/>
              <w:rPr>
                <w:rFonts w:ascii="宋体" w:eastAsia="宋体" w:hAnsi="宋体" w:cs="宋体"/>
                <w:kern w:val="0"/>
                <w:sz w:val="24"/>
              </w:rPr>
            </w:pPr>
          </w:p>
          <w:p w14:paraId="768D49D5" w14:textId="77777777" w:rsidR="008D1AA6" w:rsidRDefault="008D1AA6">
            <w:pPr>
              <w:widowControl/>
              <w:jc w:val="left"/>
              <w:rPr>
                <w:rFonts w:ascii="宋体" w:eastAsia="宋体" w:hAnsi="宋体" w:cs="宋体"/>
                <w:kern w:val="0"/>
                <w:sz w:val="24"/>
              </w:rPr>
            </w:pPr>
          </w:p>
          <w:p w14:paraId="25567587" w14:textId="77777777" w:rsidR="008D1AA6" w:rsidRDefault="008D1AA6">
            <w:pPr>
              <w:widowControl/>
              <w:jc w:val="left"/>
              <w:rPr>
                <w:rFonts w:ascii="宋体" w:eastAsia="宋体" w:hAnsi="宋体" w:cs="宋体"/>
                <w:kern w:val="0"/>
                <w:sz w:val="24"/>
              </w:rPr>
            </w:pPr>
          </w:p>
          <w:p w14:paraId="00E78D58"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0.947</w:t>
            </w:r>
          </w:p>
        </w:tc>
        <w:tc>
          <w:tcPr>
            <w:tcW w:w="1082" w:type="dxa"/>
            <w:vAlign w:val="center"/>
          </w:tcPr>
          <w:p w14:paraId="4E261F84"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0.76%</w:t>
            </w:r>
          </w:p>
        </w:tc>
        <w:tc>
          <w:tcPr>
            <w:tcW w:w="1213" w:type="dxa"/>
            <w:vAlign w:val="center"/>
          </w:tcPr>
          <w:p w14:paraId="2793EDC9"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0.947</w:t>
            </w:r>
          </w:p>
        </w:tc>
        <w:tc>
          <w:tcPr>
            <w:tcW w:w="1051" w:type="dxa"/>
            <w:vAlign w:val="center"/>
          </w:tcPr>
          <w:p w14:paraId="71160D5C"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0.76%</w:t>
            </w:r>
          </w:p>
        </w:tc>
        <w:tc>
          <w:tcPr>
            <w:tcW w:w="1133" w:type="dxa"/>
            <w:vAlign w:val="center"/>
          </w:tcPr>
          <w:p w14:paraId="760B7E5A" w14:textId="77777777" w:rsidR="008D1AA6" w:rsidRDefault="00000000">
            <w:pPr>
              <w:widowControl/>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0</w:t>
            </w:r>
          </w:p>
        </w:tc>
      </w:tr>
      <w:tr w:rsidR="008D1AA6" w14:paraId="62A5E5BD" w14:textId="77777777">
        <w:tc>
          <w:tcPr>
            <w:tcW w:w="1780" w:type="dxa"/>
            <w:gridSpan w:val="3"/>
            <w:vMerge/>
          </w:tcPr>
          <w:p w14:paraId="0C06688D" w14:textId="77777777" w:rsidR="008D1AA6" w:rsidRDefault="008D1AA6">
            <w:pPr>
              <w:widowControl/>
              <w:jc w:val="left"/>
              <w:rPr>
                <w:rFonts w:ascii="宋体" w:eastAsia="宋体" w:hAnsi="宋体" w:cs="宋体"/>
                <w:kern w:val="0"/>
                <w:sz w:val="24"/>
              </w:rPr>
            </w:pPr>
          </w:p>
        </w:tc>
        <w:tc>
          <w:tcPr>
            <w:tcW w:w="988" w:type="dxa"/>
            <w:vAlign w:val="center"/>
          </w:tcPr>
          <w:p w14:paraId="6CE5A0D1"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设施农用地（0602）</w:t>
            </w:r>
          </w:p>
        </w:tc>
        <w:tc>
          <w:tcPr>
            <w:tcW w:w="1275" w:type="dxa"/>
          </w:tcPr>
          <w:p w14:paraId="40576996"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0.877</w:t>
            </w:r>
          </w:p>
        </w:tc>
        <w:tc>
          <w:tcPr>
            <w:tcW w:w="1082" w:type="dxa"/>
            <w:vAlign w:val="center"/>
          </w:tcPr>
          <w:p w14:paraId="747A7C7A"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0.19%</w:t>
            </w:r>
          </w:p>
        </w:tc>
        <w:tc>
          <w:tcPr>
            <w:tcW w:w="1213" w:type="dxa"/>
          </w:tcPr>
          <w:p w14:paraId="1A063E1F"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0.877</w:t>
            </w:r>
          </w:p>
        </w:tc>
        <w:tc>
          <w:tcPr>
            <w:tcW w:w="1051" w:type="dxa"/>
            <w:vAlign w:val="center"/>
          </w:tcPr>
          <w:p w14:paraId="7C89F104"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0.19%</w:t>
            </w:r>
          </w:p>
        </w:tc>
        <w:tc>
          <w:tcPr>
            <w:tcW w:w="1133" w:type="dxa"/>
            <w:vAlign w:val="center"/>
          </w:tcPr>
          <w:p w14:paraId="52F02AC7" w14:textId="77777777" w:rsidR="008D1AA6" w:rsidRDefault="00000000">
            <w:pPr>
              <w:widowControl/>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0</w:t>
            </w:r>
          </w:p>
        </w:tc>
      </w:tr>
      <w:tr w:rsidR="008D1AA6" w14:paraId="5F754C18" w14:textId="77777777">
        <w:tc>
          <w:tcPr>
            <w:tcW w:w="222" w:type="dxa"/>
            <w:vMerge w:val="restart"/>
          </w:tcPr>
          <w:p w14:paraId="116B6E83" w14:textId="77777777" w:rsidR="008D1AA6" w:rsidRDefault="008D1AA6">
            <w:pPr>
              <w:widowControl/>
              <w:jc w:val="left"/>
              <w:rPr>
                <w:rFonts w:ascii="宋体" w:eastAsia="宋体" w:hAnsi="宋体" w:cs="宋体"/>
                <w:kern w:val="0"/>
                <w:sz w:val="24"/>
              </w:rPr>
            </w:pPr>
          </w:p>
        </w:tc>
        <w:tc>
          <w:tcPr>
            <w:tcW w:w="728" w:type="dxa"/>
            <w:vMerge w:val="restart"/>
            <w:vAlign w:val="center"/>
          </w:tcPr>
          <w:p w14:paraId="617B4BD0"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村庄建设用地</w:t>
            </w:r>
          </w:p>
        </w:tc>
        <w:tc>
          <w:tcPr>
            <w:tcW w:w="830" w:type="dxa"/>
            <w:vMerge w:val="restart"/>
            <w:vAlign w:val="center"/>
          </w:tcPr>
          <w:p w14:paraId="52185B8E"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居住用地（07）</w:t>
            </w:r>
          </w:p>
        </w:tc>
        <w:tc>
          <w:tcPr>
            <w:tcW w:w="988" w:type="dxa"/>
            <w:vAlign w:val="center"/>
          </w:tcPr>
          <w:p w14:paraId="0B7D2D22"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农村宅基地（0703</w:t>
            </w:r>
            <w:r>
              <w:rPr>
                <w:rFonts w:ascii="宋体" w:eastAsia="宋体" w:hAnsi="宋体" w:cs="宋体" w:hint="eastAsia"/>
                <w:kern w:val="0"/>
                <w:sz w:val="24"/>
              </w:rPr>
              <w:lastRenderedPageBreak/>
              <w:t>）</w:t>
            </w:r>
          </w:p>
        </w:tc>
        <w:tc>
          <w:tcPr>
            <w:tcW w:w="1275" w:type="dxa"/>
          </w:tcPr>
          <w:p w14:paraId="5C391CF5"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lastRenderedPageBreak/>
              <w:t>11.371</w:t>
            </w:r>
          </w:p>
        </w:tc>
        <w:tc>
          <w:tcPr>
            <w:tcW w:w="1082" w:type="dxa"/>
            <w:vAlign w:val="center"/>
          </w:tcPr>
          <w:p w14:paraId="1618D845"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9.096%</w:t>
            </w:r>
          </w:p>
        </w:tc>
        <w:tc>
          <w:tcPr>
            <w:tcW w:w="1213" w:type="dxa"/>
            <w:vAlign w:val="center"/>
          </w:tcPr>
          <w:p w14:paraId="522D8CCE"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11.37</w:t>
            </w:r>
          </w:p>
        </w:tc>
        <w:tc>
          <w:tcPr>
            <w:tcW w:w="1051" w:type="dxa"/>
            <w:vAlign w:val="center"/>
          </w:tcPr>
          <w:p w14:paraId="387FAE73"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9.096%</w:t>
            </w:r>
          </w:p>
        </w:tc>
        <w:tc>
          <w:tcPr>
            <w:tcW w:w="1133" w:type="dxa"/>
            <w:vAlign w:val="center"/>
          </w:tcPr>
          <w:p w14:paraId="15545609" w14:textId="77777777" w:rsidR="008D1AA6" w:rsidRDefault="00000000">
            <w:pPr>
              <w:widowControl/>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0</w:t>
            </w:r>
          </w:p>
        </w:tc>
      </w:tr>
      <w:tr w:rsidR="008D1AA6" w14:paraId="55E4108B" w14:textId="77777777">
        <w:trPr>
          <w:trHeight w:val="1622"/>
        </w:trPr>
        <w:tc>
          <w:tcPr>
            <w:tcW w:w="222" w:type="dxa"/>
            <w:vMerge/>
          </w:tcPr>
          <w:p w14:paraId="31F510BB" w14:textId="77777777" w:rsidR="008D1AA6" w:rsidRDefault="008D1AA6">
            <w:pPr>
              <w:widowControl/>
              <w:jc w:val="left"/>
              <w:rPr>
                <w:rFonts w:ascii="宋体" w:eastAsia="宋体" w:hAnsi="宋体" w:cs="宋体"/>
                <w:kern w:val="0"/>
                <w:sz w:val="24"/>
              </w:rPr>
            </w:pPr>
          </w:p>
        </w:tc>
        <w:tc>
          <w:tcPr>
            <w:tcW w:w="728" w:type="dxa"/>
            <w:vMerge/>
            <w:vAlign w:val="center"/>
          </w:tcPr>
          <w:p w14:paraId="218FB1DF" w14:textId="77777777" w:rsidR="008D1AA6" w:rsidRDefault="008D1AA6">
            <w:pPr>
              <w:widowControl/>
              <w:jc w:val="left"/>
              <w:rPr>
                <w:rFonts w:ascii="宋体" w:eastAsia="宋体" w:hAnsi="宋体" w:cs="宋体"/>
                <w:kern w:val="0"/>
                <w:sz w:val="24"/>
              </w:rPr>
            </w:pPr>
          </w:p>
        </w:tc>
        <w:tc>
          <w:tcPr>
            <w:tcW w:w="830" w:type="dxa"/>
            <w:vMerge/>
            <w:vAlign w:val="center"/>
          </w:tcPr>
          <w:p w14:paraId="20A78CFC" w14:textId="77777777" w:rsidR="008D1AA6" w:rsidRDefault="008D1AA6">
            <w:pPr>
              <w:widowControl/>
              <w:jc w:val="left"/>
              <w:rPr>
                <w:rFonts w:ascii="宋体" w:eastAsia="宋体" w:hAnsi="宋体" w:cs="宋体"/>
                <w:kern w:val="0"/>
                <w:sz w:val="24"/>
              </w:rPr>
            </w:pPr>
          </w:p>
        </w:tc>
        <w:tc>
          <w:tcPr>
            <w:tcW w:w="988" w:type="dxa"/>
            <w:vAlign w:val="center"/>
          </w:tcPr>
          <w:p w14:paraId="56D85246"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农村社区服务设施用地（0704）</w:t>
            </w:r>
          </w:p>
        </w:tc>
        <w:tc>
          <w:tcPr>
            <w:tcW w:w="1275" w:type="dxa"/>
          </w:tcPr>
          <w:p w14:paraId="43D92025" w14:textId="77777777" w:rsidR="008D1AA6" w:rsidRDefault="008D1AA6">
            <w:pPr>
              <w:widowControl/>
              <w:rPr>
                <w:rFonts w:ascii="宋体" w:eastAsia="宋体" w:hAnsi="宋体" w:cs="宋体"/>
                <w:kern w:val="0"/>
                <w:sz w:val="24"/>
              </w:rPr>
            </w:pPr>
          </w:p>
          <w:p w14:paraId="7BB307AD" w14:textId="77777777" w:rsidR="008D1AA6" w:rsidRDefault="008D1AA6">
            <w:pPr>
              <w:widowControl/>
              <w:rPr>
                <w:rFonts w:ascii="宋体" w:eastAsia="宋体" w:hAnsi="宋体" w:cs="宋体"/>
                <w:kern w:val="0"/>
                <w:sz w:val="24"/>
              </w:rPr>
            </w:pPr>
          </w:p>
          <w:p w14:paraId="1E3A68B1" w14:textId="77777777" w:rsidR="008D1AA6" w:rsidRDefault="00000000">
            <w:pPr>
              <w:widowControl/>
              <w:rPr>
                <w:rFonts w:ascii="宋体" w:eastAsia="宋体" w:hAnsi="宋体" w:cs="宋体"/>
                <w:kern w:val="0"/>
                <w:sz w:val="24"/>
              </w:rPr>
            </w:pPr>
            <w:r>
              <w:rPr>
                <w:rFonts w:ascii="宋体" w:eastAsia="宋体" w:hAnsi="宋体" w:cs="宋体" w:hint="eastAsia"/>
                <w:kern w:val="0"/>
                <w:sz w:val="24"/>
              </w:rPr>
              <w:t>0.105</w:t>
            </w:r>
          </w:p>
        </w:tc>
        <w:tc>
          <w:tcPr>
            <w:tcW w:w="1082" w:type="dxa"/>
            <w:vAlign w:val="center"/>
          </w:tcPr>
          <w:p w14:paraId="41CF170E" w14:textId="77777777" w:rsidR="008D1AA6" w:rsidRDefault="00000000">
            <w:pPr>
              <w:widowControl/>
              <w:rPr>
                <w:rFonts w:ascii="宋体" w:eastAsia="宋体" w:hAnsi="宋体" w:cs="宋体"/>
                <w:kern w:val="0"/>
                <w:sz w:val="24"/>
              </w:rPr>
            </w:pPr>
            <w:r>
              <w:rPr>
                <w:rFonts w:ascii="宋体" w:eastAsia="宋体" w:hAnsi="宋体" w:cs="宋体" w:hint="eastAsia"/>
                <w:kern w:val="0"/>
                <w:sz w:val="24"/>
              </w:rPr>
              <w:t>0.08%</w:t>
            </w:r>
          </w:p>
        </w:tc>
        <w:tc>
          <w:tcPr>
            <w:tcW w:w="1213" w:type="dxa"/>
          </w:tcPr>
          <w:p w14:paraId="40B45C3D" w14:textId="77777777" w:rsidR="008D1AA6" w:rsidRDefault="008D1AA6">
            <w:pPr>
              <w:widowControl/>
              <w:rPr>
                <w:rFonts w:ascii="宋体" w:eastAsia="宋体" w:hAnsi="宋体" w:cs="宋体"/>
                <w:kern w:val="0"/>
                <w:sz w:val="24"/>
              </w:rPr>
            </w:pPr>
          </w:p>
          <w:p w14:paraId="62435611" w14:textId="77777777" w:rsidR="008D1AA6" w:rsidRDefault="008D1AA6">
            <w:pPr>
              <w:widowControl/>
              <w:rPr>
                <w:rFonts w:ascii="宋体" w:eastAsia="宋体" w:hAnsi="宋体" w:cs="宋体"/>
                <w:kern w:val="0"/>
                <w:sz w:val="24"/>
              </w:rPr>
            </w:pPr>
          </w:p>
          <w:p w14:paraId="4C49B612" w14:textId="77777777" w:rsidR="008D1AA6" w:rsidRDefault="00000000">
            <w:pPr>
              <w:widowControl/>
              <w:rPr>
                <w:rFonts w:ascii="宋体" w:eastAsia="宋体" w:hAnsi="宋体" w:cs="宋体"/>
                <w:kern w:val="0"/>
                <w:sz w:val="24"/>
              </w:rPr>
            </w:pPr>
            <w:r>
              <w:rPr>
                <w:rFonts w:ascii="宋体" w:eastAsia="宋体" w:hAnsi="宋体" w:cs="宋体" w:hint="eastAsia"/>
                <w:kern w:val="0"/>
                <w:sz w:val="24"/>
              </w:rPr>
              <w:t>0.990</w:t>
            </w:r>
          </w:p>
        </w:tc>
        <w:tc>
          <w:tcPr>
            <w:tcW w:w="1051" w:type="dxa"/>
            <w:vAlign w:val="center"/>
          </w:tcPr>
          <w:p w14:paraId="42DABFF5" w14:textId="77777777" w:rsidR="008D1AA6" w:rsidRDefault="00000000">
            <w:pPr>
              <w:widowControl/>
              <w:rPr>
                <w:rFonts w:ascii="宋体" w:eastAsia="宋体" w:hAnsi="宋体" w:cs="宋体"/>
                <w:kern w:val="0"/>
                <w:sz w:val="24"/>
              </w:rPr>
            </w:pPr>
            <w:r>
              <w:rPr>
                <w:rFonts w:ascii="宋体" w:eastAsia="宋体" w:hAnsi="宋体" w:cs="宋体" w:hint="eastAsia"/>
                <w:kern w:val="0"/>
                <w:sz w:val="24"/>
              </w:rPr>
              <w:t>0.79%</w:t>
            </w:r>
          </w:p>
        </w:tc>
        <w:tc>
          <w:tcPr>
            <w:tcW w:w="1133" w:type="dxa"/>
            <w:vAlign w:val="center"/>
          </w:tcPr>
          <w:p w14:paraId="5D02F7AA" w14:textId="77777777" w:rsidR="008D1AA6" w:rsidRDefault="00000000">
            <w:pPr>
              <w:widowControl/>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0.85</w:t>
            </w:r>
          </w:p>
        </w:tc>
      </w:tr>
      <w:tr w:rsidR="008D1AA6" w14:paraId="0C8CEC63" w14:textId="77777777">
        <w:tc>
          <w:tcPr>
            <w:tcW w:w="222" w:type="dxa"/>
            <w:vMerge/>
          </w:tcPr>
          <w:p w14:paraId="295B91E5" w14:textId="77777777" w:rsidR="008D1AA6" w:rsidRDefault="008D1AA6">
            <w:pPr>
              <w:widowControl/>
              <w:jc w:val="left"/>
              <w:rPr>
                <w:rFonts w:ascii="宋体" w:eastAsia="宋体" w:hAnsi="宋体" w:cs="宋体"/>
                <w:kern w:val="0"/>
                <w:sz w:val="24"/>
              </w:rPr>
            </w:pPr>
          </w:p>
        </w:tc>
        <w:tc>
          <w:tcPr>
            <w:tcW w:w="728" w:type="dxa"/>
            <w:vMerge/>
          </w:tcPr>
          <w:p w14:paraId="38F8B929" w14:textId="77777777" w:rsidR="008D1AA6" w:rsidRDefault="008D1AA6">
            <w:pPr>
              <w:widowControl/>
              <w:jc w:val="left"/>
              <w:rPr>
                <w:rFonts w:ascii="宋体" w:eastAsia="宋体" w:hAnsi="宋体" w:cs="宋体"/>
                <w:kern w:val="0"/>
                <w:sz w:val="24"/>
              </w:rPr>
            </w:pPr>
          </w:p>
        </w:tc>
        <w:tc>
          <w:tcPr>
            <w:tcW w:w="830" w:type="dxa"/>
            <w:vMerge/>
            <w:vAlign w:val="center"/>
          </w:tcPr>
          <w:p w14:paraId="38E431DC" w14:textId="77777777" w:rsidR="008D1AA6" w:rsidRDefault="008D1AA6">
            <w:pPr>
              <w:widowControl/>
              <w:jc w:val="left"/>
              <w:rPr>
                <w:rFonts w:ascii="宋体" w:eastAsia="宋体" w:hAnsi="宋体" w:cs="宋体"/>
                <w:kern w:val="0"/>
                <w:sz w:val="24"/>
              </w:rPr>
            </w:pPr>
          </w:p>
        </w:tc>
        <w:tc>
          <w:tcPr>
            <w:tcW w:w="988" w:type="dxa"/>
            <w:vAlign w:val="center"/>
          </w:tcPr>
          <w:p w14:paraId="2559A834" w14:textId="77777777" w:rsidR="008D1AA6" w:rsidRDefault="00000000">
            <w:pPr>
              <w:widowControl/>
              <w:jc w:val="center"/>
              <w:rPr>
                <w:rFonts w:ascii="宋体" w:eastAsia="宋体" w:hAnsi="宋体" w:cs="宋体"/>
                <w:kern w:val="0"/>
                <w:sz w:val="24"/>
              </w:rPr>
            </w:pPr>
            <w:r>
              <w:rPr>
                <w:rFonts w:ascii="宋体" w:eastAsia="宋体" w:hAnsi="宋体" w:cs="宋体" w:hint="eastAsia"/>
                <w:kern w:val="0"/>
                <w:sz w:val="24"/>
              </w:rPr>
              <w:t>社会福利用地（0807）</w:t>
            </w:r>
          </w:p>
        </w:tc>
        <w:tc>
          <w:tcPr>
            <w:tcW w:w="1275" w:type="dxa"/>
          </w:tcPr>
          <w:p w14:paraId="7B96A037" w14:textId="77777777" w:rsidR="008D1AA6" w:rsidRDefault="008D1AA6">
            <w:pPr>
              <w:widowControl/>
              <w:jc w:val="center"/>
              <w:rPr>
                <w:rFonts w:ascii="宋体" w:eastAsia="宋体" w:hAnsi="宋体" w:cs="宋体"/>
                <w:kern w:val="0"/>
                <w:sz w:val="24"/>
              </w:rPr>
            </w:pPr>
          </w:p>
          <w:p w14:paraId="5C8D4934" w14:textId="77777777" w:rsidR="008D1AA6" w:rsidRDefault="00000000">
            <w:pPr>
              <w:widowControl/>
              <w:ind w:firstLineChars="200" w:firstLine="480"/>
              <w:jc w:val="center"/>
              <w:rPr>
                <w:rFonts w:ascii="宋体" w:eastAsia="宋体" w:hAnsi="宋体" w:cs="宋体"/>
                <w:kern w:val="0"/>
                <w:sz w:val="24"/>
              </w:rPr>
            </w:pPr>
            <w:r>
              <w:rPr>
                <w:rFonts w:ascii="宋体" w:eastAsia="宋体" w:hAnsi="宋体" w:cs="宋体" w:hint="eastAsia"/>
                <w:kern w:val="0"/>
                <w:sz w:val="24"/>
              </w:rPr>
              <w:t>0</w:t>
            </w:r>
          </w:p>
        </w:tc>
        <w:tc>
          <w:tcPr>
            <w:tcW w:w="1082" w:type="dxa"/>
            <w:vAlign w:val="center"/>
          </w:tcPr>
          <w:p w14:paraId="333E2709" w14:textId="77777777" w:rsidR="008D1AA6" w:rsidRDefault="00000000">
            <w:pPr>
              <w:widowControl/>
              <w:jc w:val="center"/>
              <w:rPr>
                <w:rFonts w:ascii="宋体" w:eastAsia="宋体" w:hAnsi="宋体" w:cs="宋体"/>
                <w:kern w:val="0"/>
                <w:sz w:val="24"/>
              </w:rPr>
            </w:pPr>
            <w:r>
              <w:rPr>
                <w:rFonts w:ascii="宋体" w:eastAsia="宋体" w:hAnsi="宋体" w:cs="宋体" w:hint="eastAsia"/>
                <w:kern w:val="0"/>
                <w:sz w:val="24"/>
              </w:rPr>
              <w:t>0</w:t>
            </w:r>
          </w:p>
        </w:tc>
        <w:tc>
          <w:tcPr>
            <w:tcW w:w="1213" w:type="dxa"/>
          </w:tcPr>
          <w:p w14:paraId="726C4142" w14:textId="77777777" w:rsidR="008D1AA6" w:rsidRDefault="008D1AA6">
            <w:pPr>
              <w:widowControl/>
              <w:jc w:val="center"/>
              <w:rPr>
                <w:rFonts w:ascii="宋体" w:eastAsia="宋体" w:hAnsi="宋体" w:cs="宋体"/>
                <w:kern w:val="0"/>
                <w:sz w:val="24"/>
              </w:rPr>
            </w:pPr>
          </w:p>
          <w:p w14:paraId="3E107BA2" w14:textId="77777777" w:rsidR="008D1AA6" w:rsidRDefault="00000000">
            <w:pPr>
              <w:widowControl/>
              <w:jc w:val="center"/>
              <w:rPr>
                <w:rFonts w:ascii="宋体" w:eastAsia="宋体" w:hAnsi="宋体" w:cs="宋体"/>
                <w:kern w:val="0"/>
                <w:sz w:val="24"/>
              </w:rPr>
            </w:pPr>
            <w:r>
              <w:rPr>
                <w:rFonts w:ascii="宋体" w:eastAsia="宋体" w:hAnsi="宋体" w:cs="宋体" w:hint="eastAsia"/>
                <w:kern w:val="0"/>
                <w:sz w:val="24"/>
              </w:rPr>
              <w:t>0.105</w:t>
            </w:r>
          </w:p>
        </w:tc>
        <w:tc>
          <w:tcPr>
            <w:tcW w:w="1051" w:type="dxa"/>
            <w:vAlign w:val="center"/>
          </w:tcPr>
          <w:p w14:paraId="1963DD08" w14:textId="77777777" w:rsidR="008D1AA6" w:rsidRDefault="00000000">
            <w:pPr>
              <w:widowControl/>
              <w:jc w:val="center"/>
              <w:rPr>
                <w:rFonts w:ascii="宋体" w:eastAsia="宋体" w:hAnsi="宋体" w:cs="宋体"/>
                <w:kern w:val="0"/>
                <w:sz w:val="24"/>
              </w:rPr>
            </w:pPr>
            <w:r>
              <w:rPr>
                <w:rFonts w:ascii="宋体" w:eastAsia="宋体" w:hAnsi="宋体" w:cs="宋体" w:hint="eastAsia"/>
                <w:kern w:val="0"/>
                <w:sz w:val="24"/>
              </w:rPr>
              <w:t>0.08%</w:t>
            </w:r>
          </w:p>
        </w:tc>
        <w:tc>
          <w:tcPr>
            <w:tcW w:w="1133" w:type="dxa"/>
            <w:vAlign w:val="center"/>
          </w:tcPr>
          <w:p w14:paraId="272333F4" w14:textId="77777777" w:rsidR="008D1AA6" w:rsidRDefault="00000000">
            <w:pPr>
              <w:widowControl/>
              <w:jc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0.105</w:t>
            </w:r>
          </w:p>
        </w:tc>
      </w:tr>
      <w:tr w:rsidR="008D1AA6" w14:paraId="3559918E" w14:textId="77777777">
        <w:tc>
          <w:tcPr>
            <w:tcW w:w="222" w:type="dxa"/>
            <w:vMerge/>
          </w:tcPr>
          <w:p w14:paraId="15555627" w14:textId="77777777" w:rsidR="008D1AA6" w:rsidRDefault="008D1AA6">
            <w:pPr>
              <w:widowControl/>
              <w:jc w:val="left"/>
              <w:rPr>
                <w:rFonts w:ascii="宋体" w:eastAsia="宋体" w:hAnsi="宋体" w:cs="宋体"/>
                <w:kern w:val="0"/>
                <w:sz w:val="24"/>
              </w:rPr>
            </w:pPr>
          </w:p>
        </w:tc>
        <w:tc>
          <w:tcPr>
            <w:tcW w:w="728" w:type="dxa"/>
            <w:vMerge/>
          </w:tcPr>
          <w:p w14:paraId="05D6D4E3" w14:textId="77777777" w:rsidR="008D1AA6" w:rsidRDefault="008D1AA6">
            <w:pPr>
              <w:widowControl/>
              <w:jc w:val="left"/>
              <w:rPr>
                <w:rFonts w:ascii="宋体" w:eastAsia="宋体" w:hAnsi="宋体" w:cs="宋体"/>
                <w:kern w:val="0"/>
                <w:sz w:val="24"/>
              </w:rPr>
            </w:pPr>
          </w:p>
        </w:tc>
        <w:tc>
          <w:tcPr>
            <w:tcW w:w="830" w:type="dxa"/>
            <w:vAlign w:val="center"/>
          </w:tcPr>
          <w:p w14:paraId="1DB1BD37"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商业服务业用地（09）</w:t>
            </w:r>
          </w:p>
        </w:tc>
        <w:tc>
          <w:tcPr>
            <w:tcW w:w="988" w:type="dxa"/>
            <w:vAlign w:val="center"/>
          </w:tcPr>
          <w:p w14:paraId="46B4BC06"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商业用地（0901）</w:t>
            </w:r>
          </w:p>
        </w:tc>
        <w:tc>
          <w:tcPr>
            <w:tcW w:w="1275" w:type="dxa"/>
          </w:tcPr>
          <w:p w14:paraId="1E9E123D" w14:textId="77777777" w:rsidR="008D1AA6" w:rsidRDefault="008D1AA6">
            <w:pPr>
              <w:widowControl/>
              <w:jc w:val="left"/>
              <w:rPr>
                <w:rFonts w:ascii="宋体" w:eastAsia="宋体" w:hAnsi="宋体" w:cs="宋体"/>
                <w:kern w:val="0"/>
                <w:sz w:val="24"/>
              </w:rPr>
            </w:pPr>
          </w:p>
          <w:p w14:paraId="312E82C1"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0.363</w:t>
            </w:r>
          </w:p>
        </w:tc>
        <w:tc>
          <w:tcPr>
            <w:tcW w:w="1082" w:type="dxa"/>
            <w:vAlign w:val="center"/>
          </w:tcPr>
          <w:p w14:paraId="605B02B9"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0.29%</w:t>
            </w:r>
          </w:p>
        </w:tc>
        <w:tc>
          <w:tcPr>
            <w:tcW w:w="1213" w:type="dxa"/>
            <w:vAlign w:val="center"/>
          </w:tcPr>
          <w:p w14:paraId="1E846088"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0.440</w:t>
            </w:r>
          </w:p>
        </w:tc>
        <w:tc>
          <w:tcPr>
            <w:tcW w:w="1051" w:type="dxa"/>
            <w:vAlign w:val="center"/>
          </w:tcPr>
          <w:p w14:paraId="5777F568"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0.35%</w:t>
            </w:r>
          </w:p>
        </w:tc>
        <w:tc>
          <w:tcPr>
            <w:tcW w:w="1133" w:type="dxa"/>
            <w:vAlign w:val="center"/>
          </w:tcPr>
          <w:p w14:paraId="300E72DF" w14:textId="77777777" w:rsidR="008D1AA6" w:rsidRDefault="00000000">
            <w:pPr>
              <w:widowControl/>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0.077</w:t>
            </w:r>
          </w:p>
        </w:tc>
      </w:tr>
      <w:tr w:rsidR="008D1AA6" w14:paraId="66E2D73C" w14:textId="77777777">
        <w:tc>
          <w:tcPr>
            <w:tcW w:w="222" w:type="dxa"/>
            <w:vMerge/>
          </w:tcPr>
          <w:p w14:paraId="4831C56F" w14:textId="77777777" w:rsidR="008D1AA6" w:rsidRDefault="008D1AA6">
            <w:pPr>
              <w:widowControl/>
              <w:jc w:val="left"/>
              <w:rPr>
                <w:rFonts w:ascii="宋体" w:eastAsia="宋体" w:hAnsi="宋体" w:cs="宋体"/>
                <w:kern w:val="0"/>
                <w:sz w:val="24"/>
              </w:rPr>
            </w:pPr>
          </w:p>
        </w:tc>
        <w:tc>
          <w:tcPr>
            <w:tcW w:w="728" w:type="dxa"/>
            <w:vMerge/>
          </w:tcPr>
          <w:p w14:paraId="38700CCA" w14:textId="77777777" w:rsidR="008D1AA6" w:rsidRDefault="008D1AA6">
            <w:pPr>
              <w:widowControl/>
              <w:jc w:val="left"/>
              <w:rPr>
                <w:rFonts w:ascii="宋体" w:eastAsia="宋体" w:hAnsi="宋体" w:cs="宋体"/>
                <w:kern w:val="0"/>
                <w:sz w:val="24"/>
              </w:rPr>
            </w:pPr>
          </w:p>
        </w:tc>
        <w:tc>
          <w:tcPr>
            <w:tcW w:w="1818" w:type="dxa"/>
            <w:gridSpan w:val="2"/>
          </w:tcPr>
          <w:p w14:paraId="3DA77694"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工业用地（1001）</w:t>
            </w:r>
          </w:p>
        </w:tc>
        <w:tc>
          <w:tcPr>
            <w:tcW w:w="1275" w:type="dxa"/>
          </w:tcPr>
          <w:p w14:paraId="5C7CD365"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2.121</w:t>
            </w:r>
          </w:p>
        </w:tc>
        <w:tc>
          <w:tcPr>
            <w:tcW w:w="1082" w:type="dxa"/>
            <w:vAlign w:val="center"/>
          </w:tcPr>
          <w:p w14:paraId="3BC6BC68"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1.696%</w:t>
            </w:r>
          </w:p>
        </w:tc>
        <w:tc>
          <w:tcPr>
            <w:tcW w:w="1213" w:type="dxa"/>
          </w:tcPr>
          <w:p w14:paraId="5236BF24"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2.121</w:t>
            </w:r>
          </w:p>
        </w:tc>
        <w:tc>
          <w:tcPr>
            <w:tcW w:w="1051" w:type="dxa"/>
            <w:vAlign w:val="center"/>
          </w:tcPr>
          <w:p w14:paraId="194FAE5C"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1.696%</w:t>
            </w:r>
          </w:p>
        </w:tc>
        <w:tc>
          <w:tcPr>
            <w:tcW w:w="1133" w:type="dxa"/>
            <w:vAlign w:val="center"/>
          </w:tcPr>
          <w:p w14:paraId="20E0B094" w14:textId="77777777" w:rsidR="008D1AA6" w:rsidRDefault="00000000">
            <w:pPr>
              <w:widowControl/>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0</w:t>
            </w:r>
          </w:p>
        </w:tc>
      </w:tr>
      <w:tr w:rsidR="008D1AA6" w14:paraId="1F9513F8" w14:textId="77777777">
        <w:tc>
          <w:tcPr>
            <w:tcW w:w="222" w:type="dxa"/>
            <w:vMerge/>
          </w:tcPr>
          <w:p w14:paraId="2767FEDA" w14:textId="77777777" w:rsidR="008D1AA6" w:rsidRDefault="008D1AA6">
            <w:pPr>
              <w:widowControl/>
              <w:jc w:val="left"/>
              <w:rPr>
                <w:rFonts w:ascii="宋体" w:eastAsia="宋体" w:hAnsi="宋体" w:cs="宋体"/>
                <w:kern w:val="0"/>
                <w:sz w:val="24"/>
              </w:rPr>
            </w:pPr>
          </w:p>
        </w:tc>
        <w:tc>
          <w:tcPr>
            <w:tcW w:w="728" w:type="dxa"/>
            <w:vMerge/>
          </w:tcPr>
          <w:p w14:paraId="5BA8B3CE" w14:textId="77777777" w:rsidR="008D1AA6" w:rsidRDefault="008D1AA6">
            <w:pPr>
              <w:widowControl/>
              <w:jc w:val="left"/>
              <w:rPr>
                <w:rFonts w:ascii="宋体" w:eastAsia="宋体" w:hAnsi="宋体" w:cs="宋体"/>
                <w:kern w:val="0"/>
                <w:sz w:val="24"/>
              </w:rPr>
            </w:pPr>
          </w:p>
        </w:tc>
        <w:tc>
          <w:tcPr>
            <w:tcW w:w="830" w:type="dxa"/>
          </w:tcPr>
          <w:p w14:paraId="7206D208"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仓储用地</w:t>
            </w:r>
          </w:p>
          <w:p w14:paraId="0AB461D7"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（11）</w:t>
            </w:r>
          </w:p>
        </w:tc>
        <w:tc>
          <w:tcPr>
            <w:tcW w:w="988" w:type="dxa"/>
          </w:tcPr>
          <w:p w14:paraId="451A1BFE"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物流仓储用地（1101）</w:t>
            </w:r>
          </w:p>
        </w:tc>
        <w:tc>
          <w:tcPr>
            <w:tcW w:w="1275" w:type="dxa"/>
          </w:tcPr>
          <w:p w14:paraId="15B0C388" w14:textId="77777777" w:rsidR="008D1AA6" w:rsidRDefault="008D1AA6">
            <w:pPr>
              <w:widowControl/>
              <w:jc w:val="left"/>
              <w:rPr>
                <w:rFonts w:ascii="宋体" w:eastAsia="宋体" w:hAnsi="宋体" w:cs="宋体"/>
                <w:kern w:val="0"/>
                <w:sz w:val="24"/>
              </w:rPr>
            </w:pPr>
          </w:p>
          <w:p w14:paraId="3949ED3B"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0.112</w:t>
            </w:r>
          </w:p>
        </w:tc>
        <w:tc>
          <w:tcPr>
            <w:tcW w:w="1082" w:type="dxa"/>
            <w:vAlign w:val="center"/>
          </w:tcPr>
          <w:p w14:paraId="641ECC72"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0.089%</w:t>
            </w:r>
          </w:p>
        </w:tc>
        <w:tc>
          <w:tcPr>
            <w:tcW w:w="1213" w:type="dxa"/>
          </w:tcPr>
          <w:p w14:paraId="0C960D5B" w14:textId="77777777" w:rsidR="008D1AA6" w:rsidRDefault="008D1AA6">
            <w:pPr>
              <w:widowControl/>
              <w:jc w:val="left"/>
              <w:rPr>
                <w:rFonts w:ascii="宋体" w:eastAsia="宋体" w:hAnsi="宋体" w:cs="宋体"/>
                <w:kern w:val="0"/>
                <w:sz w:val="24"/>
              </w:rPr>
            </w:pPr>
          </w:p>
          <w:p w14:paraId="738B0AA9"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0.112</w:t>
            </w:r>
          </w:p>
        </w:tc>
        <w:tc>
          <w:tcPr>
            <w:tcW w:w="1051" w:type="dxa"/>
            <w:vAlign w:val="center"/>
          </w:tcPr>
          <w:p w14:paraId="3824F4D9"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0.089%</w:t>
            </w:r>
          </w:p>
        </w:tc>
        <w:tc>
          <w:tcPr>
            <w:tcW w:w="1133" w:type="dxa"/>
            <w:vAlign w:val="center"/>
          </w:tcPr>
          <w:p w14:paraId="7CD2019E" w14:textId="77777777" w:rsidR="008D1AA6" w:rsidRDefault="00000000">
            <w:pPr>
              <w:widowControl/>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0</w:t>
            </w:r>
          </w:p>
        </w:tc>
      </w:tr>
      <w:tr w:rsidR="008D1AA6" w14:paraId="5FC03187" w14:textId="77777777">
        <w:tc>
          <w:tcPr>
            <w:tcW w:w="222" w:type="dxa"/>
            <w:vMerge/>
          </w:tcPr>
          <w:p w14:paraId="352BD774" w14:textId="77777777" w:rsidR="008D1AA6" w:rsidRDefault="008D1AA6">
            <w:pPr>
              <w:widowControl/>
              <w:jc w:val="left"/>
              <w:rPr>
                <w:rFonts w:ascii="宋体" w:eastAsia="宋体" w:hAnsi="宋体" w:cs="宋体"/>
                <w:kern w:val="0"/>
                <w:sz w:val="24"/>
              </w:rPr>
            </w:pPr>
          </w:p>
        </w:tc>
        <w:tc>
          <w:tcPr>
            <w:tcW w:w="728" w:type="dxa"/>
            <w:vMerge/>
          </w:tcPr>
          <w:p w14:paraId="6DF5461E" w14:textId="77777777" w:rsidR="008D1AA6" w:rsidRDefault="008D1AA6">
            <w:pPr>
              <w:widowControl/>
              <w:jc w:val="left"/>
              <w:rPr>
                <w:rFonts w:ascii="宋体" w:eastAsia="宋体" w:hAnsi="宋体" w:cs="宋体"/>
                <w:kern w:val="0"/>
                <w:sz w:val="24"/>
              </w:rPr>
            </w:pPr>
          </w:p>
        </w:tc>
        <w:tc>
          <w:tcPr>
            <w:tcW w:w="830" w:type="dxa"/>
          </w:tcPr>
          <w:p w14:paraId="758FE9F3"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交通运输用地（12）</w:t>
            </w:r>
          </w:p>
        </w:tc>
        <w:tc>
          <w:tcPr>
            <w:tcW w:w="988" w:type="dxa"/>
          </w:tcPr>
          <w:p w14:paraId="2D0F15A0"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城镇村道路用地(1207)</w:t>
            </w:r>
          </w:p>
        </w:tc>
        <w:tc>
          <w:tcPr>
            <w:tcW w:w="1275" w:type="dxa"/>
          </w:tcPr>
          <w:p w14:paraId="36BD68D4" w14:textId="77777777" w:rsidR="008D1AA6" w:rsidRDefault="008D1AA6">
            <w:pPr>
              <w:widowControl/>
              <w:jc w:val="left"/>
              <w:rPr>
                <w:rFonts w:ascii="宋体" w:eastAsia="宋体" w:hAnsi="宋体" w:cs="宋体"/>
                <w:kern w:val="0"/>
                <w:sz w:val="24"/>
              </w:rPr>
            </w:pPr>
          </w:p>
          <w:p w14:paraId="1B6B4E5B"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0.734</w:t>
            </w:r>
          </w:p>
        </w:tc>
        <w:tc>
          <w:tcPr>
            <w:tcW w:w="1082" w:type="dxa"/>
            <w:vAlign w:val="center"/>
          </w:tcPr>
          <w:p w14:paraId="7EA9BB84"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0.587%</w:t>
            </w:r>
          </w:p>
        </w:tc>
        <w:tc>
          <w:tcPr>
            <w:tcW w:w="1213" w:type="dxa"/>
          </w:tcPr>
          <w:p w14:paraId="508BBB93" w14:textId="77777777" w:rsidR="008D1AA6" w:rsidRDefault="008D1AA6">
            <w:pPr>
              <w:widowControl/>
              <w:jc w:val="left"/>
              <w:rPr>
                <w:rFonts w:ascii="宋体" w:eastAsia="宋体" w:hAnsi="宋体" w:cs="宋体"/>
                <w:kern w:val="0"/>
                <w:sz w:val="24"/>
              </w:rPr>
            </w:pPr>
          </w:p>
          <w:p w14:paraId="1BA7E3BA"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0.734</w:t>
            </w:r>
          </w:p>
        </w:tc>
        <w:tc>
          <w:tcPr>
            <w:tcW w:w="1051" w:type="dxa"/>
            <w:vAlign w:val="center"/>
          </w:tcPr>
          <w:p w14:paraId="12D80A93"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0.587%</w:t>
            </w:r>
          </w:p>
        </w:tc>
        <w:tc>
          <w:tcPr>
            <w:tcW w:w="1133" w:type="dxa"/>
            <w:vAlign w:val="center"/>
          </w:tcPr>
          <w:p w14:paraId="051A5F21" w14:textId="77777777" w:rsidR="008D1AA6" w:rsidRDefault="00000000">
            <w:pPr>
              <w:widowControl/>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0</w:t>
            </w:r>
          </w:p>
        </w:tc>
      </w:tr>
      <w:tr w:rsidR="008D1AA6" w14:paraId="38EB8C89" w14:textId="77777777">
        <w:tc>
          <w:tcPr>
            <w:tcW w:w="222" w:type="dxa"/>
            <w:vMerge/>
          </w:tcPr>
          <w:p w14:paraId="6B38FF40" w14:textId="77777777" w:rsidR="008D1AA6" w:rsidRDefault="008D1AA6">
            <w:pPr>
              <w:widowControl/>
              <w:jc w:val="left"/>
              <w:rPr>
                <w:rFonts w:ascii="宋体" w:eastAsia="宋体" w:hAnsi="宋体" w:cs="宋体"/>
                <w:kern w:val="0"/>
                <w:sz w:val="24"/>
              </w:rPr>
            </w:pPr>
          </w:p>
        </w:tc>
        <w:tc>
          <w:tcPr>
            <w:tcW w:w="728" w:type="dxa"/>
            <w:vMerge/>
          </w:tcPr>
          <w:p w14:paraId="04A53A15" w14:textId="77777777" w:rsidR="008D1AA6" w:rsidRDefault="008D1AA6">
            <w:pPr>
              <w:widowControl/>
              <w:jc w:val="left"/>
              <w:rPr>
                <w:rFonts w:ascii="宋体" w:eastAsia="宋体" w:hAnsi="宋体" w:cs="宋体"/>
                <w:kern w:val="0"/>
                <w:sz w:val="24"/>
              </w:rPr>
            </w:pPr>
          </w:p>
        </w:tc>
        <w:tc>
          <w:tcPr>
            <w:tcW w:w="830" w:type="dxa"/>
            <w:vAlign w:val="center"/>
          </w:tcPr>
          <w:p w14:paraId="51B1E69C"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公共设施用地（13）</w:t>
            </w:r>
          </w:p>
        </w:tc>
        <w:tc>
          <w:tcPr>
            <w:tcW w:w="988" w:type="dxa"/>
            <w:vAlign w:val="center"/>
          </w:tcPr>
          <w:p w14:paraId="30E8C43E"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水工设施用地(1311)</w:t>
            </w:r>
          </w:p>
        </w:tc>
        <w:tc>
          <w:tcPr>
            <w:tcW w:w="1275" w:type="dxa"/>
          </w:tcPr>
          <w:p w14:paraId="6CBD42A1" w14:textId="77777777" w:rsidR="008D1AA6" w:rsidRDefault="008D1AA6">
            <w:pPr>
              <w:widowControl/>
              <w:jc w:val="left"/>
              <w:rPr>
                <w:rFonts w:ascii="宋体" w:eastAsia="宋体" w:hAnsi="宋体" w:cs="宋体"/>
                <w:kern w:val="0"/>
                <w:sz w:val="24"/>
              </w:rPr>
            </w:pPr>
          </w:p>
          <w:p w14:paraId="33B21EF6"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0.559</w:t>
            </w:r>
          </w:p>
        </w:tc>
        <w:tc>
          <w:tcPr>
            <w:tcW w:w="1082" w:type="dxa"/>
            <w:vAlign w:val="center"/>
          </w:tcPr>
          <w:p w14:paraId="535AA29A"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0.447%</w:t>
            </w:r>
          </w:p>
        </w:tc>
        <w:tc>
          <w:tcPr>
            <w:tcW w:w="1213" w:type="dxa"/>
            <w:vAlign w:val="center"/>
          </w:tcPr>
          <w:p w14:paraId="571CC29D"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0.559</w:t>
            </w:r>
          </w:p>
        </w:tc>
        <w:tc>
          <w:tcPr>
            <w:tcW w:w="1051" w:type="dxa"/>
            <w:vAlign w:val="center"/>
          </w:tcPr>
          <w:p w14:paraId="0562E49E"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0.447%</w:t>
            </w:r>
          </w:p>
        </w:tc>
        <w:tc>
          <w:tcPr>
            <w:tcW w:w="1133" w:type="dxa"/>
            <w:vAlign w:val="center"/>
          </w:tcPr>
          <w:p w14:paraId="3DE9443C" w14:textId="77777777" w:rsidR="008D1AA6" w:rsidRDefault="00000000">
            <w:pPr>
              <w:widowControl/>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0</w:t>
            </w:r>
          </w:p>
        </w:tc>
      </w:tr>
      <w:tr w:rsidR="008D1AA6" w14:paraId="2A187787" w14:textId="77777777">
        <w:tc>
          <w:tcPr>
            <w:tcW w:w="222" w:type="dxa"/>
            <w:vMerge/>
          </w:tcPr>
          <w:p w14:paraId="3F7B3C56" w14:textId="77777777" w:rsidR="008D1AA6" w:rsidRDefault="008D1AA6">
            <w:pPr>
              <w:widowControl/>
              <w:jc w:val="left"/>
              <w:rPr>
                <w:rFonts w:ascii="宋体" w:eastAsia="宋体" w:hAnsi="宋体" w:cs="宋体"/>
                <w:kern w:val="0"/>
                <w:sz w:val="24"/>
              </w:rPr>
            </w:pPr>
          </w:p>
        </w:tc>
        <w:tc>
          <w:tcPr>
            <w:tcW w:w="728" w:type="dxa"/>
            <w:vMerge/>
          </w:tcPr>
          <w:p w14:paraId="75C67D8A" w14:textId="77777777" w:rsidR="008D1AA6" w:rsidRDefault="008D1AA6">
            <w:pPr>
              <w:widowControl/>
              <w:jc w:val="left"/>
              <w:rPr>
                <w:rFonts w:ascii="宋体" w:eastAsia="宋体" w:hAnsi="宋体" w:cs="宋体"/>
                <w:kern w:val="0"/>
                <w:sz w:val="24"/>
              </w:rPr>
            </w:pPr>
          </w:p>
        </w:tc>
        <w:tc>
          <w:tcPr>
            <w:tcW w:w="830" w:type="dxa"/>
            <w:vAlign w:val="center"/>
          </w:tcPr>
          <w:p w14:paraId="5ACB1037"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绿地与开敞空间用地（14）</w:t>
            </w:r>
          </w:p>
        </w:tc>
        <w:tc>
          <w:tcPr>
            <w:tcW w:w="988" w:type="dxa"/>
            <w:vAlign w:val="center"/>
          </w:tcPr>
          <w:p w14:paraId="3B39FC33"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广场用地(1403)</w:t>
            </w:r>
          </w:p>
        </w:tc>
        <w:tc>
          <w:tcPr>
            <w:tcW w:w="1275" w:type="dxa"/>
          </w:tcPr>
          <w:p w14:paraId="3A8D11C9" w14:textId="77777777" w:rsidR="008D1AA6" w:rsidRDefault="008D1AA6">
            <w:pPr>
              <w:widowControl/>
              <w:jc w:val="left"/>
              <w:rPr>
                <w:rFonts w:ascii="宋体" w:eastAsia="宋体" w:hAnsi="宋体" w:cs="宋体"/>
                <w:kern w:val="0"/>
                <w:sz w:val="24"/>
              </w:rPr>
            </w:pPr>
          </w:p>
          <w:p w14:paraId="50F01D04" w14:textId="77777777" w:rsidR="008D1AA6" w:rsidRDefault="008D1AA6">
            <w:pPr>
              <w:widowControl/>
              <w:jc w:val="left"/>
              <w:rPr>
                <w:rFonts w:ascii="宋体" w:eastAsia="宋体" w:hAnsi="宋体" w:cs="宋体"/>
                <w:kern w:val="0"/>
                <w:sz w:val="24"/>
              </w:rPr>
            </w:pPr>
          </w:p>
          <w:p w14:paraId="269609DB" w14:textId="77777777" w:rsidR="008D1AA6" w:rsidRDefault="008D1AA6">
            <w:pPr>
              <w:widowControl/>
              <w:jc w:val="left"/>
              <w:rPr>
                <w:rFonts w:ascii="宋体" w:eastAsia="宋体" w:hAnsi="宋体" w:cs="宋体"/>
                <w:kern w:val="0"/>
                <w:sz w:val="24"/>
              </w:rPr>
            </w:pPr>
          </w:p>
          <w:p w14:paraId="6504E382"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0.064</w:t>
            </w:r>
          </w:p>
        </w:tc>
        <w:tc>
          <w:tcPr>
            <w:tcW w:w="1082" w:type="dxa"/>
            <w:vAlign w:val="center"/>
          </w:tcPr>
          <w:p w14:paraId="0798E0F9"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0.051%</w:t>
            </w:r>
          </w:p>
        </w:tc>
        <w:tc>
          <w:tcPr>
            <w:tcW w:w="1213" w:type="dxa"/>
            <w:vAlign w:val="center"/>
          </w:tcPr>
          <w:p w14:paraId="0EFB75C5"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0.078</w:t>
            </w:r>
          </w:p>
        </w:tc>
        <w:tc>
          <w:tcPr>
            <w:tcW w:w="1051" w:type="dxa"/>
            <w:vAlign w:val="center"/>
          </w:tcPr>
          <w:p w14:paraId="5FE1BAB7"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0.062%</w:t>
            </w:r>
          </w:p>
        </w:tc>
        <w:tc>
          <w:tcPr>
            <w:tcW w:w="1133" w:type="dxa"/>
            <w:vAlign w:val="center"/>
          </w:tcPr>
          <w:p w14:paraId="71C4E880" w14:textId="77777777" w:rsidR="008D1AA6" w:rsidRDefault="00000000">
            <w:pPr>
              <w:widowControl/>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0.014</w:t>
            </w:r>
          </w:p>
        </w:tc>
      </w:tr>
      <w:tr w:rsidR="008D1AA6" w14:paraId="3272BF65" w14:textId="77777777">
        <w:tc>
          <w:tcPr>
            <w:tcW w:w="222" w:type="dxa"/>
            <w:vMerge/>
          </w:tcPr>
          <w:p w14:paraId="07AE47CB" w14:textId="77777777" w:rsidR="008D1AA6" w:rsidRDefault="008D1AA6">
            <w:pPr>
              <w:widowControl/>
              <w:jc w:val="left"/>
              <w:rPr>
                <w:rFonts w:ascii="宋体" w:eastAsia="宋体" w:hAnsi="宋体" w:cs="宋体"/>
                <w:kern w:val="0"/>
                <w:sz w:val="24"/>
              </w:rPr>
            </w:pPr>
          </w:p>
        </w:tc>
        <w:tc>
          <w:tcPr>
            <w:tcW w:w="728" w:type="dxa"/>
            <w:vMerge/>
          </w:tcPr>
          <w:p w14:paraId="4404F0BE" w14:textId="77777777" w:rsidR="008D1AA6" w:rsidRDefault="008D1AA6">
            <w:pPr>
              <w:widowControl/>
              <w:jc w:val="left"/>
              <w:rPr>
                <w:rFonts w:ascii="宋体" w:eastAsia="宋体" w:hAnsi="宋体" w:cs="宋体"/>
                <w:kern w:val="0"/>
                <w:sz w:val="24"/>
              </w:rPr>
            </w:pPr>
          </w:p>
        </w:tc>
        <w:tc>
          <w:tcPr>
            <w:tcW w:w="1818" w:type="dxa"/>
            <w:gridSpan w:val="2"/>
          </w:tcPr>
          <w:p w14:paraId="0C947322"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空闲用地（2301）</w:t>
            </w:r>
          </w:p>
        </w:tc>
        <w:tc>
          <w:tcPr>
            <w:tcW w:w="1275" w:type="dxa"/>
          </w:tcPr>
          <w:p w14:paraId="3611851E"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w:t>
            </w:r>
          </w:p>
        </w:tc>
        <w:tc>
          <w:tcPr>
            <w:tcW w:w="1082" w:type="dxa"/>
            <w:vAlign w:val="center"/>
          </w:tcPr>
          <w:p w14:paraId="592C985A"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w:t>
            </w:r>
          </w:p>
        </w:tc>
        <w:tc>
          <w:tcPr>
            <w:tcW w:w="1213" w:type="dxa"/>
            <w:vAlign w:val="center"/>
          </w:tcPr>
          <w:p w14:paraId="1EDDA757"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w:t>
            </w:r>
          </w:p>
        </w:tc>
        <w:tc>
          <w:tcPr>
            <w:tcW w:w="1051" w:type="dxa"/>
            <w:vAlign w:val="center"/>
          </w:tcPr>
          <w:p w14:paraId="386964A3"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w:t>
            </w:r>
          </w:p>
        </w:tc>
        <w:tc>
          <w:tcPr>
            <w:tcW w:w="1133" w:type="dxa"/>
            <w:vAlign w:val="center"/>
          </w:tcPr>
          <w:p w14:paraId="3E468540" w14:textId="77777777" w:rsidR="008D1AA6" w:rsidRDefault="00000000">
            <w:pPr>
              <w:widowControl/>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0</w:t>
            </w:r>
          </w:p>
        </w:tc>
      </w:tr>
      <w:tr w:rsidR="008D1AA6" w14:paraId="6D84A420" w14:textId="77777777">
        <w:tc>
          <w:tcPr>
            <w:tcW w:w="222" w:type="dxa"/>
            <w:vMerge/>
          </w:tcPr>
          <w:p w14:paraId="772542AE" w14:textId="77777777" w:rsidR="008D1AA6" w:rsidRDefault="008D1AA6">
            <w:pPr>
              <w:widowControl/>
              <w:jc w:val="left"/>
              <w:rPr>
                <w:rFonts w:ascii="宋体" w:eastAsia="宋体" w:hAnsi="宋体" w:cs="宋体"/>
                <w:kern w:val="0"/>
                <w:sz w:val="24"/>
              </w:rPr>
            </w:pPr>
          </w:p>
        </w:tc>
        <w:tc>
          <w:tcPr>
            <w:tcW w:w="728" w:type="dxa"/>
            <w:vMerge/>
          </w:tcPr>
          <w:p w14:paraId="6B7C07DE" w14:textId="77777777" w:rsidR="008D1AA6" w:rsidRDefault="008D1AA6">
            <w:pPr>
              <w:widowControl/>
              <w:jc w:val="left"/>
              <w:rPr>
                <w:rFonts w:ascii="宋体" w:eastAsia="宋体" w:hAnsi="宋体" w:cs="宋体"/>
                <w:kern w:val="0"/>
                <w:sz w:val="24"/>
              </w:rPr>
            </w:pPr>
          </w:p>
        </w:tc>
        <w:tc>
          <w:tcPr>
            <w:tcW w:w="1818" w:type="dxa"/>
            <w:gridSpan w:val="2"/>
          </w:tcPr>
          <w:p w14:paraId="1046B6D4"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村庄范围内（203）的其他用地</w:t>
            </w:r>
          </w:p>
        </w:tc>
        <w:tc>
          <w:tcPr>
            <w:tcW w:w="1275" w:type="dxa"/>
          </w:tcPr>
          <w:p w14:paraId="03E09B24"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1.449</w:t>
            </w:r>
          </w:p>
        </w:tc>
        <w:tc>
          <w:tcPr>
            <w:tcW w:w="1082" w:type="dxa"/>
            <w:vAlign w:val="center"/>
          </w:tcPr>
          <w:p w14:paraId="5AAC696D"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1.159%</w:t>
            </w:r>
          </w:p>
        </w:tc>
        <w:tc>
          <w:tcPr>
            <w:tcW w:w="1213" w:type="dxa"/>
            <w:vAlign w:val="center"/>
          </w:tcPr>
          <w:p w14:paraId="23556107"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0.546</w:t>
            </w:r>
          </w:p>
        </w:tc>
        <w:tc>
          <w:tcPr>
            <w:tcW w:w="1051" w:type="dxa"/>
            <w:vAlign w:val="center"/>
          </w:tcPr>
          <w:p w14:paraId="1D7808A3"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0.436%</w:t>
            </w:r>
          </w:p>
        </w:tc>
        <w:tc>
          <w:tcPr>
            <w:tcW w:w="1133" w:type="dxa"/>
          </w:tcPr>
          <w:p w14:paraId="20F00672" w14:textId="77777777" w:rsidR="008D1AA6" w:rsidRDefault="008D1AA6">
            <w:pPr>
              <w:widowControl/>
              <w:jc w:val="left"/>
              <w:rPr>
                <w:rFonts w:ascii="宋体" w:eastAsia="宋体" w:hAnsi="宋体" w:cs="宋体"/>
                <w:color w:val="000000" w:themeColor="text1"/>
                <w:kern w:val="0"/>
                <w:sz w:val="24"/>
              </w:rPr>
            </w:pPr>
          </w:p>
          <w:p w14:paraId="333403DA" w14:textId="77777777" w:rsidR="008D1AA6" w:rsidRDefault="00000000">
            <w:pPr>
              <w:widowControl/>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-0.903</w:t>
            </w:r>
          </w:p>
        </w:tc>
      </w:tr>
      <w:tr w:rsidR="008D1AA6" w14:paraId="5E2151A1" w14:textId="77777777">
        <w:tc>
          <w:tcPr>
            <w:tcW w:w="222" w:type="dxa"/>
            <w:vMerge/>
          </w:tcPr>
          <w:p w14:paraId="149948FA" w14:textId="77777777" w:rsidR="008D1AA6" w:rsidRDefault="008D1AA6">
            <w:pPr>
              <w:widowControl/>
              <w:jc w:val="left"/>
              <w:rPr>
                <w:rFonts w:ascii="宋体" w:eastAsia="宋体" w:hAnsi="宋体" w:cs="宋体"/>
                <w:kern w:val="0"/>
                <w:sz w:val="24"/>
              </w:rPr>
            </w:pPr>
          </w:p>
        </w:tc>
        <w:tc>
          <w:tcPr>
            <w:tcW w:w="728" w:type="dxa"/>
            <w:vMerge/>
          </w:tcPr>
          <w:p w14:paraId="57916148" w14:textId="77777777" w:rsidR="008D1AA6" w:rsidRDefault="008D1AA6">
            <w:pPr>
              <w:widowControl/>
              <w:jc w:val="left"/>
              <w:rPr>
                <w:rFonts w:ascii="宋体" w:eastAsia="宋体" w:hAnsi="宋体" w:cs="宋体"/>
                <w:kern w:val="0"/>
                <w:sz w:val="24"/>
              </w:rPr>
            </w:pPr>
          </w:p>
        </w:tc>
        <w:tc>
          <w:tcPr>
            <w:tcW w:w="1818" w:type="dxa"/>
            <w:gridSpan w:val="2"/>
          </w:tcPr>
          <w:p w14:paraId="7F4DE56A"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小计</w:t>
            </w:r>
          </w:p>
        </w:tc>
        <w:tc>
          <w:tcPr>
            <w:tcW w:w="1275" w:type="dxa"/>
          </w:tcPr>
          <w:p w14:paraId="6A6700AD"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16.878</w:t>
            </w:r>
          </w:p>
        </w:tc>
        <w:tc>
          <w:tcPr>
            <w:tcW w:w="1082" w:type="dxa"/>
          </w:tcPr>
          <w:p w14:paraId="0C91DFB7"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13.501%</w:t>
            </w:r>
          </w:p>
        </w:tc>
        <w:tc>
          <w:tcPr>
            <w:tcW w:w="1213" w:type="dxa"/>
          </w:tcPr>
          <w:p w14:paraId="5340346A"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17.056</w:t>
            </w:r>
          </w:p>
        </w:tc>
        <w:tc>
          <w:tcPr>
            <w:tcW w:w="1051" w:type="dxa"/>
          </w:tcPr>
          <w:p w14:paraId="6127A48B"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13.644%</w:t>
            </w:r>
          </w:p>
        </w:tc>
        <w:tc>
          <w:tcPr>
            <w:tcW w:w="1133" w:type="dxa"/>
          </w:tcPr>
          <w:p w14:paraId="48E040C3" w14:textId="77777777" w:rsidR="008D1AA6" w:rsidRDefault="00000000">
            <w:pPr>
              <w:widowControl/>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0.178</w:t>
            </w:r>
          </w:p>
        </w:tc>
      </w:tr>
      <w:tr w:rsidR="008D1AA6" w14:paraId="2E042457" w14:textId="77777777">
        <w:tc>
          <w:tcPr>
            <w:tcW w:w="950" w:type="dxa"/>
            <w:gridSpan w:val="2"/>
            <w:vAlign w:val="center"/>
          </w:tcPr>
          <w:p w14:paraId="3F4570B2"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区域基</w:t>
            </w:r>
            <w:r>
              <w:rPr>
                <w:rFonts w:ascii="宋体" w:eastAsia="宋体" w:hAnsi="宋体" w:cs="宋体" w:hint="eastAsia"/>
                <w:kern w:val="0"/>
                <w:sz w:val="24"/>
              </w:rPr>
              <w:lastRenderedPageBreak/>
              <w:t>础设施用地</w:t>
            </w:r>
          </w:p>
        </w:tc>
        <w:tc>
          <w:tcPr>
            <w:tcW w:w="830" w:type="dxa"/>
            <w:vAlign w:val="center"/>
          </w:tcPr>
          <w:p w14:paraId="66012305"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lastRenderedPageBreak/>
              <w:t>交通</w:t>
            </w:r>
            <w:r>
              <w:rPr>
                <w:rFonts w:ascii="宋体" w:eastAsia="宋体" w:hAnsi="宋体" w:cs="宋体" w:hint="eastAsia"/>
                <w:kern w:val="0"/>
                <w:sz w:val="24"/>
              </w:rPr>
              <w:lastRenderedPageBreak/>
              <w:t>运输用地（12）</w:t>
            </w:r>
          </w:p>
        </w:tc>
        <w:tc>
          <w:tcPr>
            <w:tcW w:w="988" w:type="dxa"/>
          </w:tcPr>
          <w:p w14:paraId="54A96629"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lastRenderedPageBreak/>
              <w:t>公路用</w:t>
            </w:r>
            <w:r>
              <w:rPr>
                <w:rFonts w:ascii="宋体" w:eastAsia="宋体" w:hAnsi="宋体" w:cs="宋体" w:hint="eastAsia"/>
                <w:kern w:val="0"/>
                <w:sz w:val="24"/>
              </w:rPr>
              <w:lastRenderedPageBreak/>
              <w:t>地（1202）</w:t>
            </w:r>
          </w:p>
        </w:tc>
        <w:tc>
          <w:tcPr>
            <w:tcW w:w="1275" w:type="dxa"/>
          </w:tcPr>
          <w:p w14:paraId="01C10997" w14:textId="77777777" w:rsidR="008D1AA6" w:rsidRDefault="008D1AA6">
            <w:pPr>
              <w:widowControl/>
              <w:jc w:val="left"/>
              <w:rPr>
                <w:rFonts w:ascii="宋体" w:eastAsia="宋体" w:hAnsi="宋体" w:cs="宋体"/>
                <w:kern w:val="0"/>
                <w:sz w:val="24"/>
              </w:rPr>
            </w:pPr>
          </w:p>
          <w:p w14:paraId="65999F66"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lastRenderedPageBreak/>
              <w:t>2.245</w:t>
            </w:r>
          </w:p>
        </w:tc>
        <w:tc>
          <w:tcPr>
            <w:tcW w:w="1082" w:type="dxa"/>
            <w:vAlign w:val="center"/>
          </w:tcPr>
          <w:p w14:paraId="5184F914"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lastRenderedPageBreak/>
              <w:t>1.795%</w:t>
            </w:r>
          </w:p>
        </w:tc>
        <w:tc>
          <w:tcPr>
            <w:tcW w:w="1213" w:type="dxa"/>
          </w:tcPr>
          <w:p w14:paraId="755449C2" w14:textId="77777777" w:rsidR="008D1AA6" w:rsidRDefault="008D1AA6">
            <w:pPr>
              <w:widowControl/>
              <w:jc w:val="left"/>
              <w:rPr>
                <w:rFonts w:ascii="宋体" w:eastAsia="宋体" w:hAnsi="宋体" w:cs="宋体"/>
                <w:kern w:val="0"/>
                <w:sz w:val="24"/>
              </w:rPr>
            </w:pPr>
          </w:p>
          <w:p w14:paraId="3D9E7AFB"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lastRenderedPageBreak/>
              <w:t>2.245</w:t>
            </w:r>
          </w:p>
        </w:tc>
        <w:tc>
          <w:tcPr>
            <w:tcW w:w="1051" w:type="dxa"/>
            <w:vAlign w:val="center"/>
          </w:tcPr>
          <w:p w14:paraId="03E0D16B"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lastRenderedPageBreak/>
              <w:t>1.795%</w:t>
            </w:r>
          </w:p>
        </w:tc>
        <w:tc>
          <w:tcPr>
            <w:tcW w:w="1133" w:type="dxa"/>
            <w:vAlign w:val="center"/>
          </w:tcPr>
          <w:p w14:paraId="62CEAE5D" w14:textId="77777777" w:rsidR="008D1AA6" w:rsidRDefault="00000000">
            <w:pPr>
              <w:widowControl/>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0</w:t>
            </w:r>
          </w:p>
        </w:tc>
      </w:tr>
      <w:tr w:rsidR="008D1AA6" w14:paraId="6713A3E4" w14:textId="77777777">
        <w:tc>
          <w:tcPr>
            <w:tcW w:w="950" w:type="dxa"/>
            <w:gridSpan w:val="2"/>
            <w:vAlign w:val="center"/>
          </w:tcPr>
          <w:p w14:paraId="6FF2EF6D"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其他建设用地</w:t>
            </w:r>
          </w:p>
        </w:tc>
        <w:tc>
          <w:tcPr>
            <w:tcW w:w="1818" w:type="dxa"/>
            <w:gridSpan w:val="2"/>
          </w:tcPr>
          <w:p w14:paraId="55D80FEC"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w:t>
            </w:r>
          </w:p>
        </w:tc>
        <w:tc>
          <w:tcPr>
            <w:tcW w:w="1275" w:type="dxa"/>
          </w:tcPr>
          <w:p w14:paraId="5CE7BD27"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w:t>
            </w:r>
          </w:p>
        </w:tc>
        <w:tc>
          <w:tcPr>
            <w:tcW w:w="1082" w:type="dxa"/>
            <w:vAlign w:val="center"/>
          </w:tcPr>
          <w:p w14:paraId="41507B00"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w:t>
            </w:r>
          </w:p>
        </w:tc>
        <w:tc>
          <w:tcPr>
            <w:tcW w:w="1213" w:type="dxa"/>
          </w:tcPr>
          <w:p w14:paraId="478B962D"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w:t>
            </w:r>
          </w:p>
        </w:tc>
        <w:tc>
          <w:tcPr>
            <w:tcW w:w="1051" w:type="dxa"/>
            <w:vAlign w:val="center"/>
          </w:tcPr>
          <w:p w14:paraId="510D1AC2"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w:t>
            </w:r>
          </w:p>
        </w:tc>
        <w:tc>
          <w:tcPr>
            <w:tcW w:w="1133" w:type="dxa"/>
            <w:vAlign w:val="center"/>
          </w:tcPr>
          <w:p w14:paraId="7EC85938" w14:textId="77777777" w:rsidR="008D1AA6" w:rsidRDefault="00000000">
            <w:pPr>
              <w:widowControl/>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0</w:t>
            </w:r>
          </w:p>
        </w:tc>
      </w:tr>
      <w:tr w:rsidR="008D1AA6" w14:paraId="2592CAD4" w14:textId="77777777">
        <w:tc>
          <w:tcPr>
            <w:tcW w:w="1780" w:type="dxa"/>
            <w:gridSpan w:val="3"/>
            <w:vMerge w:val="restart"/>
            <w:vAlign w:val="center"/>
          </w:tcPr>
          <w:p w14:paraId="7783470E"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陆地水域（17）</w:t>
            </w:r>
          </w:p>
        </w:tc>
        <w:tc>
          <w:tcPr>
            <w:tcW w:w="988" w:type="dxa"/>
          </w:tcPr>
          <w:p w14:paraId="0249CD24"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坑塘水面（1704）</w:t>
            </w:r>
          </w:p>
        </w:tc>
        <w:tc>
          <w:tcPr>
            <w:tcW w:w="1275" w:type="dxa"/>
          </w:tcPr>
          <w:p w14:paraId="644F84AA" w14:textId="77777777" w:rsidR="008D1AA6" w:rsidRDefault="008D1AA6">
            <w:pPr>
              <w:widowControl/>
              <w:jc w:val="left"/>
              <w:rPr>
                <w:rFonts w:ascii="宋体" w:eastAsia="宋体" w:hAnsi="宋体" w:cs="宋体"/>
                <w:kern w:val="0"/>
                <w:sz w:val="24"/>
              </w:rPr>
            </w:pPr>
          </w:p>
          <w:p w14:paraId="59A15C81"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2.013</w:t>
            </w:r>
          </w:p>
        </w:tc>
        <w:tc>
          <w:tcPr>
            <w:tcW w:w="1082" w:type="dxa"/>
            <w:vAlign w:val="center"/>
          </w:tcPr>
          <w:p w14:paraId="1E669D2D"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1.610%</w:t>
            </w:r>
          </w:p>
        </w:tc>
        <w:tc>
          <w:tcPr>
            <w:tcW w:w="1213" w:type="dxa"/>
            <w:vAlign w:val="center"/>
          </w:tcPr>
          <w:p w14:paraId="61A898CB"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2.013</w:t>
            </w:r>
          </w:p>
        </w:tc>
        <w:tc>
          <w:tcPr>
            <w:tcW w:w="1051" w:type="dxa"/>
            <w:vAlign w:val="center"/>
          </w:tcPr>
          <w:p w14:paraId="1BFA8E99"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1.610%</w:t>
            </w:r>
          </w:p>
        </w:tc>
        <w:tc>
          <w:tcPr>
            <w:tcW w:w="1133" w:type="dxa"/>
            <w:vAlign w:val="center"/>
          </w:tcPr>
          <w:p w14:paraId="763D37CE" w14:textId="77777777" w:rsidR="008D1AA6" w:rsidRDefault="00000000">
            <w:pPr>
              <w:widowControl/>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0</w:t>
            </w:r>
          </w:p>
        </w:tc>
      </w:tr>
      <w:tr w:rsidR="008D1AA6" w14:paraId="292E1BC1" w14:textId="77777777">
        <w:tc>
          <w:tcPr>
            <w:tcW w:w="1780" w:type="dxa"/>
            <w:gridSpan w:val="3"/>
            <w:vMerge/>
          </w:tcPr>
          <w:p w14:paraId="0B7BFD90" w14:textId="77777777" w:rsidR="008D1AA6" w:rsidRDefault="008D1AA6">
            <w:pPr>
              <w:widowControl/>
              <w:jc w:val="left"/>
              <w:rPr>
                <w:rFonts w:ascii="宋体" w:eastAsia="宋体" w:hAnsi="宋体" w:cs="宋体"/>
                <w:kern w:val="0"/>
                <w:sz w:val="24"/>
              </w:rPr>
            </w:pPr>
          </w:p>
        </w:tc>
        <w:tc>
          <w:tcPr>
            <w:tcW w:w="988" w:type="dxa"/>
          </w:tcPr>
          <w:p w14:paraId="2EBB28EC"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沟渠（1705）</w:t>
            </w:r>
          </w:p>
        </w:tc>
        <w:tc>
          <w:tcPr>
            <w:tcW w:w="1275" w:type="dxa"/>
          </w:tcPr>
          <w:p w14:paraId="5D1DB4A2"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4.521</w:t>
            </w:r>
          </w:p>
        </w:tc>
        <w:tc>
          <w:tcPr>
            <w:tcW w:w="1082" w:type="dxa"/>
            <w:vAlign w:val="center"/>
          </w:tcPr>
          <w:p w14:paraId="57A78EF4"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3.616%</w:t>
            </w:r>
          </w:p>
        </w:tc>
        <w:tc>
          <w:tcPr>
            <w:tcW w:w="1213" w:type="dxa"/>
            <w:vAlign w:val="center"/>
          </w:tcPr>
          <w:p w14:paraId="52241A41"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4.521</w:t>
            </w:r>
          </w:p>
        </w:tc>
        <w:tc>
          <w:tcPr>
            <w:tcW w:w="1051" w:type="dxa"/>
            <w:vAlign w:val="center"/>
          </w:tcPr>
          <w:p w14:paraId="4E1013DE"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3.616%</w:t>
            </w:r>
          </w:p>
        </w:tc>
        <w:tc>
          <w:tcPr>
            <w:tcW w:w="1133" w:type="dxa"/>
            <w:vAlign w:val="center"/>
          </w:tcPr>
          <w:p w14:paraId="59D706D6" w14:textId="77777777" w:rsidR="008D1AA6" w:rsidRDefault="00000000">
            <w:pPr>
              <w:widowControl/>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0</w:t>
            </w:r>
          </w:p>
        </w:tc>
      </w:tr>
      <w:tr w:rsidR="008D1AA6" w14:paraId="1CE3E3DD" w14:textId="77777777">
        <w:tc>
          <w:tcPr>
            <w:tcW w:w="2768" w:type="dxa"/>
            <w:gridSpan w:val="4"/>
            <w:vAlign w:val="center"/>
          </w:tcPr>
          <w:p w14:paraId="68EB970C"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特殊用地（1506）</w:t>
            </w:r>
          </w:p>
        </w:tc>
        <w:tc>
          <w:tcPr>
            <w:tcW w:w="1275" w:type="dxa"/>
          </w:tcPr>
          <w:p w14:paraId="310EA2B1"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w:t>
            </w:r>
          </w:p>
        </w:tc>
        <w:tc>
          <w:tcPr>
            <w:tcW w:w="1082" w:type="dxa"/>
          </w:tcPr>
          <w:p w14:paraId="19843965"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w:t>
            </w:r>
          </w:p>
        </w:tc>
        <w:tc>
          <w:tcPr>
            <w:tcW w:w="1213" w:type="dxa"/>
          </w:tcPr>
          <w:p w14:paraId="009A8A0C"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0.200</w:t>
            </w:r>
          </w:p>
        </w:tc>
        <w:tc>
          <w:tcPr>
            <w:tcW w:w="1051" w:type="dxa"/>
          </w:tcPr>
          <w:p w14:paraId="43AEA43C"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0.159%</w:t>
            </w:r>
          </w:p>
        </w:tc>
        <w:tc>
          <w:tcPr>
            <w:tcW w:w="1133" w:type="dxa"/>
          </w:tcPr>
          <w:p w14:paraId="1DDF5C47" w14:textId="77777777" w:rsidR="008D1AA6" w:rsidRDefault="00000000">
            <w:pPr>
              <w:widowControl/>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0.200</w:t>
            </w:r>
          </w:p>
        </w:tc>
      </w:tr>
      <w:tr w:rsidR="008D1AA6" w14:paraId="3D04529E" w14:textId="77777777">
        <w:tc>
          <w:tcPr>
            <w:tcW w:w="2768" w:type="dxa"/>
            <w:gridSpan w:val="4"/>
            <w:vAlign w:val="center"/>
          </w:tcPr>
          <w:p w14:paraId="6DA9677B" w14:textId="77777777" w:rsidR="008D1AA6" w:rsidRDefault="00000000">
            <w:pPr>
              <w:widowControl/>
              <w:jc w:val="left"/>
              <w:rPr>
                <w:rFonts w:ascii="宋体" w:eastAsia="宋体" w:hAnsi="宋体" w:cs="宋体"/>
                <w:kern w:val="0"/>
                <w:sz w:val="24"/>
              </w:rPr>
            </w:pPr>
            <w:bookmarkStart w:id="19" w:name="_Toc104991934"/>
            <w:r>
              <w:rPr>
                <w:rFonts w:ascii="宋体" w:eastAsia="宋体" w:hAnsi="宋体" w:cs="宋体" w:hint="eastAsia"/>
                <w:kern w:val="0"/>
                <w:sz w:val="24"/>
              </w:rPr>
              <w:t>其他土地（除 2301 外的 23）</w:t>
            </w:r>
          </w:p>
        </w:tc>
        <w:tc>
          <w:tcPr>
            <w:tcW w:w="1275" w:type="dxa"/>
          </w:tcPr>
          <w:p w14:paraId="16F3BD7E"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0.026</w:t>
            </w:r>
          </w:p>
        </w:tc>
        <w:tc>
          <w:tcPr>
            <w:tcW w:w="1082" w:type="dxa"/>
          </w:tcPr>
          <w:p w14:paraId="1FB93C27"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0.02%</w:t>
            </w:r>
          </w:p>
        </w:tc>
        <w:tc>
          <w:tcPr>
            <w:tcW w:w="1213" w:type="dxa"/>
          </w:tcPr>
          <w:p w14:paraId="2045728C"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0.026</w:t>
            </w:r>
          </w:p>
        </w:tc>
        <w:tc>
          <w:tcPr>
            <w:tcW w:w="1051" w:type="dxa"/>
          </w:tcPr>
          <w:p w14:paraId="23481830" w14:textId="77777777" w:rsidR="008D1AA6" w:rsidRDefault="00000000">
            <w:pPr>
              <w:widowControl/>
              <w:jc w:val="left"/>
              <w:rPr>
                <w:rFonts w:ascii="宋体" w:eastAsia="宋体" w:hAnsi="宋体" w:cs="宋体"/>
                <w:kern w:val="0"/>
                <w:sz w:val="24"/>
              </w:rPr>
            </w:pPr>
            <w:r>
              <w:rPr>
                <w:rFonts w:ascii="宋体" w:eastAsia="宋体" w:hAnsi="宋体" w:cs="宋体" w:hint="eastAsia"/>
                <w:kern w:val="0"/>
                <w:sz w:val="24"/>
              </w:rPr>
              <w:t>0.020%</w:t>
            </w:r>
          </w:p>
        </w:tc>
        <w:tc>
          <w:tcPr>
            <w:tcW w:w="1133" w:type="dxa"/>
          </w:tcPr>
          <w:p w14:paraId="1FD4AD2D" w14:textId="77777777" w:rsidR="008D1AA6" w:rsidRDefault="00000000">
            <w:pPr>
              <w:widowControl/>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0</w:t>
            </w:r>
          </w:p>
        </w:tc>
      </w:tr>
    </w:tbl>
    <w:p w14:paraId="69E244DF" w14:textId="77777777" w:rsidR="008D1AA6" w:rsidRDefault="00000000">
      <w:pPr>
        <w:pStyle w:val="1"/>
        <w:numPr>
          <w:ilvl w:val="0"/>
          <w:numId w:val="0"/>
        </w:numPr>
        <w:spacing w:before="312" w:after="156"/>
        <w:rPr>
          <w:rFonts w:ascii="宋体" w:eastAsia="宋体" w:hAnsi="宋体" w:cs="宋体"/>
          <w:sz w:val="24"/>
          <w:szCs w:val="24"/>
        </w:rPr>
      </w:pPr>
      <w:bookmarkStart w:id="20" w:name="_Toc4783"/>
      <w:r>
        <w:rPr>
          <w:rFonts w:ascii="宋体" w:eastAsia="宋体" w:hAnsi="宋体" w:cs="宋体" w:hint="eastAsia"/>
          <w:sz w:val="24"/>
          <w:szCs w:val="24"/>
        </w:rPr>
        <w:t>附表3  近期建设项目库</w:t>
      </w:r>
    </w:p>
    <w:p w14:paraId="2879182C" w14:textId="77777777" w:rsidR="008D1AA6" w:rsidRDefault="00000000">
      <w:r>
        <w:rPr>
          <w:noProof/>
        </w:rPr>
        <w:drawing>
          <wp:inline distT="0" distB="0" distL="114300" distR="114300" wp14:anchorId="6425D7BD" wp14:editId="1AD25B0F">
            <wp:extent cx="5390515" cy="2487930"/>
            <wp:effectExtent l="0" t="0" r="444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390515" cy="2487930"/>
                    </a:xfrm>
                    <a:prstGeom prst="rect">
                      <a:avLst/>
                    </a:prstGeom>
                    <a:noFill/>
                    <a:ln>
                      <a:noFill/>
                    </a:ln>
                  </pic:spPr>
                </pic:pic>
              </a:graphicData>
            </a:graphic>
          </wp:inline>
        </w:drawing>
      </w:r>
    </w:p>
    <w:p w14:paraId="48A11ECF" w14:textId="77777777" w:rsidR="008D1AA6" w:rsidRDefault="00000000">
      <w:pPr>
        <w:pStyle w:val="1"/>
        <w:numPr>
          <w:ilvl w:val="0"/>
          <w:numId w:val="0"/>
        </w:numPr>
        <w:spacing w:before="312" w:after="156"/>
        <w:rPr>
          <w:rFonts w:ascii="宋体" w:eastAsia="宋体" w:hAnsi="宋体" w:cs="宋体"/>
          <w:sz w:val="24"/>
          <w:szCs w:val="24"/>
        </w:rPr>
      </w:pPr>
      <w:r>
        <w:rPr>
          <w:rFonts w:ascii="宋体" w:eastAsia="宋体" w:hAnsi="宋体" w:cs="宋体" w:hint="eastAsia"/>
          <w:sz w:val="24"/>
          <w:szCs w:val="24"/>
        </w:rPr>
        <w:lastRenderedPageBreak/>
        <w:t>附表4  村庄规划管制规则</w:t>
      </w:r>
      <w:bookmarkEnd w:id="19"/>
      <w:bookmarkEnd w:id="20"/>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31"/>
      </w:tblGrid>
      <w:tr w:rsidR="008D1AA6" w14:paraId="3CA7FE97" w14:textId="77777777">
        <w:trPr>
          <w:trHeight w:val="6230"/>
          <w:jc w:val="center"/>
        </w:trPr>
        <w:tc>
          <w:tcPr>
            <w:tcW w:w="8931" w:type="dxa"/>
          </w:tcPr>
          <w:p w14:paraId="6827C855" w14:textId="77777777" w:rsidR="008D1AA6" w:rsidRDefault="00000000">
            <w:pPr>
              <w:spacing w:line="360" w:lineRule="auto"/>
              <w:ind w:firstLine="482"/>
              <w:rPr>
                <w:rFonts w:ascii="宋体" w:eastAsia="宋体" w:hAnsi="宋体" w:cs="宋体"/>
                <w:b/>
                <w:color w:val="000000"/>
                <w:sz w:val="24"/>
              </w:rPr>
            </w:pPr>
            <w:r>
              <w:rPr>
                <w:rFonts w:ascii="宋体" w:eastAsia="宋体" w:hAnsi="宋体" w:cs="宋体" w:hint="eastAsia"/>
                <w:b/>
                <w:color w:val="000000"/>
                <w:sz w:val="24"/>
              </w:rPr>
              <w:t>一、农业空间保护</w:t>
            </w:r>
          </w:p>
          <w:p w14:paraId="593D5C9D" w14:textId="77777777" w:rsidR="008D1AA6" w:rsidRDefault="00000000">
            <w:pPr>
              <w:spacing w:line="360" w:lineRule="auto"/>
              <w:rPr>
                <w:rFonts w:ascii="宋体" w:eastAsia="宋体" w:hAnsi="宋体" w:cs="宋体"/>
                <w:bCs/>
                <w:color w:val="000000"/>
                <w:sz w:val="24"/>
              </w:rPr>
            </w:pPr>
            <w:r>
              <w:rPr>
                <w:rFonts w:ascii="宋体" w:eastAsia="宋体" w:hAnsi="宋体" w:cs="宋体" w:hint="eastAsia"/>
                <w:bCs/>
                <w:color w:val="000000"/>
                <w:sz w:val="24"/>
              </w:rPr>
              <w:t>（1）本村内已划定永久基本农田</w:t>
            </w:r>
            <w:r>
              <w:rPr>
                <w:rFonts w:ascii="宋体" w:eastAsia="宋体" w:hAnsi="宋体" w:cs="宋体" w:hint="eastAsia"/>
                <w:sz w:val="24"/>
              </w:rPr>
              <w:t>84.47</w:t>
            </w:r>
            <w:r>
              <w:rPr>
                <w:rFonts w:ascii="宋体" w:eastAsia="宋体" w:hAnsi="宋体" w:cs="宋体" w:hint="eastAsia"/>
                <w:bCs/>
                <w:color w:val="000000"/>
                <w:sz w:val="24"/>
              </w:rPr>
              <w:t>公顷，分布在村域全域范围内，任何单位和个人不得擅自占用或改变用途。</w:t>
            </w:r>
          </w:p>
          <w:p w14:paraId="2216D6EB" w14:textId="77777777" w:rsidR="008D1AA6" w:rsidRDefault="00000000">
            <w:pPr>
              <w:spacing w:line="360" w:lineRule="auto"/>
              <w:rPr>
                <w:rFonts w:ascii="宋体" w:eastAsia="宋体" w:hAnsi="宋体" w:cs="宋体"/>
                <w:bCs/>
                <w:color w:val="000000"/>
                <w:sz w:val="24"/>
              </w:rPr>
            </w:pPr>
            <w:r>
              <w:rPr>
                <w:rFonts w:ascii="宋体" w:eastAsia="宋体" w:hAnsi="宋体" w:cs="宋体" w:hint="eastAsia"/>
                <w:bCs/>
                <w:color w:val="000000"/>
                <w:sz w:val="24"/>
              </w:rPr>
              <w:t>（2）本村耕地保有量4.12公顷，不得随意占用耕地；确实占用的，应经村民小组确认，村委会审查同意出具书面意见后，由镇政府按程序办理相关报批手续。</w:t>
            </w:r>
          </w:p>
          <w:p w14:paraId="613FADB7" w14:textId="77777777" w:rsidR="008D1AA6" w:rsidRDefault="00000000">
            <w:pPr>
              <w:spacing w:line="360" w:lineRule="auto"/>
              <w:rPr>
                <w:rFonts w:ascii="宋体" w:eastAsia="宋体" w:hAnsi="宋体" w:cs="宋体"/>
                <w:bCs/>
                <w:color w:val="000000"/>
                <w:sz w:val="24"/>
              </w:rPr>
            </w:pPr>
            <w:r>
              <w:rPr>
                <w:rFonts w:ascii="宋体" w:eastAsia="宋体" w:hAnsi="宋体" w:cs="宋体" w:hint="eastAsia"/>
                <w:bCs/>
                <w:color w:val="000000"/>
                <w:sz w:val="24"/>
              </w:rPr>
              <w:t>（3）未经批准，不得在园地、商品林及其他农用地进行非农建设活动，不得进行毁林开垦、采石、挖沙、采矿、取土等活动。</w:t>
            </w:r>
          </w:p>
          <w:p w14:paraId="62F83619" w14:textId="77777777" w:rsidR="008D1AA6" w:rsidRDefault="00000000">
            <w:pPr>
              <w:spacing w:line="360" w:lineRule="auto"/>
              <w:rPr>
                <w:rFonts w:ascii="宋体" w:eastAsia="宋体" w:hAnsi="宋体" w:cs="宋体"/>
                <w:bCs/>
                <w:sz w:val="24"/>
              </w:rPr>
            </w:pPr>
            <w:r>
              <w:rPr>
                <w:rFonts w:ascii="宋体" w:eastAsia="宋体" w:hAnsi="宋体" w:cs="宋体" w:hint="eastAsia"/>
                <w:bCs/>
                <w:sz w:val="24"/>
              </w:rPr>
              <w:t>（4）本村内设施农用地面积为0.56公顷，应按规定要求兴建设施和使用土地，不得擅自或变相将设施农用地用于其他非农建设，并采取措施防止对土壤耕作层破坏和污染。</w:t>
            </w:r>
          </w:p>
          <w:p w14:paraId="67403725" w14:textId="77777777" w:rsidR="008D1AA6" w:rsidRDefault="00000000">
            <w:pPr>
              <w:spacing w:line="360" w:lineRule="auto"/>
              <w:ind w:firstLine="482"/>
              <w:rPr>
                <w:rFonts w:ascii="宋体" w:eastAsia="宋体" w:hAnsi="宋体" w:cs="宋体"/>
                <w:b/>
                <w:color w:val="000000"/>
                <w:sz w:val="24"/>
              </w:rPr>
            </w:pPr>
            <w:r>
              <w:rPr>
                <w:rFonts w:ascii="宋体" w:eastAsia="宋体" w:hAnsi="宋体" w:cs="宋体" w:hint="eastAsia"/>
                <w:b/>
                <w:color w:val="000000"/>
                <w:sz w:val="24"/>
              </w:rPr>
              <w:t>二、生态空间保护</w:t>
            </w:r>
          </w:p>
          <w:p w14:paraId="25906D05" w14:textId="77777777" w:rsidR="008D1AA6" w:rsidRDefault="00000000">
            <w:pPr>
              <w:spacing w:line="360" w:lineRule="auto"/>
              <w:rPr>
                <w:rFonts w:ascii="宋体" w:eastAsia="宋体" w:hAnsi="宋体" w:cs="宋体"/>
                <w:bCs/>
                <w:color w:val="000000"/>
                <w:sz w:val="24"/>
              </w:rPr>
            </w:pPr>
            <w:r>
              <w:rPr>
                <w:rFonts w:ascii="宋体" w:eastAsia="宋体" w:hAnsi="宋体" w:cs="宋体" w:hint="eastAsia"/>
                <w:bCs/>
                <w:color w:val="000000"/>
                <w:sz w:val="24"/>
              </w:rPr>
              <w:t>（1）本村不涉及生态保护红线。</w:t>
            </w:r>
          </w:p>
          <w:p w14:paraId="30B325D8" w14:textId="77777777" w:rsidR="008D1AA6" w:rsidRDefault="00000000">
            <w:pPr>
              <w:spacing w:line="360" w:lineRule="auto"/>
              <w:rPr>
                <w:rFonts w:ascii="宋体" w:eastAsia="宋体" w:hAnsi="宋体" w:cs="宋体"/>
                <w:bCs/>
                <w:color w:val="000000"/>
                <w:sz w:val="24"/>
              </w:rPr>
            </w:pPr>
            <w:r>
              <w:rPr>
                <w:rFonts w:ascii="宋体" w:eastAsia="宋体" w:hAnsi="宋体" w:cs="宋体" w:hint="eastAsia"/>
                <w:bCs/>
                <w:color w:val="000000"/>
                <w:sz w:val="24"/>
              </w:rPr>
              <w:t>（2）保护村内生态林、水域、自然保留地等生态用地，分别为滨莱高速生态廊道以及其他林地，不得进行破坏生态景观、污染环境的开发建设活动，做到慎砍树、禁挖山、不填湖。</w:t>
            </w:r>
          </w:p>
          <w:p w14:paraId="63BF9ED1" w14:textId="77777777" w:rsidR="008D1AA6" w:rsidRDefault="00000000">
            <w:pPr>
              <w:spacing w:line="360" w:lineRule="auto"/>
              <w:ind w:firstLine="482"/>
              <w:rPr>
                <w:rFonts w:ascii="宋体" w:eastAsia="宋体" w:hAnsi="宋体" w:cs="宋体"/>
                <w:b/>
                <w:color w:val="000000"/>
                <w:sz w:val="24"/>
              </w:rPr>
            </w:pPr>
            <w:r>
              <w:rPr>
                <w:rFonts w:ascii="宋体" w:eastAsia="宋体" w:hAnsi="宋体" w:cs="宋体" w:hint="eastAsia"/>
                <w:b/>
                <w:color w:val="000000"/>
                <w:sz w:val="24"/>
              </w:rPr>
              <w:t>三、建设空间管制</w:t>
            </w:r>
          </w:p>
          <w:p w14:paraId="493C9F7A" w14:textId="77777777" w:rsidR="008D1AA6" w:rsidRDefault="00000000">
            <w:pPr>
              <w:spacing w:line="360" w:lineRule="auto"/>
              <w:rPr>
                <w:rFonts w:ascii="宋体" w:eastAsia="宋体" w:hAnsi="宋体" w:cs="宋体"/>
                <w:bCs/>
                <w:color w:val="000000"/>
                <w:sz w:val="24"/>
              </w:rPr>
            </w:pPr>
            <w:r>
              <w:rPr>
                <w:rFonts w:ascii="宋体" w:eastAsia="宋体" w:hAnsi="宋体" w:cs="宋体" w:hint="eastAsia"/>
                <w:bCs/>
                <w:color w:val="000000"/>
                <w:sz w:val="24"/>
              </w:rPr>
              <w:t>本村内村庄建设用地规模为</w:t>
            </w:r>
            <w:r>
              <w:rPr>
                <w:rFonts w:ascii="宋体" w:eastAsia="宋体" w:hAnsi="宋体" w:cs="宋体" w:hint="eastAsia"/>
                <w:bCs/>
                <w:color w:val="000000"/>
                <w:kern w:val="0"/>
                <w:sz w:val="24"/>
              </w:rPr>
              <w:t>17.056</w:t>
            </w:r>
            <w:r>
              <w:rPr>
                <w:rFonts w:ascii="宋体" w:eastAsia="宋体" w:hAnsi="宋体" w:cs="宋体" w:hint="eastAsia"/>
                <w:bCs/>
                <w:color w:val="000000"/>
                <w:sz w:val="24"/>
              </w:rPr>
              <w:t>公顷。</w:t>
            </w:r>
          </w:p>
          <w:p w14:paraId="35BEE636" w14:textId="77777777" w:rsidR="008D1AA6" w:rsidRDefault="00000000">
            <w:pPr>
              <w:spacing w:line="360" w:lineRule="auto"/>
              <w:rPr>
                <w:rFonts w:ascii="宋体" w:eastAsia="宋体" w:hAnsi="宋体" w:cs="宋体"/>
                <w:bCs/>
                <w:color w:val="000000"/>
                <w:sz w:val="24"/>
              </w:rPr>
            </w:pPr>
            <w:r>
              <w:rPr>
                <w:rFonts w:ascii="宋体" w:eastAsia="宋体" w:hAnsi="宋体" w:cs="宋体" w:hint="eastAsia"/>
                <w:bCs/>
                <w:color w:val="000000"/>
                <w:sz w:val="24"/>
              </w:rPr>
              <w:t>1.产业发展空间</w:t>
            </w:r>
          </w:p>
          <w:p w14:paraId="779265C1" w14:textId="77777777" w:rsidR="008D1AA6" w:rsidRDefault="00000000">
            <w:pPr>
              <w:spacing w:line="360" w:lineRule="auto"/>
              <w:rPr>
                <w:rFonts w:ascii="宋体" w:eastAsia="宋体" w:hAnsi="宋体" w:cs="宋体"/>
                <w:bCs/>
                <w:color w:val="000000"/>
                <w:sz w:val="24"/>
              </w:rPr>
            </w:pPr>
            <w:r>
              <w:rPr>
                <w:rFonts w:ascii="宋体" w:eastAsia="宋体" w:hAnsi="宋体" w:cs="宋体" w:hint="eastAsia"/>
                <w:bCs/>
                <w:color w:val="000000"/>
                <w:sz w:val="24"/>
              </w:rPr>
              <w:t>（1）经营性建设用地建筑密度需控制在40%以下，建筑高度不超过24米，容积率不低于1，绿地率不大于15%。</w:t>
            </w:r>
          </w:p>
          <w:p w14:paraId="46568989" w14:textId="77777777" w:rsidR="008D1AA6" w:rsidRDefault="00000000">
            <w:pPr>
              <w:spacing w:line="360" w:lineRule="auto"/>
              <w:rPr>
                <w:rFonts w:ascii="宋体" w:eastAsia="宋体" w:hAnsi="宋体" w:cs="宋体"/>
                <w:bCs/>
                <w:color w:val="000000"/>
                <w:sz w:val="24"/>
              </w:rPr>
            </w:pPr>
            <w:r>
              <w:rPr>
                <w:rFonts w:ascii="宋体" w:eastAsia="宋体" w:hAnsi="宋体" w:cs="宋体" w:hint="eastAsia"/>
                <w:bCs/>
                <w:color w:val="000000"/>
                <w:sz w:val="24"/>
              </w:rPr>
              <w:t>（2）经营性建设用地调整应经村民小组确认，由村委会审查同意，逐级报村庄规划原审批机关批准。</w:t>
            </w:r>
          </w:p>
          <w:p w14:paraId="00E72052" w14:textId="77777777" w:rsidR="008D1AA6" w:rsidRDefault="00000000">
            <w:pPr>
              <w:spacing w:line="360" w:lineRule="auto"/>
              <w:rPr>
                <w:rFonts w:ascii="宋体" w:eastAsia="宋体" w:hAnsi="宋体" w:cs="宋体"/>
                <w:bCs/>
                <w:color w:val="000000"/>
                <w:sz w:val="24"/>
              </w:rPr>
            </w:pPr>
            <w:r>
              <w:rPr>
                <w:rFonts w:ascii="宋体" w:eastAsia="宋体" w:hAnsi="宋体" w:cs="宋体" w:hint="eastAsia"/>
                <w:bCs/>
                <w:color w:val="000000"/>
                <w:sz w:val="24"/>
              </w:rPr>
              <w:t>2.农村住房</w:t>
            </w:r>
          </w:p>
          <w:p w14:paraId="3DCF8B35" w14:textId="77777777" w:rsidR="008D1AA6" w:rsidRDefault="00000000">
            <w:pPr>
              <w:spacing w:line="360" w:lineRule="auto"/>
              <w:rPr>
                <w:rFonts w:ascii="宋体" w:eastAsia="宋体" w:hAnsi="宋体" w:cs="宋体"/>
                <w:bCs/>
                <w:color w:val="000000"/>
                <w:sz w:val="24"/>
              </w:rPr>
            </w:pPr>
            <w:r>
              <w:rPr>
                <w:rFonts w:ascii="宋体" w:eastAsia="宋体" w:hAnsi="宋体" w:cs="宋体" w:hint="eastAsia"/>
                <w:bCs/>
                <w:color w:val="000000"/>
                <w:sz w:val="24"/>
              </w:rPr>
              <w:t>（1）本村内划定宅基地</w:t>
            </w:r>
            <w:r>
              <w:rPr>
                <w:rFonts w:ascii="宋体" w:eastAsia="宋体" w:hAnsi="宋体" w:cs="宋体" w:hint="eastAsia"/>
                <w:kern w:val="0"/>
                <w:sz w:val="24"/>
              </w:rPr>
              <w:t>11.371</w:t>
            </w:r>
            <w:r>
              <w:rPr>
                <w:rFonts w:ascii="宋体" w:eastAsia="宋体" w:hAnsi="宋体" w:cs="宋体" w:hint="eastAsia"/>
                <w:bCs/>
                <w:color w:val="000000"/>
                <w:sz w:val="24"/>
              </w:rPr>
              <w:t>公顷，规则新申请的宅基地，每户建筑基底面积控制在200平方米以内，应在划定的宅基地建设范围内进行建设，且优先利用村内空闲地、闲置宅基地和未利用地。</w:t>
            </w:r>
          </w:p>
          <w:p w14:paraId="5E1C4A8B" w14:textId="77777777" w:rsidR="008D1AA6" w:rsidRDefault="00000000">
            <w:pPr>
              <w:spacing w:line="360" w:lineRule="auto"/>
              <w:rPr>
                <w:rFonts w:ascii="宋体" w:eastAsia="宋体" w:hAnsi="宋体" w:cs="宋体"/>
                <w:bCs/>
                <w:color w:val="000000"/>
                <w:sz w:val="24"/>
              </w:rPr>
            </w:pPr>
            <w:r>
              <w:rPr>
                <w:rFonts w:ascii="宋体" w:eastAsia="宋体" w:hAnsi="宋体" w:cs="宋体" w:hint="eastAsia"/>
                <w:bCs/>
                <w:color w:val="000000"/>
                <w:sz w:val="24"/>
              </w:rPr>
              <w:t>（2）村民建房建筑层数不超过2层，建筑高度不大于7.1米，应体现村庄特色，统一采用红瓦坡屋顶，符合村庄整体景观风貌控制性要求。</w:t>
            </w:r>
          </w:p>
          <w:p w14:paraId="7E649713" w14:textId="77777777" w:rsidR="008D1AA6" w:rsidRDefault="00000000">
            <w:pPr>
              <w:spacing w:line="360" w:lineRule="auto"/>
              <w:rPr>
                <w:rFonts w:ascii="宋体" w:eastAsia="宋体" w:hAnsi="宋体" w:cs="宋体"/>
                <w:bCs/>
                <w:color w:val="000000"/>
                <w:sz w:val="24"/>
              </w:rPr>
            </w:pPr>
            <w:r>
              <w:rPr>
                <w:rFonts w:ascii="宋体" w:eastAsia="宋体" w:hAnsi="宋体" w:cs="宋体" w:hint="eastAsia"/>
                <w:bCs/>
                <w:color w:val="000000"/>
                <w:sz w:val="24"/>
              </w:rPr>
              <w:lastRenderedPageBreak/>
              <w:t>3.基础设施和公共服务设施</w:t>
            </w:r>
          </w:p>
          <w:p w14:paraId="7404B946" w14:textId="77777777" w:rsidR="008D1AA6" w:rsidRDefault="00000000">
            <w:pPr>
              <w:spacing w:line="360" w:lineRule="auto"/>
              <w:rPr>
                <w:rFonts w:ascii="宋体" w:eastAsia="宋体" w:hAnsi="宋体" w:cs="宋体"/>
                <w:bCs/>
                <w:color w:val="000000"/>
                <w:sz w:val="24"/>
              </w:rPr>
            </w:pPr>
            <w:r>
              <w:rPr>
                <w:rFonts w:ascii="宋体" w:eastAsia="宋体" w:hAnsi="宋体" w:cs="宋体" w:hint="eastAsia"/>
                <w:bCs/>
                <w:color w:val="000000"/>
                <w:sz w:val="24"/>
              </w:rPr>
              <w:t>（1）不得占用交通用地建房，在村内主要道路两侧建房应退后4米。</w:t>
            </w:r>
          </w:p>
          <w:p w14:paraId="7444988E" w14:textId="77777777" w:rsidR="008D1AA6" w:rsidRDefault="00000000">
            <w:pPr>
              <w:spacing w:line="360" w:lineRule="auto"/>
              <w:rPr>
                <w:rFonts w:ascii="宋体" w:eastAsia="宋体" w:hAnsi="宋体" w:cs="宋体"/>
                <w:bCs/>
                <w:color w:val="000000"/>
                <w:sz w:val="24"/>
              </w:rPr>
            </w:pPr>
            <w:r>
              <w:rPr>
                <w:rFonts w:ascii="宋体" w:eastAsia="宋体" w:hAnsi="宋体" w:cs="宋体" w:hint="eastAsia"/>
                <w:bCs/>
                <w:color w:val="000000"/>
                <w:sz w:val="24"/>
              </w:rPr>
              <w:t>（2）村内供水由高青丰源水务有限公司提供，房屋排水接口需向村民小组确认后再进行建设。</w:t>
            </w:r>
          </w:p>
          <w:p w14:paraId="069D6F9C" w14:textId="77777777" w:rsidR="008D1AA6" w:rsidRDefault="00000000">
            <w:pPr>
              <w:spacing w:line="360" w:lineRule="auto"/>
              <w:rPr>
                <w:rFonts w:ascii="宋体" w:eastAsia="宋体" w:hAnsi="宋体" w:cs="宋体"/>
                <w:bCs/>
                <w:color w:val="000000"/>
                <w:sz w:val="24"/>
              </w:rPr>
            </w:pPr>
            <w:r>
              <w:rPr>
                <w:rFonts w:ascii="宋体" w:eastAsia="宋体" w:hAnsi="宋体" w:cs="宋体" w:hint="eastAsia"/>
                <w:bCs/>
                <w:color w:val="000000"/>
                <w:sz w:val="24"/>
              </w:rPr>
              <w:t>（3）垃圾收集点、公厕等基础设施用地及综合性服务中心、卫生室、教育等公共服务设施用地，村民不得随意占用。</w:t>
            </w:r>
          </w:p>
          <w:p w14:paraId="60CF5610" w14:textId="77777777" w:rsidR="008D1AA6" w:rsidRDefault="00000000">
            <w:pPr>
              <w:spacing w:line="360" w:lineRule="auto"/>
              <w:ind w:firstLine="482"/>
              <w:rPr>
                <w:rFonts w:ascii="宋体" w:eastAsia="宋体" w:hAnsi="宋体" w:cs="宋体"/>
                <w:b/>
                <w:color w:val="000000"/>
                <w:sz w:val="24"/>
              </w:rPr>
            </w:pPr>
            <w:r>
              <w:rPr>
                <w:rFonts w:ascii="宋体" w:eastAsia="宋体" w:hAnsi="宋体" w:cs="宋体" w:hint="eastAsia"/>
                <w:b/>
                <w:color w:val="000000"/>
                <w:sz w:val="24"/>
              </w:rPr>
              <w:t>四、安全与防灾减灾</w:t>
            </w:r>
          </w:p>
          <w:p w14:paraId="0D258BF7" w14:textId="77777777" w:rsidR="008D1AA6" w:rsidRDefault="00000000">
            <w:pPr>
              <w:spacing w:line="360" w:lineRule="auto"/>
              <w:rPr>
                <w:rFonts w:ascii="宋体" w:eastAsia="宋体" w:hAnsi="宋体" w:cs="宋体"/>
                <w:bCs/>
                <w:color w:val="000000"/>
                <w:sz w:val="24"/>
              </w:rPr>
            </w:pPr>
            <w:r>
              <w:rPr>
                <w:rFonts w:ascii="宋体" w:eastAsia="宋体" w:hAnsi="宋体" w:cs="宋体" w:hint="eastAsia"/>
                <w:bCs/>
                <w:color w:val="000000"/>
                <w:sz w:val="24"/>
              </w:rPr>
              <w:t>（1）村民的宅基地选址和农房建设须避开自然灾害易发地区。</w:t>
            </w:r>
          </w:p>
          <w:p w14:paraId="747748A3" w14:textId="77777777" w:rsidR="008D1AA6" w:rsidRDefault="00000000">
            <w:pPr>
              <w:spacing w:line="360" w:lineRule="auto"/>
              <w:rPr>
                <w:rFonts w:ascii="宋体" w:eastAsia="宋体" w:hAnsi="宋体" w:cs="宋体"/>
                <w:bCs/>
                <w:color w:val="000000"/>
                <w:sz w:val="24"/>
              </w:rPr>
            </w:pPr>
            <w:r>
              <w:rPr>
                <w:rFonts w:ascii="宋体" w:eastAsia="宋体" w:hAnsi="宋体" w:cs="宋体" w:hint="eastAsia"/>
                <w:bCs/>
                <w:color w:val="000000"/>
                <w:sz w:val="24"/>
              </w:rPr>
              <w:t>（2）村庄建筑的间距和通道的设置应符合村庄消防安全的要求，道路为消防通道，不准长期堆放阻碍交通的杂物。</w:t>
            </w:r>
          </w:p>
          <w:p w14:paraId="1F2A811D" w14:textId="77777777" w:rsidR="008D1AA6" w:rsidRDefault="00000000">
            <w:pPr>
              <w:spacing w:line="360" w:lineRule="auto"/>
              <w:rPr>
                <w:rFonts w:ascii="宋体" w:eastAsia="宋体" w:hAnsi="宋体" w:cs="宋体"/>
                <w:b/>
                <w:color w:val="000000"/>
                <w:sz w:val="24"/>
              </w:rPr>
            </w:pPr>
            <w:r>
              <w:rPr>
                <w:rFonts w:ascii="宋体" w:eastAsia="宋体" w:hAnsi="宋体" w:cs="宋体" w:hint="eastAsia"/>
                <w:bCs/>
                <w:color w:val="000000"/>
                <w:sz w:val="24"/>
              </w:rPr>
              <w:t xml:space="preserve">   （3）公共活动场地、操场、停车场等为防灾避险场所，紧急情况下可躲避灾害。</w:t>
            </w:r>
          </w:p>
        </w:tc>
      </w:tr>
    </w:tbl>
    <w:p w14:paraId="13DEC485" w14:textId="77777777" w:rsidR="008D1AA6" w:rsidRDefault="008D1AA6">
      <w:pPr>
        <w:spacing w:line="360" w:lineRule="auto"/>
        <w:rPr>
          <w:rFonts w:ascii="宋体" w:eastAsia="宋体" w:hAnsi="宋体" w:cs="宋体"/>
          <w:sz w:val="28"/>
          <w:szCs w:val="28"/>
        </w:rPr>
      </w:pPr>
    </w:p>
    <w:sectPr w:rsidR="008D1AA6">
      <w:pgSz w:w="11906" w:h="16838"/>
      <w:pgMar w:top="1440" w:right="1746" w:bottom="1440" w:left="174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B0A4B" w14:textId="77777777" w:rsidR="00101AA0" w:rsidRDefault="00101AA0" w:rsidP="00DE0928">
      <w:r>
        <w:separator/>
      </w:r>
    </w:p>
  </w:endnote>
  <w:endnote w:type="continuationSeparator" w:id="0">
    <w:p w14:paraId="14A6A060" w14:textId="77777777" w:rsidR="00101AA0" w:rsidRDefault="00101AA0" w:rsidP="00DE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175A9" w14:textId="77777777" w:rsidR="00101AA0" w:rsidRDefault="00101AA0" w:rsidP="00DE0928">
      <w:r>
        <w:separator/>
      </w:r>
    </w:p>
  </w:footnote>
  <w:footnote w:type="continuationSeparator" w:id="0">
    <w:p w14:paraId="39DBFF35" w14:textId="77777777" w:rsidR="00101AA0" w:rsidRDefault="00101AA0" w:rsidP="00DE0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09723F"/>
    <w:multiLevelType w:val="multilevel"/>
    <w:tmpl w:val="7709723F"/>
    <w:lvl w:ilvl="0">
      <w:start w:val="1"/>
      <w:numFmt w:val="decimal"/>
      <w:pStyle w:val="1"/>
      <w:suff w:val="space"/>
      <w:lvlText w:val="第%1章"/>
      <w:lvlJc w:val="left"/>
      <w:pPr>
        <w:ind w:left="0" w:firstLine="0"/>
      </w:pPr>
      <w:rPr>
        <w:rFonts w:hint="eastAsia"/>
        <w:b w:val="0"/>
        <w:bCs w:val="0"/>
        <w:i w:val="0"/>
        <w:iCs w:val="0"/>
        <w:caps w:val="0"/>
        <w:smallCaps w:val="0"/>
        <w:strike w:val="0"/>
        <w:dstrike w:val="0"/>
        <w:vanish w:val="0"/>
        <w:color w:val="000000"/>
        <w:spacing w:val="0"/>
        <w:kern w:val="0"/>
        <w:position w:val="0"/>
        <w:u w:val="none"/>
        <w:vertAlign w:val="baseline"/>
      </w:rPr>
    </w:lvl>
    <w:lvl w:ilvl="1">
      <w:start w:val="1"/>
      <w:numFmt w:val="decimal"/>
      <w:pStyle w:val="2"/>
      <w:suff w:val="space"/>
      <w:lvlText w:val="%1.%2"/>
      <w:lvlJc w:val="left"/>
      <w:pPr>
        <w:ind w:left="0" w:firstLine="0"/>
      </w:pPr>
      <w:rPr>
        <w:rFonts w:hint="eastAsia"/>
      </w:rPr>
    </w:lvl>
    <w:lvl w:ilvl="2">
      <w:start w:val="1"/>
      <w:numFmt w:val="decimal"/>
      <w:suff w:val="space"/>
      <w:lvlText w:val="%1.%2.%3"/>
      <w:lvlJc w:val="left"/>
      <w:pPr>
        <w:ind w:left="240" w:firstLine="0"/>
      </w:pPr>
      <w:rPr>
        <w:b w:val="0"/>
        <w:bCs w:val="0"/>
        <w:i w:val="0"/>
        <w:iCs w:val="0"/>
        <w:caps w:val="0"/>
        <w:smallCaps w:val="0"/>
        <w:strike w:val="0"/>
        <w:dstrike w:val="0"/>
        <w:vanish w:val="0"/>
        <w:spacing w:val="0"/>
        <w:position w:val="0"/>
        <w:u w:val="none"/>
        <w:vertAlign w:val="baseline"/>
      </w:rPr>
    </w:lvl>
    <w:lvl w:ilvl="3">
      <w:start w:val="1"/>
      <w:numFmt w:val="decimal"/>
      <w:suff w:val="space"/>
      <w:lvlText w:val="%1.%2.%3.%4"/>
      <w:lvlJc w:val="left"/>
      <w:pPr>
        <w:ind w:left="0" w:firstLine="0"/>
      </w:pPr>
      <w:rPr>
        <w:b w:val="0"/>
        <w:bCs w:val="0"/>
        <w:i w:val="0"/>
        <w:iCs w:val="0"/>
        <w:caps w:val="0"/>
        <w:smallCaps w:val="0"/>
        <w:strike w:val="0"/>
        <w:dstrike w:val="0"/>
        <w:vanish w:val="0"/>
        <w:spacing w:val="0"/>
        <w:position w:val="0"/>
        <w:u w:val="none"/>
        <w:vertAlign w:val="baseline"/>
      </w:rPr>
    </w:lvl>
    <w:lvl w:ilvl="4">
      <w:start w:val="1"/>
      <w:numFmt w:val="decimal"/>
      <w:suff w:val="space"/>
      <w:lvlText w:val="（%5）"/>
      <w:lvlJc w:val="left"/>
      <w:pPr>
        <w:ind w:left="0"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lang w:val="en-US"/>
      </w:rPr>
    </w:lvl>
    <w:lvl w:ilvl="5">
      <w:start w:val="1"/>
      <w:numFmt w:val="bullet"/>
      <w:suff w:val="space"/>
      <w:lvlText w:val=""/>
      <w:lvlJc w:val="left"/>
      <w:pPr>
        <w:ind w:left="0" w:firstLine="567"/>
      </w:pPr>
      <w:rPr>
        <w:rFonts w:ascii="Wingdings" w:hAnsi="Wingdings" w:hint="default"/>
      </w:rPr>
    </w:lvl>
    <w:lvl w:ilvl="6">
      <w:start w:val="1"/>
      <w:numFmt w:val="decimal"/>
      <w:suff w:val="space"/>
      <w:lvlText w:val="%1.%2.%3.%4.%5.%6.%7"/>
      <w:lvlJc w:val="left"/>
      <w:pPr>
        <w:ind w:left="0" w:firstLine="0"/>
      </w:pPr>
      <w:rPr>
        <w:rFonts w:hint="eastAsia"/>
      </w:rPr>
    </w:lvl>
    <w:lvl w:ilvl="7">
      <w:start w:val="1"/>
      <w:numFmt w:val="decimal"/>
      <w:lvlText w:val="%1.%2.%3.%4.%5.%6.%7.%8"/>
      <w:lvlJc w:val="left"/>
      <w:pPr>
        <w:tabs>
          <w:tab w:val="left" w:pos="1440"/>
        </w:tabs>
        <w:ind w:left="0" w:firstLine="0"/>
      </w:pPr>
      <w:rPr>
        <w:rFonts w:hint="eastAsia"/>
      </w:rPr>
    </w:lvl>
    <w:lvl w:ilvl="8">
      <w:start w:val="1"/>
      <w:numFmt w:val="decimal"/>
      <w:lvlText w:val="%1.%2.%3.%4.%5.%6.%7.%8.%9"/>
      <w:lvlJc w:val="left"/>
      <w:pPr>
        <w:tabs>
          <w:tab w:val="left" w:pos="1584"/>
        </w:tabs>
        <w:ind w:left="0" w:firstLine="0"/>
      </w:pPr>
      <w:rPr>
        <w:rFonts w:hint="eastAsia"/>
      </w:rPr>
    </w:lvl>
  </w:abstractNum>
  <w:num w:numId="1" w16cid:durableId="305357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hkMDVkMmUwYWRjMjJjYzRlMzgzZTM5NTNiMThmOTYifQ=="/>
  </w:docVars>
  <w:rsids>
    <w:rsidRoot w:val="371E23A8"/>
    <w:rsid w:val="00101AA0"/>
    <w:rsid w:val="00154F71"/>
    <w:rsid w:val="0038645D"/>
    <w:rsid w:val="003E45A8"/>
    <w:rsid w:val="004F2DF4"/>
    <w:rsid w:val="00702F28"/>
    <w:rsid w:val="008B7D05"/>
    <w:rsid w:val="008D1AA6"/>
    <w:rsid w:val="00A50CC8"/>
    <w:rsid w:val="00D236DE"/>
    <w:rsid w:val="00D25CEA"/>
    <w:rsid w:val="00D815BD"/>
    <w:rsid w:val="00DE0928"/>
    <w:rsid w:val="013C06BC"/>
    <w:rsid w:val="0213141D"/>
    <w:rsid w:val="02E903CF"/>
    <w:rsid w:val="02F474A0"/>
    <w:rsid w:val="02FC0103"/>
    <w:rsid w:val="04C75D62"/>
    <w:rsid w:val="053E0EA6"/>
    <w:rsid w:val="071F0864"/>
    <w:rsid w:val="08B1373D"/>
    <w:rsid w:val="0AAA2B3A"/>
    <w:rsid w:val="0B0F50A3"/>
    <w:rsid w:val="0BCF2858"/>
    <w:rsid w:val="0C5166A9"/>
    <w:rsid w:val="0E827B38"/>
    <w:rsid w:val="0F896C4D"/>
    <w:rsid w:val="0F8E2A2A"/>
    <w:rsid w:val="0FAC4C5F"/>
    <w:rsid w:val="10D72753"/>
    <w:rsid w:val="10F6086A"/>
    <w:rsid w:val="12130FC5"/>
    <w:rsid w:val="12BC165D"/>
    <w:rsid w:val="143A6CDD"/>
    <w:rsid w:val="155A7C61"/>
    <w:rsid w:val="196A689A"/>
    <w:rsid w:val="196D545F"/>
    <w:rsid w:val="1BEE6ED1"/>
    <w:rsid w:val="1C183DA8"/>
    <w:rsid w:val="1C40693C"/>
    <w:rsid w:val="1E312F6A"/>
    <w:rsid w:val="202A22FB"/>
    <w:rsid w:val="20541126"/>
    <w:rsid w:val="212E1977"/>
    <w:rsid w:val="233C143F"/>
    <w:rsid w:val="253B4663"/>
    <w:rsid w:val="25BF7042"/>
    <w:rsid w:val="28CF57EE"/>
    <w:rsid w:val="2B191BD0"/>
    <w:rsid w:val="2B6D0204"/>
    <w:rsid w:val="2BA016C4"/>
    <w:rsid w:val="2D1936CE"/>
    <w:rsid w:val="2E383E35"/>
    <w:rsid w:val="2E690493"/>
    <w:rsid w:val="2ED973C6"/>
    <w:rsid w:val="2FF21BC3"/>
    <w:rsid w:val="30896E67"/>
    <w:rsid w:val="315C7E3B"/>
    <w:rsid w:val="31DE6AA2"/>
    <w:rsid w:val="31E83DC4"/>
    <w:rsid w:val="320C360F"/>
    <w:rsid w:val="32803FFD"/>
    <w:rsid w:val="331C3D26"/>
    <w:rsid w:val="334B63B9"/>
    <w:rsid w:val="334E7C57"/>
    <w:rsid w:val="341E14D6"/>
    <w:rsid w:val="35661288"/>
    <w:rsid w:val="35EF5721"/>
    <w:rsid w:val="3710594F"/>
    <w:rsid w:val="371E23A8"/>
    <w:rsid w:val="38B22A36"/>
    <w:rsid w:val="3A26548A"/>
    <w:rsid w:val="3B163750"/>
    <w:rsid w:val="3B5B73B5"/>
    <w:rsid w:val="3C371BD0"/>
    <w:rsid w:val="3D2C7C98"/>
    <w:rsid w:val="3DEB0EC4"/>
    <w:rsid w:val="3ECB7081"/>
    <w:rsid w:val="3F1B1335"/>
    <w:rsid w:val="40295CD4"/>
    <w:rsid w:val="412D2FF7"/>
    <w:rsid w:val="42D02437"/>
    <w:rsid w:val="42D90317"/>
    <w:rsid w:val="42DE48F9"/>
    <w:rsid w:val="431763AC"/>
    <w:rsid w:val="44EA2A6C"/>
    <w:rsid w:val="46D657B5"/>
    <w:rsid w:val="47347438"/>
    <w:rsid w:val="4812529F"/>
    <w:rsid w:val="48757D08"/>
    <w:rsid w:val="495A6EFE"/>
    <w:rsid w:val="4A2F3EE7"/>
    <w:rsid w:val="4B673458"/>
    <w:rsid w:val="4BA05606"/>
    <w:rsid w:val="4F3A2725"/>
    <w:rsid w:val="4F701229"/>
    <w:rsid w:val="4F950C90"/>
    <w:rsid w:val="4FDD7419"/>
    <w:rsid w:val="5055041F"/>
    <w:rsid w:val="517E1341"/>
    <w:rsid w:val="525564B4"/>
    <w:rsid w:val="52CC2C1B"/>
    <w:rsid w:val="53876B42"/>
    <w:rsid w:val="544C43FF"/>
    <w:rsid w:val="552271FC"/>
    <w:rsid w:val="556829A3"/>
    <w:rsid w:val="56994CB5"/>
    <w:rsid w:val="577E4137"/>
    <w:rsid w:val="57B27F05"/>
    <w:rsid w:val="57DB0C56"/>
    <w:rsid w:val="57F10A2D"/>
    <w:rsid w:val="58690F0C"/>
    <w:rsid w:val="5A845B89"/>
    <w:rsid w:val="5BAA5AC3"/>
    <w:rsid w:val="5BD60666"/>
    <w:rsid w:val="5D4E247E"/>
    <w:rsid w:val="5EA04F5B"/>
    <w:rsid w:val="5EE91F33"/>
    <w:rsid w:val="659D0447"/>
    <w:rsid w:val="67A23AF2"/>
    <w:rsid w:val="68680898"/>
    <w:rsid w:val="68D93544"/>
    <w:rsid w:val="68F62348"/>
    <w:rsid w:val="6BD5099E"/>
    <w:rsid w:val="6E557B10"/>
    <w:rsid w:val="6F5E29F5"/>
    <w:rsid w:val="6F7264A0"/>
    <w:rsid w:val="6FFE5F86"/>
    <w:rsid w:val="721B4BCD"/>
    <w:rsid w:val="732A0E96"/>
    <w:rsid w:val="7395275D"/>
    <w:rsid w:val="740519E5"/>
    <w:rsid w:val="751C3136"/>
    <w:rsid w:val="75B4336E"/>
    <w:rsid w:val="776070C7"/>
    <w:rsid w:val="77D73344"/>
    <w:rsid w:val="780A196C"/>
    <w:rsid w:val="7C2808E1"/>
    <w:rsid w:val="7DAC5273"/>
    <w:rsid w:val="7F480FCB"/>
    <w:rsid w:val="7F8F0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8A0F39"/>
  <w15:docId w15:val="{279A06E6-94B8-437C-82B6-CC135D50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next w:val="a"/>
    <w:uiPriority w:val="9"/>
    <w:qFormat/>
    <w:pPr>
      <w:keepNext/>
      <w:keepLines/>
      <w:numPr>
        <w:numId w:val="1"/>
      </w:numPr>
      <w:spacing w:beforeLines="100" w:afterLines="50" w:line="288" w:lineRule="auto"/>
      <w:jc w:val="center"/>
      <w:outlineLvl w:val="0"/>
    </w:pPr>
    <w:rPr>
      <w:rFonts w:ascii="等线" w:eastAsia="黑体" w:hAnsi="等线"/>
      <w:b/>
      <w:bCs/>
      <w:kern w:val="44"/>
      <w:sz w:val="36"/>
      <w:szCs w:val="44"/>
    </w:rPr>
  </w:style>
  <w:style w:type="paragraph" w:styleId="2">
    <w:name w:val="heading 2"/>
    <w:basedOn w:val="a"/>
    <w:next w:val="a"/>
    <w:uiPriority w:val="9"/>
    <w:qFormat/>
    <w:pPr>
      <w:keepNext/>
      <w:keepLines/>
      <w:numPr>
        <w:ilvl w:val="1"/>
        <w:numId w:val="1"/>
      </w:numPr>
      <w:spacing w:beforeLines="100" w:before="100" w:afterLines="100" w:after="100" w:line="520" w:lineRule="exact"/>
      <w:jc w:val="center"/>
      <w:outlineLvl w:val="1"/>
    </w:pPr>
    <w:rPr>
      <w:rFonts w:ascii="Cambria" w:eastAsia="微软雅黑"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PSOffice3">
    <w:name w:val="WPSOffice手动目录 3"/>
    <w:qFormat/>
    <w:pPr>
      <w:ind w:leftChars="400" w:left="400"/>
    </w:pPr>
    <w:rPr>
      <w:rFonts w:eastAsia="仿宋"/>
      <w:sz w:val="28"/>
    </w:rPr>
  </w:style>
  <w:style w:type="paragraph" w:customStyle="1" w:styleId="a3">
    <w:name w:val="说明书"/>
    <w:basedOn w:val="a"/>
    <w:qFormat/>
    <w:pPr>
      <w:spacing w:before="50" w:after="50"/>
      <w:jc w:val="left"/>
    </w:pPr>
    <w:rPr>
      <w:rFonts w:ascii="宋体" w:eastAsia="宋体" w:hAnsi="宋体" w:cs="宋体" w:hint="eastAsia"/>
      <w:color w:val="000000" w:themeColor="text1"/>
      <w:sz w:val="24"/>
      <w:szCs w:val="22"/>
    </w:rPr>
  </w:style>
  <w:style w:type="table" w:customStyle="1" w:styleId="10">
    <w:name w:val="网格型1"/>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SOffice1">
    <w:name w:val="WPSOffice手动目录 1"/>
    <w:qFormat/>
  </w:style>
  <w:style w:type="paragraph" w:styleId="a4">
    <w:name w:val="header"/>
    <w:basedOn w:val="a"/>
    <w:link w:val="a5"/>
    <w:rsid w:val="00DE0928"/>
    <w:pPr>
      <w:tabs>
        <w:tab w:val="center" w:pos="4153"/>
        <w:tab w:val="right" w:pos="8306"/>
      </w:tabs>
      <w:snapToGrid w:val="0"/>
      <w:jc w:val="center"/>
    </w:pPr>
    <w:rPr>
      <w:sz w:val="18"/>
      <w:szCs w:val="18"/>
    </w:rPr>
  </w:style>
  <w:style w:type="character" w:customStyle="1" w:styleId="a5">
    <w:name w:val="页眉 字符"/>
    <w:basedOn w:val="a0"/>
    <w:link w:val="a4"/>
    <w:rsid w:val="00DE0928"/>
    <w:rPr>
      <w:rFonts w:asciiTheme="minorHAnsi" w:eastAsiaTheme="minorEastAsia" w:hAnsiTheme="minorHAnsi" w:cstheme="minorBidi"/>
      <w:kern w:val="2"/>
      <w:sz w:val="18"/>
      <w:szCs w:val="18"/>
    </w:rPr>
  </w:style>
  <w:style w:type="paragraph" w:styleId="a6">
    <w:name w:val="footer"/>
    <w:basedOn w:val="a"/>
    <w:link w:val="a7"/>
    <w:rsid w:val="00DE0928"/>
    <w:pPr>
      <w:tabs>
        <w:tab w:val="center" w:pos="4153"/>
        <w:tab w:val="right" w:pos="8306"/>
      </w:tabs>
      <w:snapToGrid w:val="0"/>
      <w:jc w:val="left"/>
    </w:pPr>
    <w:rPr>
      <w:sz w:val="18"/>
      <w:szCs w:val="18"/>
    </w:rPr>
  </w:style>
  <w:style w:type="character" w:customStyle="1" w:styleId="a7">
    <w:name w:val="页脚 字符"/>
    <w:basedOn w:val="a0"/>
    <w:link w:val="a6"/>
    <w:rsid w:val="00DE092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1506</Words>
  <Characters>8588</Characters>
  <Application>Microsoft Office Word</Application>
  <DocSecurity>0</DocSecurity>
  <Lines>71</Lines>
  <Paragraphs>20</Paragraphs>
  <ScaleCrop>false</ScaleCrop>
  <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夏木❤K</dc:creator>
  <cp:lastModifiedBy>mengbiao ran</cp:lastModifiedBy>
  <cp:revision>4</cp:revision>
  <dcterms:created xsi:type="dcterms:W3CDTF">2024-05-21T12:40:00Z</dcterms:created>
  <dcterms:modified xsi:type="dcterms:W3CDTF">2024-12-05T14:52:00Z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69867882446945C0A8BBEAE428991924_13</vt:lpwstr>
  </property>
</Properties>
</file>