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淄博市公共资源交易中心高青分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2020</w:t>
      </w:r>
      <w:r>
        <w:rPr>
          <w:rFonts w:hint="eastAsia" w:ascii="宋体" w:hAnsi="宋体" w:cs="宋体"/>
          <w:b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本报告根据《中华人民共和国政府信息公开条例》（国务院令第711号，以下简称《条例》）要求，由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淄博市公共资源交易中心高青分中心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综合本单位政府信息公开工作情况编制。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报告中所列数据统计期限自2020年1月1日始，至2020年12月31日止。报告电子版可在高青县人民政府门户网站（www.gaoqing.gov.cn）查阅和下载。如对报告内容有疑问，请与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淄博市公共资源交易中心高青分中心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高青县高苑东路7号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；邮编：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256300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；电话：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0533-7015123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；传真：0533-7015125）。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一、总体情况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淄博市公共资源交易中心高青分中心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深入贯彻新修订的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加强政府信息公开的组织和推进工作，把政府信息公开工作作为保障群众利益，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提高服务效能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，服务科学发展的重要举措，周密部署，强化督查，保障了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高青分中心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信息公开工作依法、及时、准确、有序地开展。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（一）体制机制建设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健全工作机构，加强组织领导。进一步调整充实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高青分中心政府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信息公开领导小组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政府信息公开工作由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综合科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具体负责，安排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6"/>
          <w:szCs w:val="36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名工作人员负责政务公开工作。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在分中心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形成主要领导亲自抓、分管领导具体抓、工作人员认真负责的良好工作格局。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69850</wp:posOffset>
            </wp:positionV>
            <wp:extent cx="3255010" cy="2138680"/>
            <wp:effectExtent l="0" t="0" r="2540" b="13970"/>
            <wp:wrapTopAndBottom/>
            <wp:docPr id="1" name="图片 1" descr="72ef56cb22ff45d4b977412d57533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ef56cb22ff45d4b977412d57533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及时梳理信息，丰富公开内容。按照《条例》规定的范围，对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年本单位信息进行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梳理，经审核把关上网公开，极大地丰富了公开内容。准确区分信息的公开属性,确保了公开信息的准确、及时、权威。提高工作的透明度，不断提升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lang w:val="en-US" w:eastAsia="zh-CN"/>
        </w:rPr>
        <w:t>高青分中心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政府公信力。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（二）主动公开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人大代表建议和政协委员提案办理结果公开方面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</w:rPr>
        <w:t>年我单位收到人大代表建议和政协委员提案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0件</w:t>
      </w:r>
      <w:r>
        <w:rPr>
          <w:rFonts w:hint="eastAsia" w:ascii="仿宋_GB2312" w:eastAsia="仿宋_GB2312"/>
          <w:color w:val="auto"/>
          <w:sz w:val="32"/>
          <w:szCs w:val="32"/>
        </w:rPr>
        <w:t>，因此无法公开办理结果。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（三）依申请公开情况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1.收到和处理政府信息公开申请情况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2020年，我单位共收到政府信息公开申请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件，按时办结数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件。在办结的申请中：</w:t>
      </w:r>
      <w:r>
        <w:rPr>
          <w:rFonts w:ascii="仿宋_GB2312" w:eastAsia="仿宋_GB2312"/>
          <w:color w:val="auto"/>
          <w:sz w:val="32"/>
          <w:szCs w:val="32"/>
        </w:rPr>
        <w:t>予以公开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color w:val="auto"/>
          <w:sz w:val="32"/>
          <w:szCs w:val="32"/>
        </w:rPr>
        <w:t>件，部分公开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color w:val="auto"/>
          <w:sz w:val="32"/>
          <w:szCs w:val="32"/>
        </w:rPr>
        <w:t>件，不予公开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color w:val="auto"/>
          <w:sz w:val="32"/>
          <w:szCs w:val="32"/>
        </w:rPr>
        <w:t>件，无法提供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color w:val="auto"/>
          <w:sz w:val="32"/>
          <w:szCs w:val="32"/>
        </w:rPr>
        <w:t>件，不予处理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>件，其他处理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color w:val="auto"/>
          <w:sz w:val="32"/>
          <w:szCs w:val="32"/>
        </w:rPr>
        <w:t>件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2.收费和减免情况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2020年，我单位在政府信息公开申请办理过程中，未收取任何费用。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3.政府信息公开行政复议、行政诉讼情况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2020年，本单位因政府信息公开被申请行政复议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件。其中，未经复议直接起诉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件，复议后起诉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件。在行政诉讼案件中，结果维持数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件，结果纠正数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件，尚未审结数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件，其他结果数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（四）政府信息管理情况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加强政府信息规范管理，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根据政府信息公开工作要求，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明确信息公开责任，落实信息公开措施，扎实开展信息公开工作。行政审批、重大事项、重大项目均按规定进行公开。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（五）平台建设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充分利用高青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县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人民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政府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政务公开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不断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完善政府信息公开目录，加大重点领域信息公开力度。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同时利用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报纸、新媒体等多种形式，及时主动向社会公布有关政策和信息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（六）监督保障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把政府信息公开工作纳入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高青分中心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年度考核内容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 w:bidi="ar-SA"/>
        </w:rPr>
        <w:t>推进考核常态化长效化，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并做为评先评优的重要依据。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对信息公开不到位、不及时等造成恶劣影响的情况，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 w:bidi="ar-SA"/>
        </w:rPr>
        <w:t>及时追究相关责任人责任，坚决杜绝相关问题的发生。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主动公开政府信息情况</w:t>
      </w:r>
    </w:p>
    <w:tbl>
      <w:tblPr>
        <w:tblStyle w:val="11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对外公开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三、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收到和处理政府信息公开申请情况</w:t>
      </w:r>
    </w:p>
    <w:tbl>
      <w:tblPr>
        <w:tblStyle w:val="11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政府信息公开行政复议、行政诉讼情况</w:t>
      </w:r>
    </w:p>
    <w:tbl>
      <w:tblPr>
        <w:tblStyle w:val="11"/>
        <w:tblW w:w="1031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91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5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五、</w:t>
      </w:r>
      <w:r>
        <w:rPr>
          <w:rFonts w:hint="eastAsia" w:ascii="黑体" w:hAnsi="黑体" w:eastAsia="黑体"/>
          <w:color w:val="auto"/>
          <w:sz w:val="32"/>
          <w:szCs w:val="32"/>
        </w:rPr>
        <w:t>存在的主要问题及改进情况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楷体_GB2312" w:hAnsi="黑体" w:eastAsia="楷体_GB2312" w:cs="仿宋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（一）存在问题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/>
        </w:rPr>
        <w:t>高青分中心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积极着手开展政府信息公开工作，目前存在的主要问题是：主动公开政府信息内容与公众的需求还存在一定差距；公开形式较单一；在推广信息化办公应用技能的普及和培训有待进一步加强。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（二）改进措施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1、进一步完善信息公开制度机制。加强组织领导，明确责任分工，落实政府信息公开工作责任制。规范依申请公开办理工作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2、加强学习培训。认真进行《条例》宣传教育，提高对《条例》的贯彻执行能力，引导大家重视信息发布和宣传工作。组织信息公开工作人员对《条例》进行进一步深刻的学习，加大对分管领导与经办人员业务培训力度，不断提高办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/>
        </w:rPr>
        <w:t>理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信息公开工作人员的整体业务水平。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3、丰富公开内容，拓展公开渠道。及时提供新鲜、有价值的信息。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无。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07070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04CF5"/>
    <w:rsid w:val="0000725E"/>
    <w:rsid w:val="00010331"/>
    <w:rsid w:val="00024E42"/>
    <w:rsid w:val="000345B4"/>
    <w:rsid w:val="00035216"/>
    <w:rsid w:val="00051D91"/>
    <w:rsid w:val="00061B07"/>
    <w:rsid w:val="0006501F"/>
    <w:rsid w:val="00065C69"/>
    <w:rsid w:val="000672CE"/>
    <w:rsid w:val="00093F81"/>
    <w:rsid w:val="00094B75"/>
    <w:rsid w:val="000A057B"/>
    <w:rsid w:val="000B000A"/>
    <w:rsid w:val="000C43E2"/>
    <w:rsid w:val="000D1696"/>
    <w:rsid w:val="000D2527"/>
    <w:rsid w:val="000D3D1E"/>
    <w:rsid w:val="000D502C"/>
    <w:rsid w:val="000E3958"/>
    <w:rsid w:val="000F383D"/>
    <w:rsid w:val="000F7B6C"/>
    <w:rsid w:val="00104B97"/>
    <w:rsid w:val="00115736"/>
    <w:rsid w:val="001205A9"/>
    <w:rsid w:val="001215E4"/>
    <w:rsid w:val="001328B3"/>
    <w:rsid w:val="00136EBD"/>
    <w:rsid w:val="0015335B"/>
    <w:rsid w:val="001551B9"/>
    <w:rsid w:val="00156800"/>
    <w:rsid w:val="00156AFE"/>
    <w:rsid w:val="0015752F"/>
    <w:rsid w:val="00164C2C"/>
    <w:rsid w:val="00165287"/>
    <w:rsid w:val="00177AFC"/>
    <w:rsid w:val="00187E46"/>
    <w:rsid w:val="0019292B"/>
    <w:rsid w:val="00192EAC"/>
    <w:rsid w:val="00195276"/>
    <w:rsid w:val="00195C7C"/>
    <w:rsid w:val="001A052A"/>
    <w:rsid w:val="001A4452"/>
    <w:rsid w:val="001B463C"/>
    <w:rsid w:val="001C2DCD"/>
    <w:rsid w:val="001C6CB8"/>
    <w:rsid w:val="001D01BA"/>
    <w:rsid w:val="001E256B"/>
    <w:rsid w:val="001E3D4C"/>
    <w:rsid w:val="001E7B38"/>
    <w:rsid w:val="001F1D4F"/>
    <w:rsid w:val="001F3CA4"/>
    <w:rsid w:val="001F3D15"/>
    <w:rsid w:val="001F53D4"/>
    <w:rsid w:val="00203EC3"/>
    <w:rsid w:val="00213531"/>
    <w:rsid w:val="00213CFE"/>
    <w:rsid w:val="00216B90"/>
    <w:rsid w:val="00221CC4"/>
    <w:rsid w:val="00227902"/>
    <w:rsid w:val="00234602"/>
    <w:rsid w:val="00244E3E"/>
    <w:rsid w:val="00263708"/>
    <w:rsid w:val="00263B33"/>
    <w:rsid w:val="002834ED"/>
    <w:rsid w:val="00286C8A"/>
    <w:rsid w:val="002A647C"/>
    <w:rsid w:val="002B625C"/>
    <w:rsid w:val="002C58DB"/>
    <w:rsid w:val="002D6EBB"/>
    <w:rsid w:val="002D74A7"/>
    <w:rsid w:val="002D7DB8"/>
    <w:rsid w:val="002E5D54"/>
    <w:rsid w:val="002F23E9"/>
    <w:rsid w:val="0030230A"/>
    <w:rsid w:val="0031159C"/>
    <w:rsid w:val="00326584"/>
    <w:rsid w:val="0033231B"/>
    <w:rsid w:val="003441BE"/>
    <w:rsid w:val="00346C4D"/>
    <w:rsid w:val="00361762"/>
    <w:rsid w:val="00363DDF"/>
    <w:rsid w:val="00370E69"/>
    <w:rsid w:val="00375878"/>
    <w:rsid w:val="00380933"/>
    <w:rsid w:val="0039205B"/>
    <w:rsid w:val="003938A3"/>
    <w:rsid w:val="003A230F"/>
    <w:rsid w:val="003A3153"/>
    <w:rsid w:val="003A473F"/>
    <w:rsid w:val="003A57D1"/>
    <w:rsid w:val="003B4B73"/>
    <w:rsid w:val="003C27DE"/>
    <w:rsid w:val="003C3846"/>
    <w:rsid w:val="003E2D20"/>
    <w:rsid w:val="003F52B2"/>
    <w:rsid w:val="003F6FE9"/>
    <w:rsid w:val="00406346"/>
    <w:rsid w:val="004076B3"/>
    <w:rsid w:val="004109E8"/>
    <w:rsid w:val="00410A4A"/>
    <w:rsid w:val="0041443C"/>
    <w:rsid w:val="004155DE"/>
    <w:rsid w:val="00436EA0"/>
    <w:rsid w:val="004373DC"/>
    <w:rsid w:val="004449B9"/>
    <w:rsid w:val="004479E3"/>
    <w:rsid w:val="00450790"/>
    <w:rsid w:val="004518C4"/>
    <w:rsid w:val="0045219A"/>
    <w:rsid w:val="0045733C"/>
    <w:rsid w:val="00462BD1"/>
    <w:rsid w:val="00464149"/>
    <w:rsid w:val="00470E57"/>
    <w:rsid w:val="00473B69"/>
    <w:rsid w:val="0048058E"/>
    <w:rsid w:val="0048124A"/>
    <w:rsid w:val="00481D4A"/>
    <w:rsid w:val="004A2D10"/>
    <w:rsid w:val="004C0559"/>
    <w:rsid w:val="004D3C26"/>
    <w:rsid w:val="004D460A"/>
    <w:rsid w:val="004D50F5"/>
    <w:rsid w:val="004E0762"/>
    <w:rsid w:val="004E1E7F"/>
    <w:rsid w:val="004E30D9"/>
    <w:rsid w:val="004F0C56"/>
    <w:rsid w:val="004F62DB"/>
    <w:rsid w:val="004F721C"/>
    <w:rsid w:val="00505A1E"/>
    <w:rsid w:val="005064BA"/>
    <w:rsid w:val="00513D53"/>
    <w:rsid w:val="00514EF2"/>
    <w:rsid w:val="0051560E"/>
    <w:rsid w:val="005171BD"/>
    <w:rsid w:val="00530324"/>
    <w:rsid w:val="005354E1"/>
    <w:rsid w:val="005405CC"/>
    <w:rsid w:val="005419F2"/>
    <w:rsid w:val="00546499"/>
    <w:rsid w:val="0054791A"/>
    <w:rsid w:val="00555BD0"/>
    <w:rsid w:val="0058712D"/>
    <w:rsid w:val="00592243"/>
    <w:rsid w:val="005930D6"/>
    <w:rsid w:val="005B51C5"/>
    <w:rsid w:val="005B76E3"/>
    <w:rsid w:val="005C1AEC"/>
    <w:rsid w:val="005C79C4"/>
    <w:rsid w:val="005F2577"/>
    <w:rsid w:val="005F3E26"/>
    <w:rsid w:val="00605185"/>
    <w:rsid w:val="0062262B"/>
    <w:rsid w:val="00622752"/>
    <w:rsid w:val="006373B2"/>
    <w:rsid w:val="00637DD1"/>
    <w:rsid w:val="00637F0D"/>
    <w:rsid w:val="006457E7"/>
    <w:rsid w:val="00650011"/>
    <w:rsid w:val="00653E08"/>
    <w:rsid w:val="006642C7"/>
    <w:rsid w:val="0066520B"/>
    <w:rsid w:val="00673AB3"/>
    <w:rsid w:val="006854F7"/>
    <w:rsid w:val="006933BA"/>
    <w:rsid w:val="006B416F"/>
    <w:rsid w:val="006B7628"/>
    <w:rsid w:val="006C119E"/>
    <w:rsid w:val="006C3A06"/>
    <w:rsid w:val="006D763F"/>
    <w:rsid w:val="006E0DFF"/>
    <w:rsid w:val="006F1821"/>
    <w:rsid w:val="006F1CA4"/>
    <w:rsid w:val="006F1D2B"/>
    <w:rsid w:val="006F770B"/>
    <w:rsid w:val="00712FC4"/>
    <w:rsid w:val="0071441F"/>
    <w:rsid w:val="00732FAD"/>
    <w:rsid w:val="0073505F"/>
    <w:rsid w:val="0073526E"/>
    <w:rsid w:val="007522A8"/>
    <w:rsid w:val="0075482D"/>
    <w:rsid w:val="00760D74"/>
    <w:rsid w:val="00761DD7"/>
    <w:rsid w:val="00762FB6"/>
    <w:rsid w:val="00766CAF"/>
    <w:rsid w:val="00773F1C"/>
    <w:rsid w:val="00776A6F"/>
    <w:rsid w:val="007A2408"/>
    <w:rsid w:val="007C3766"/>
    <w:rsid w:val="007D53E3"/>
    <w:rsid w:val="007D5E52"/>
    <w:rsid w:val="007E10E9"/>
    <w:rsid w:val="007F701A"/>
    <w:rsid w:val="008031F8"/>
    <w:rsid w:val="00806C7A"/>
    <w:rsid w:val="008074D5"/>
    <w:rsid w:val="00807FE9"/>
    <w:rsid w:val="008224B6"/>
    <w:rsid w:val="008226FB"/>
    <w:rsid w:val="00826BE4"/>
    <w:rsid w:val="00831B01"/>
    <w:rsid w:val="00841764"/>
    <w:rsid w:val="00843B00"/>
    <w:rsid w:val="00845A36"/>
    <w:rsid w:val="00850679"/>
    <w:rsid w:val="008560C3"/>
    <w:rsid w:val="00890E5B"/>
    <w:rsid w:val="008A1F1B"/>
    <w:rsid w:val="008A69B9"/>
    <w:rsid w:val="008A7057"/>
    <w:rsid w:val="008B1273"/>
    <w:rsid w:val="008C3881"/>
    <w:rsid w:val="008C7119"/>
    <w:rsid w:val="008D04B4"/>
    <w:rsid w:val="008D26C7"/>
    <w:rsid w:val="008D492B"/>
    <w:rsid w:val="008D51E4"/>
    <w:rsid w:val="008D6E8E"/>
    <w:rsid w:val="008E74CC"/>
    <w:rsid w:val="008E7927"/>
    <w:rsid w:val="008F15A5"/>
    <w:rsid w:val="008F7A5A"/>
    <w:rsid w:val="00904CA4"/>
    <w:rsid w:val="009102B2"/>
    <w:rsid w:val="0091387B"/>
    <w:rsid w:val="009160F6"/>
    <w:rsid w:val="009231FA"/>
    <w:rsid w:val="009413F6"/>
    <w:rsid w:val="009573F0"/>
    <w:rsid w:val="00961F0F"/>
    <w:rsid w:val="00973EB1"/>
    <w:rsid w:val="00976755"/>
    <w:rsid w:val="00981209"/>
    <w:rsid w:val="00996BFB"/>
    <w:rsid w:val="00997735"/>
    <w:rsid w:val="009A72A5"/>
    <w:rsid w:val="009B314C"/>
    <w:rsid w:val="009B6A99"/>
    <w:rsid w:val="009C1854"/>
    <w:rsid w:val="009C7FFB"/>
    <w:rsid w:val="009D23D6"/>
    <w:rsid w:val="009D399F"/>
    <w:rsid w:val="009D4EF4"/>
    <w:rsid w:val="009E6762"/>
    <w:rsid w:val="009F78F1"/>
    <w:rsid w:val="009F7AC8"/>
    <w:rsid w:val="00A00FA5"/>
    <w:rsid w:val="00A17F65"/>
    <w:rsid w:val="00A254D8"/>
    <w:rsid w:val="00A313A7"/>
    <w:rsid w:val="00A43397"/>
    <w:rsid w:val="00A4468D"/>
    <w:rsid w:val="00A77CA1"/>
    <w:rsid w:val="00A81B6C"/>
    <w:rsid w:val="00A9180A"/>
    <w:rsid w:val="00AA1919"/>
    <w:rsid w:val="00AA2CFC"/>
    <w:rsid w:val="00AB176E"/>
    <w:rsid w:val="00AB4557"/>
    <w:rsid w:val="00AE0624"/>
    <w:rsid w:val="00AE06D9"/>
    <w:rsid w:val="00AE4342"/>
    <w:rsid w:val="00AF0A0B"/>
    <w:rsid w:val="00AF6913"/>
    <w:rsid w:val="00B03267"/>
    <w:rsid w:val="00B11FB3"/>
    <w:rsid w:val="00B20805"/>
    <w:rsid w:val="00B23B66"/>
    <w:rsid w:val="00B25577"/>
    <w:rsid w:val="00B400F3"/>
    <w:rsid w:val="00B4577F"/>
    <w:rsid w:val="00B52341"/>
    <w:rsid w:val="00B53A4F"/>
    <w:rsid w:val="00B65017"/>
    <w:rsid w:val="00B731B9"/>
    <w:rsid w:val="00B76FE3"/>
    <w:rsid w:val="00BA1897"/>
    <w:rsid w:val="00BA3E56"/>
    <w:rsid w:val="00BB08FE"/>
    <w:rsid w:val="00BD2243"/>
    <w:rsid w:val="00BD7155"/>
    <w:rsid w:val="00BE00D7"/>
    <w:rsid w:val="00BE0203"/>
    <w:rsid w:val="00BE509B"/>
    <w:rsid w:val="00BE618C"/>
    <w:rsid w:val="00BE6B75"/>
    <w:rsid w:val="00C00A2D"/>
    <w:rsid w:val="00C02A79"/>
    <w:rsid w:val="00C048E7"/>
    <w:rsid w:val="00C0791E"/>
    <w:rsid w:val="00C2096B"/>
    <w:rsid w:val="00C24168"/>
    <w:rsid w:val="00C27137"/>
    <w:rsid w:val="00C32825"/>
    <w:rsid w:val="00C34FCB"/>
    <w:rsid w:val="00C35E2F"/>
    <w:rsid w:val="00C45260"/>
    <w:rsid w:val="00C6017A"/>
    <w:rsid w:val="00C727B3"/>
    <w:rsid w:val="00C76D2E"/>
    <w:rsid w:val="00C81116"/>
    <w:rsid w:val="00C91587"/>
    <w:rsid w:val="00C95677"/>
    <w:rsid w:val="00CA1054"/>
    <w:rsid w:val="00CA1A71"/>
    <w:rsid w:val="00CA1FCF"/>
    <w:rsid w:val="00CA3057"/>
    <w:rsid w:val="00CB1438"/>
    <w:rsid w:val="00CB2E2A"/>
    <w:rsid w:val="00CB7F25"/>
    <w:rsid w:val="00CC1793"/>
    <w:rsid w:val="00CC518B"/>
    <w:rsid w:val="00CE03CA"/>
    <w:rsid w:val="00CE2166"/>
    <w:rsid w:val="00D017A8"/>
    <w:rsid w:val="00D22310"/>
    <w:rsid w:val="00D23448"/>
    <w:rsid w:val="00D24292"/>
    <w:rsid w:val="00D33970"/>
    <w:rsid w:val="00D40D23"/>
    <w:rsid w:val="00D45D0C"/>
    <w:rsid w:val="00D54B8B"/>
    <w:rsid w:val="00D62C9A"/>
    <w:rsid w:val="00D6313B"/>
    <w:rsid w:val="00D63AE0"/>
    <w:rsid w:val="00D744EE"/>
    <w:rsid w:val="00D75309"/>
    <w:rsid w:val="00D75948"/>
    <w:rsid w:val="00D77BF0"/>
    <w:rsid w:val="00DA48B9"/>
    <w:rsid w:val="00DB58B6"/>
    <w:rsid w:val="00DC10F2"/>
    <w:rsid w:val="00DC7B85"/>
    <w:rsid w:val="00DD059C"/>
    <w:rsid w:val="00DD3FEE"/>
    <w:rsid w:val="00DD499D"/>
    <w:rsid w:val="00DE1483"/>
    <w:rsid w:val="00DE5064"/>
    <w:rsid w:val="00DE7F16"/>
    <w:rsid w:val="00DF2952"/>
    <w:rsid w:val="00DF3350"/>
    <w:rsid w:val="00E00C8D"/>
    <w:rsid w:val="00E06EF1"/>
    <w:rsid w:val="00E12972"/>
    <w:rsid w:val="00E151D4"/>
    <w:rsid w:val="00E21966"/>
    <w:rsid w:val="00E322B9"/>
    <w:rsid w:val="00E43625"/>
    <w:rsid w:val="00E5216B"/>
    <w:rsid w:val="00E653F7"/>
    <w:rsid w:val="00E66665"/>
    <w:rsid w:val="00E66F54"/>
    <w:rsid w:val="00EA387C"/>
    <w:rsid w:val="00EB5170"/>
    <w:rsid w:val="00EC0864"/>
    <w:rsid w:val="00ED48D7"/>
    <w:rsid w:val="00ED6409"/>
    <w:rsid w:val="00EE2917"/>
    <w:rsid w:val="00EE6BCA"/>
    <w:rsid w:val="00EE7323"/>
    <w:rsid w:val="00EE7AD5"/>
    <w:rsid w:val="00F151FB"/>
    <w:rsid w:val="00F2143F"/>
    <w:rsid w:val="00F26C6E"/>
    <w:rsid w:val="00F40E98"/>
    <w:rsid w:val="00F43D52"/>
    <w:rsid w:val="00F462FC"/>
    <w:rsid w:val="00F537A3"/>
    <w:rsid w:val="00F65EEC"/>
    <w:rsid w:val="00F75B1D"/>
    <w:rsid w:val="00F84453"/>
    <w:rsid w:val="00F939D0"/>
    <w:rsid w:val="00FA50B3"/>
    <w:rsid w:val="00FB073B"/>
    <w:rsid w:val="00FB5EF6"/>
    <w:rsid w:val="00FC101F"/>
    <w:rsid w:val="00FC2F58"/>
    <w:rsid w:val="00FC4EF6"/>
    <w:rsid w:val="00FC53FA"/>
    <w:rsid w:val="00FD2FA1"/>
    <w:rsid w:val="00FD4423"/>
    <w:rsid w:val="00FD4664"/>
    <w:rsid w:val="00FD78B7"/>
    <w:rsid w:val="00FE0A2A"/>
    <w:rsid w:val="00FE0F1E"/>
    <w:rsid w:val="00FE729E"/>
    <w:rsid w:val="00FF041C"/>
    <w:rsid w:val="10A674F5"/>
    <w:rsid w:val="1A45602B"/>
    <w:rsid w:val="255650D6"/>
    <w:rsid w:val="2E7D62CC"/>
    <w:rsid w:val="39FC1C1E"/>
    <w:rsid w:val="4A0D565E"/>
    <w:rsid w:val="668F2F64"/>
    <w:rsid w:val="6F2C3C1D"/>
    <w:rsid w:val="72A415C4"/>
    <w:rsid w:val="74B96F48"/>
    <w:rsid w:val="77F5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  <w:rPr>
      <w:b/>
      <w:color w:val="FF0000"/>
    </w:rPr>
  </w:style>
  <w:style w:type="paragraph" w:styleId="4">
    <w:name w:val="Body Text"/>
    <w:basedOn w:val="1"/>
    <w:link w:val="20"/>
    <w:qFormat/>
    <w:uiPriority w:val="0"/>
    <w:pPr>
      <w:spacing w:after="12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note text"/>
    <w:basedOn w:val="1"/>
    <w:link w:val="19"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标题 3 Char"/>
    <w:basedOn w:val="12"/>
    <w:link w:val="2"/>
    <w:qFormat/>
    <w:uiPriority w:val="99"/>
    <w:rPr>
      <w:rFonts w:ascii="??" w:hAnsi="??" w:eastAsia="宋体" w:cs="??"/>
      <w:b/>
      <w:bCs/>
      <w:sz w:val="32"/>
      <w:szCs w:val="32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脚注文本 Char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2"/>
    <w:link w:val="4"/>
    <w:qFormat/>
    <w:uiPriority w:val="0"/>
    <w:rPr>
      <w:rFonts w:ascii="Times New Roman" w:hAnsi="Times New Roman" w:eastAsia="仿宋_GB2312" w:cs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8B3B-50AB-4932-8CD6-37496189E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9</Pages>
  <Words>544</Words>
  <Characters>3106</Characters>
  <Lines>25</Lines>
  <Paragraphs>7</Paragraphs>
  <TotalTime>45</TotalTime>
  <ScaleCrop>false</ScaleCrop>
  <LinksUpToDate>false</LinksUpToDate>
  <CharactersWithSpaces>3643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2019-10-14T08:08:00Z</dcterms:created>
  <dc:creator>lb</dc:creator>
  <cp:lastModifiedBy>王旭</cp:lastModifiedBy>
  <cp:lastPrinted>2020-06-05T08:04:00Z</cp:lastPrinted>
  <dcterms:modified xsi:type="dcterms:W3CDTF">2021-01-29T09:26:08Z</dcterms:modified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