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淄博市公共资源交易中心高青分中心</w:t>
      </w: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淄博市公共资源交易中心高青分中心</w:t>
      </w:r>
      <w:r>
        <w:rPr>
          <w:rFonts w:hint="eastAsia" w:ascii="仿宋_GB2312" w:eastAsia="仿宋_GB2312"/>
          <w:sz w:val="32"/>
          <w:szCs w:val="32"/>
        </w:rPr>
        <w:t>政府信息公开指南》（以下简称《指南》）由</w:t>
      </w:r>
      <w:r>
        <w:rPr>
          <w:rFonts w:hint="eastAsia" w:ascii="仿宋_GB2312" w:eastAsia="仿宋_GB2312"/>
          <w:sz w:val="32"/>
          <w:szCs w:val="32"/>
          <w:u w:val="none"/>
          <w:lang w:val="en-US" w:eastAsia="zh-CN"/>
        </w:rPr>
        <w:t>淄博市公共资源交易中心高青分中心</w:t>
      </w:r>
      <w:r>
        <w:rPr>
          <w:rFonts w:hint="eastAsia" w:ascii="仿宋_GB2312" w:eastAsia="仿宋_GB2312"/>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r>
        <w:rPr>
          <w:rFonts w:hint="eastAsia" w:ascii="仿宋_GB2312" w:eastAsia="仿宋_GB2312"/>
          <w:color w:val="FF0000"/>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3.其他：报刊、广播、电视、互联网政务新媒体等。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sz w:val="32"/>
          <w:szCs w:val="32"/>
          <w:lang w:val="en-US" w:eastAsia="zh-CN"/>
        </w:rPr>
        <w:t>淄博市公共资源交易中心高青分中心综合科</w:t>
      </w:r>
      <w:r>
        <w:rPr>
          <w:rFonts w:hint="eastAsia" w:ascii="仿宋_GB2312" w:eastAsia="仿宋_GB2312"/>
          <w:sz w:val="32"/>
          <w:szCs w:val="32"/>
        </w:rPr>
        <w:t>现场当面提交申请。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hAnsi="仿宋_GB2312" w:eastAsia="仿宋_GB2312" w:cs="仿宋_GB2312"/>
          <w:kern w:val="22"/>
          <w:sz w:val="32"/>
          <w:szCs w:val="32"/>
        </w:rPr>
        <w:t>高青县高苑东路7号</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办公时间：8:30-12:00，13:30-17:00（节假日除外）。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联系电话：0533- </w:t>
      </w:r>
      <w:r>
        <w:rPr>
          <w:rFonts w:hint="eastAsia" w:ascii="仿宋_GB2312" w:hAnsi="仿宋_GB2312" w:eastAsia="仿宋_GB2312" w:cs="仿宋_GB2312"/>
          <w:kern w:val="22"/>
          <w:sz w:val="32"/>
          <w:szCs w:val="32"/>
        </w:rPr>
        <w:t>7015123</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w:t>
      </w:r>
      <w:r>
        <w:rPr>
          <w:rFonts w:hint="eastAsia" w:ascii="仿宋_GB2312" w:hAnsi="仿宋_GB2312" w:eastAsia="仿宋_GB2312" w:cs="仿宋_GB2312"/>
          <w:kern w:val="22"/>
          <w:sz w:val="32"/>
          <w:szCs w:val="32"/>
        </w:rPr>
        <w:t>高青县高苑东路7号</w:t>
      </w:r>
      <w:r>
        <w:rPr>
          <w:rFonts w:hint="eastAsia" w:ascii="仿宋_GB2312" w:eastAsia="仿宋_GB2312"/>
          <w:sz w:val="32"/>
          <w:szCs w:val="32"/>
        </w:rPr>
        <w:t>，</w:t>
      </w:r>
      <w:r>
        <w:rPr>
          <w:rFonts w:hint="eastAsia" w:ascii="仿宋_GB2312" w:eastAsia="仿宋_GB2312"/>
          <w:sz w:val="32"/>
          <w:szCs w:val="32"/>
          <w:lang w:val="en-US" w:eastAsia="zh-CN"/>
        </w:rPr>
        <w:t>淄博市公共资源交易中心高青分中心综合科</w:t>
      </w:r>
      <w:r>
        <w:rPr>
          <w:rFonts w:hint="eastAsia" w:ascii="仿宋_GB2312" w:eastAsia="仿宋_GB2312"/>
          <w:sz w:val="32"/>
          <w:szCs w:val="32"/>
        </w:rPr>
        <w:t>（收），同时须在信封左下角注明“政府信息公开申请”字样；邮政编码：</w:t>
      </w:r>
      <w:r>
        <w:rPr>
          <w:rFonts w:hint="eastAsia" w:ascii="仿宋_GB2312" w:hAnsi="仿宋_GB2312" w:eastAsia="仿宋_GB2312" w:cs="仿宋_GB2312"/>
          <w:kern w:val="22"/>
          <w:sz w:val="32"/>
          <w:szCs w:val="32"/>
        </w:rPr>
        <w:t>256300</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不收取费用。但是，申请人申请公开政府信息的数量、频次明显超过合理范围的，本机关可以收取信息处理费，具体标准按照《国务院办公厅关于印发&lt;政府信息公开信息处理费管理办法&gt;的通知》（国办函〔2020〕109号）和《山东省人民政府办公厅关于做好政府信息公开信息处理费管理工作有关事项的通知》（鲁政办字〔2020〕179号）等有关规定执行。</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淄博市公共资源交易中心高青分中心政府信息公开工作机构和申请受理机构为：淄博市公共资源交易中心高青分中心综合科</w:t>
      </w:r>
      <w:r>
        <w:rPr>
          <w:rFonts w:hint="eastAsia" w:ascii="仿宋_GB2312" w:eastAsia="仿宋_GB2312"/>
          <w:sz w:val="32"/>
          <w:szCs w:val="32"/>
        </w:rPr>
        <w:t>。</w:t>
      </w:r>
    </w:p>
    <w:p>
      <w:pPr>
        <w:spacing w:line="540" w:lineRule="exact"/>
        <w:ind w:firstLine="640" w:firstLineChars="200"/>
        <w:rPr>
          <w:rFonts w:hint="eastAsia" w:ascii="仿宋_GB2312" w:hAnsi="仿宋_GB2312" w:eastAsia="仿宋_GB2312" w:cs="仿宋_GB2312"/>
          <w:kern w:val="22"/>
          <w:sz w:val="32"/>
          <w:szCs w:val="32"/>
        </w:rPr>
      </w:pPr>
      <w:r>
        <w:rPr>
          <w:rFonts w:hint="eastAsia" w:ascii="仿宋_GB2312" w:eastAsia="仿宋_GB2312"/>
          <w:sz w:val="32"/>
          <w:szCs w:val="32"/>
        </w:rPr>
        <w:t>办公地址：</w:t>
      </w:r>
      <w:r>
        <w:rPr>
          <w:rFonts w:hint="eastAsia" w:ascii="仿宋_GB2312" w:hAnsi="仿宋_GB2312" w:eastAsia="仿宋_GB2312" w:cs="仿宋_GB2312"/>
          <w:kern w:val="22"/>
          <w:sz w:val="32"/>
          <w:szCs w:val="32"/>
        </w:rPr>
        <w:t>高青县高苑东路7号</w:t>
      </w:r>
    </w:p>
    <w:p>
      <w:pPr>
        <w:spacing w:line="540" w:lineRule="exact"/>
        <w:ind w:firstLine="640" w:firstLineChars="200"/>
        <w:rPr>
          <w:rFonts w:hint="eastAsia" w:ascii="仿宋_GB2312" w:hAnsi="仿宋_GB2312" w:eastAsia="仿宋_GB2312" w:cs="仿宋_GB2312"/>
          <w:kern w:val="22"/>
          <w:sz w:val="32"/>
          <w:szCs w:val="32"/>
        </w:rPr>
      </w:pPr>
      <w:r>
        <w:rPr>
          <w:rFonts w:hint="eastAsia" w:ascii="仿宋_GB2312" w:eastAsia="仿宋_GB2312"/>
          <w:sz w:val="32"/>
          <w:szCs w:val="32"/>
        </w:rPr>
        <w:t>邮政编码：</w:t>
      </w:r>
      <w:r>
        <w:rPr>
          <w:rFonts w:hint="eastAsia" w:ascii="仿宋_GB2312" w:hAnsi="仿宋_GB2312" w:eastAsia="仿宋_GB2312" w:cs="仿宋_GB2312"/>
          <w:kern w:val="22"/>
          <w:sz w:val="32"/>
          <w:szCs w:val="32"/>
        </w:rPr>
        <w:t>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联系电话：0533-</w:t>
      </w:r>
      <w:r>
        <w:rPr>
          <w:rFonts w:hint="eastAsia" w:ascii="仿宋_GB2312" w:hAnsi="仿宋_GB2312" w:eastAsia="仿宋_GB2312" w:cs="仿宋_GB2312"/>
          <w:kern w:val="22"/>
          <w:sz w:val="32"/>
          <w:szCs w:val="32"/>
        </w:rPr>
        <w:t>7015123</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传真：0533-</w:t>
      </w:r>
      <w:r>
        <w:rPr>
          <w:rFonts w:hint="eastAsia" w:ascii="仿宋_GB2312" w:hAnsi="仿宋_GB2312" w:eastAsia="仿宋_GB2312" w:cs="仿宋_GB2312"/>
          <w:color w:val="000000" w:themeColor="text1"/>
          <w:sz w:val="32"/>
          <w:szCs w:val="32"/>
          <w14:textFill>
            <w14:solidFill>
              <w14:schemeClr w14:val="tx1"/>
            </w14:solidFill>
          </w14:textFill>
        </w:rPr>
        <w:t>7015125</w:t>
      </w:r>
    </w:p>
    <w:p>
      <w:pPr>
        <w:spacing w:line="540" w:lineRule="exact"/>
        <w:ind w:firstLine="640" w:firstLineChars="200"/>
        <w:rPr>
          <w:rFonts w:hint="default" w:ascii="仿宋_GB2312" w:eastAsia="仿宋_GB2312"/>
          <w:color w:val="FF0000"/>
          <w:sz w:val="32"/>
          <w:szCs w:val="32"/>
          <w:u w:val="single"/>
          <w:lang w:val="en-US" w:eastAsia="zh-CN"/>
        </w:rPr>
      </w:pPr>
      <w:r>
        <w:rPr>
          <w:rFonts w:hint="eastAsia" w:ascii="仿宋_GB2312" w:eastAsia="仿宋_GB2312"/>
          <w:sz w:val="32"/>
          <w:szCs w:val="32"/>
        </w:rPr>
        <w:t>电子邮箱：sggzyjyzxgqfzx</w:t>
      </w:r>
      <w:r>
        <w:rPr>
          <w:rFonts w:hint="eastAsia" w:ascii="仿宋_GB2312" w:eastAsia="仿宋_GB2312"/>
          <w:sz w:val="32"/>
          <w:szCs w:val="32"/>
          <w:lang w:val="en-US" w:eastAsia="zh-CN"/>
        </w:rPr>
        <w:t>@zb.shandong.cn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"mailto:gqxzfbgsxxzx@zb.shandong.cn" </w:instrText>
      </w:r>
      <w:r>
        <w:rPr>
          <w:rFonts w:hint="eastAsia" w:ascii="仿宋_GB2312" w:eastAsia="仿宋_GB2312"/>
          <w:sz w:val="32"/>
          <w:szCs w:val="32"/>
        </w:rPr>
        <w:fldChar w:fldCharType="separate"/>
      </w:r>
      <w:r>
        <w:rPr>
          <w:rFonts w:hint="eastAsia" w:ascii="仿宋_GB2312" w:eastAsia="仿宋_GB2312"/>
          <w:sz w:val="32"/>
          <w:szCs w:val="32"/>
        </w:rPr>
        <w:t>gqxzfbgsxxzx@zb.shandong.cn</w:t>
      </w:r>
      <w:r>
        <w:rPr>
          <w:rFonts w:hint="eastAsia" w:ascii="仿宋_GB2312" w:eastAsia="仿宋_GB2312"/>
          <w:sz w:val="32"/>
          <w:szCs w:val="32"/>
        </w:rPr>
        <w:fldChar w:fldCharType="end"/>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联系电话:0533-6967070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联系电话：0533-6961932</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60" w:lineRule="exact"/>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淄博市公共资源交易中心高青分中心</w:t>
      </w:r>
    </w:p>
    <w:p>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2020年2月</w:t>
      </w: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814912"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6AB76BD"/>
    <w:rsid w:val="31C125C3"/>
    <w:rsid w:val="61D5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12</Pages>
  <Words>828</Words>
  <Characters>4725</Characters>
  <Lines>39</Lines>
  <Paragraphs>11</Paragraphs>
  <TotalTime>15</TotalTime>
  <ScaleCrop>false</ScaleCrop>
  <LinksUpToDate>false</LinksUpToDate>
  <CharactersWithSpaces>5542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王旭</cp:lastModifiedBy>
  <dcterms:modified xsi:type="dcterms:W3CDTF">2021-02-26T07:02:38Z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