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高青县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规划服务中心</w:t>
      </w:r>
      <w:r>
        <w:rPr>
          <w:rFonts w:hint="eastAsia" w:ascii="宋体" w:hAnsi="宋体" w:cs="宋体"/>
          <w:b/>
          <w:sz w:val="44"/>
          <w:szCs w:val="44"/>
        </w:rPr>
        <w:t>2019年政府信息公开工作年度报告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本报告根据《中华人民共和国政府信息公开条例》（</w:t>
      </w:r>
      <w:r>
        <w:rPr>
          <w:rFonts w:hint="eastAsia" w:ascii="Times New Roman" w:hAnsi="Times New Roman" w:eastAsia="仿宋_GB2312"/>
          <w:sz w:val="32"/>
          <w:szCs w:val="32"/>
        </w:rPr>
        <w:t>国务院令第</w:t>
      </w:r>
      <w:r>
        <w:rPr>
          <w:rFonts w:ascii="Times New Roman" w:hAnsi="Times New Roman" w:eastAsia="仿宋_GB2312"/>
          <w:sz w:val="32"/>
          <w:szCs w:val="32"/>
        </w:rPr>
        <w:t>711</w:t>
      </w:r>
      <w:r>
        <w:rPr>
          <w:rFonts w:hint="eastAsia" w:ascii="Times New Roman" w:hAnsi="Times New Roman" w:eastAsia="仿宋_GB2312"/>
          <w:sz w:val="32"/>
          <w:szCs w:val="32"/>
        </w:rPr>
        <w:t>号，以下简称《条例》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）要求，由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高青县规划服务中心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编制。</w:t>
      </w:r>
    </w:p>
    <w:p>
      <w:pPr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报告全文由总体情况、主动公开政府信息情况、收到和处理政府信息公开申请情况、政府信息公开行政复议行政诉讼情况、存在的主要问题及改进情况、其他需要报告的事项6个部分组成。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报告中所列数据统计期限自2019年1月1日始，至2019年12月31日止。报告电子版可在高青县人民政府门户网站（www.gaoqing.gov.cn）查阅和下载。如对报告内容有疑问，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请与高青县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规划服务中心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办公室联系（地址：高青县城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高苑路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号；邮编：256300；电话：0533-696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1238）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  <w:r>
        <w:rPr>
          <w:rFonts w:hint="eastAsia" w:ascii="黑体" w:hAnsi="黑体" w:eastAsia="黑体"/>
          <w:kern w:val="22"/>
          <w:sz w:val="32"/>
          <w:szCs w:val="32"/>
        </w:rPr>
        <w:t>一、总体情况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kern w:val="22"/>
          <w:sz w:val="32"/>
          <w:szCs w:val="32"/>
        </w:rPr>
        <w:t>2019年，高青县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规划服务中心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深入贯彻新修订的《中华人民共和国政府信息公开条例》，认真落实《国务院办公厅关于印发2019年政务公开工作要点的通知》（国办发〔2019〕14号）、《山东省人民政府办公厅关于印发2019年山东省政务公开工作要点的通知》（鲁政办发〔2019〕15号）和《淄博市人民政府办公室关于印发2019年淄博市政务公开工作方案的通知》（淄政办发〔2019〕5号）部署的各项任务，持续做好信息发布、解读回应、政民互动、平台建设，着力推动行政权力全过程公开、公共服务全流程公开、社会关切全方位回应，切实提升政务公开质量，为全年经济社会发展创造更加开放透明的政务环境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（一）政府信息公开体制机制建设情况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kern w:val="22"/>
          <w:sz w:val="32"/>
          <w:szCs w:val="32"/>
        </w:rPr>
        <w:t>1.健全工作机制。我中心高度重视政务信息公开工作，并不断健全、完善政务信息公开工作机制，做到在工作中总结、在实践中完善，确保有关工作顺利推进。及时对政务信息公开工作的内容、措施、程序等做出明确规定；认真落实信息报送、统计报表、工作总结等制度，做到有计划、有检查、有总结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kern w:val="22"/>
          <w:sz w:val="32"/>
          <w:szCs w:val="32"/>
        </w:rPr>
        <w:t>2.扎实落实机构改革要求。机构改革后，我单位职能发生改变，积极配合自然资源局做好服务和技术保障工作。在县委县政府正确领导下，按照自然资源局党组安排要求，坚持“全域谋划、重点突破，彰显特色、融合发展”的总体发展思路，为实现“加快新旧动能转换，全力推进产业兴县新型工业化强县建设”的发展目标，精心部署，强化落实，齐心协力，务实创新，城乡规划管理工作取得</w:t>
      </w:r>
      <w:bookmarkStart w:id="0" w:name="_GoBack"/>
      <w:bookmarkEnd w:id="0"/>
      <w:r>
        <w:rPr>
          <w:rFonts w:hint="eastAsia" w:ascii="Times New Roman" w:hAnsi="Times New Roman" w:eastAsia="仿宋_GB2312"/>
          <w:kern w:val="22"/>
          <w:sz w:val="32"/>
          <w:szCs w:val="32"/>
        </w:rPr>
        <w:t>了较好成绩。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（二）主动公开政府信息情况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hint="eastAsia" w:ascii="仿宋_GB2312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人大代表建议和政协委员提案办理结果公开方面</w:t>
      </w:r>
      <w:r>
        <w:rPr>
          <w:rFonts w:hint="eastAsia" w:ascii="仿宋_GB2312" w:eastAsia="仿宋_GB2312"/>
          <w:color w:val="auto"/>
          <w:sz w:val="32"/>
          <w:szCs w:val="32"/>
        </w:rPr>
        <w:t>：按照《高青县人民政府办公室关于做好2019年度政府系统建议提案办理工作的通知》（高政办字〔2019〕14号）要求，在县政府网站“建议提案办理”栏目主动公开人大代表建议和政协委员提案办理情况。2019年我单位未收到人大代表建议和政协委员提案，因此无法公开办理结果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（三）依申请公开情况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对于申请的信息可以公开的，提供该政府信息，或者告知申请人获取该政府信息的方式、途径和时间；对于申请的信息不属于本机关公开范围的，告知申请人并说明理由，能够确定公开机关的，告知申请人该机关的名称和联系方式；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对于较为复杂的申请件，主动与申请人沟通，了解群众需求，避免因误解引起行政复议或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行政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诉讼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color w:val="auto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/>
          <w:b/>
          <w:color w:val="auto"/>
          <w:kern w:val="0"/>
          <w:sz w:val="32"/>
          <w:szCs w:val="32"/>
        </w:rPr>
        <w:t>收到和处理政府信息公开申请情况</w:t>
      </w:r>
    </w:p>
    <w:p>
      <w:pPr>
        <w:pStyle w:val="8"/>
        <w:widowControl/>
        <w:spacing w:after="0" w:line="560" w:lineRule="exact"/>
        <w:ind w:firstLine="640" w:firstLineChars="200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2019年，共收到政府信息公开申请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件，2018年度结转政府信息公开申请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件。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2</w:t>
      </w:r>
      <w:r>
        <w:rPr>
          <w:rFonts w:ascii="Times New Roman" w:hAnsi="Times New Roman" w:eastAsia="仿宋_GB2312"/>
          <w:b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收费及减免情况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本年度，全县各级各部门在政府信息公开申请办理过程中，未收取任何费用。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3.政府信息公开行政复议、行政诉讼情况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2019年，共发生政府信息公开行政复议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件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（四）政府信息管理情况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一是加强政府信息规范管理，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进一步梳理单位产生的各类政府信息，及时进行更新，定期维护和复查，确保公开信息的时效性、完整性和准确性。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二是加强政府信息公开培训，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按要求参与市县主管部门组织的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培训，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提高从业人员的业务素质，打造一支业务过硬、作风严谨的工作队伍。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（五）政府信息公开平台、机构建设和人员情况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</w:rPr>
        <w:t>一是加强平台建设。</w:t>
      </w:r>
      <w:r>
        <w:rPr>
          <w:rFonts w:ascii="Times New Roman" w:hAnsi="Times New Roman" w:eastAsia="仿宋_GB2312"/>
          <w:color w:val="auto"/>
          <w:kern w:val="22"/>
          <w:sz w:val="32"/>
          <w:szCs w:val="32"/>
        </w:rPr>
        <w:t>强化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县</w:t>
      </w:r>
      <w:r>
        <w:rPr>
          <w:rFonts w:ascii="Times New Roman" w:hAnsi="Times New Roman" w:eastAsia="仿宋_GB2312"/>
          <w:color w:val="auto"/>
          <w:kern w:val="22"/>
          <w:sz w:val="32"/>
          <w:szCs w:val="32"/>
        </w:rPr>
        <w:t>政府门户网站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政务公开</w:t>
      </w:r>
      <w:r>
        <w:rPr>
          <w:rFonts w:ascii="Times New Roman" w:hAnsi="Times New Roman" w:eastAsia="仿宋_GB2312"/>
          <w:color w:val="auto"/>
          <w:kern w:val="22"/>
          <w:sz w:val="32"/>
          <w:szCs w:val="32"/>
        </w:rPr>
        <w:t>第一平台作用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，完善政府信息公开目录，加大重点领域信息公开力度。</w:t>
      </w:r>
      <w:r>
        <w:rPr>
          <w:rFonts w:hint="eastAsia" w:ascii="仿宋_GB2312" w:hAnsi="仿宋" w:eastAsia="仿宋_GB2312" w:cs="仿宋_GB2312"/>
          <w:bCs/>
          <w:color w:val="auto"/>
          <w:sz w:val="32"/>
          <w:szCs w:val="32"/>
        </w:rPr>
        <w:t>加大政务微博、微信等新媒体平台的政务公开力度，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统筹推进政务新媒体与政府网站的协同联动、融合发展，提升信息发布、解读回应、政民互动、办事服务的整体水平。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</w:rPr>
        <w:t>二是强化机构建设。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办公室作为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政府信息公开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部门，统筹负责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 xml:space="preserve">信息公开组织协调、指导推进、监督检查等工作。2人负责政务公开工作，其中1人专职，1人兼职。 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（六）监督保障情况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</w:rPr>
        <w:t>一是加强工作考核。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按照“谁主管、谁公开、谁负责”的原则，把政府信息公开工作纳入各业务科室年度考核内容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，应当公开的及时公开，形成公开透明的良好工作作风。</w:t>
      </w:r>
    </w:p>
    <w:p>
      <w:pPr>
        <w:spacing w:line="560" w:lineRule="exact"/>
        <w:ind w:firstLine="643" w:firstLineChars="200"/>
        <w:rPr>
          <w:rFonts w:hint="eastAsia" w:ascii="黑体" w:hAnsi="黑体" w:eastAsia="黑体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</w:rPr>
        <w:t>二是强化责任追究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22"/>
          <w:sz w:val="32"/>
          <w:szCs w:val="32"/>
          <w:lang w:val="en-US" w:eastAsia="zh-CN" w:bidi="ar-SA"/>
        </w:rPr>
        <w:t>推进考核常态化长效化，推动实现工作向更好的目标或方向发展。对思想上不重视、不按规定公开的情况，及时追究相关责任人责任，坚决杜绝相关问题的发生。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二、</w:t>
      </w:r>
      <w:r>
        <w:rPr>
          <w:rFonts w:hint="eastAsia" w:ascii="黑体" w:hAnsi="黑体" w:eastAsia="黑体"/>
          <w:b/>
          <w:color w:val="auto"/>
          <w:sz w:val="32"/>
          <w:szCs w:val="32"/>
        </w:rPr>
        <w:t>主动公开政府信息情况</w:t>
      </w:r>
    </w:p>
    <w:tbl>
      <w:tblPr>
        <w:tblStyle w:val="10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本年新</w:t>
            </w:r>
          </w:p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对外公开</w:t>
            </w:r>
          </w:p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341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减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341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pStyle w:val="8"/>
        <w:widowControl/>
        <w:spacing w:after="0"/>
        <w:ind w:firstLine="640" w:firstLineChars="200"/>
        <w:jc w:val="both"/>
        <w:rPr>
          <w:rFonts w:ascii="黑体" w:hAnsi="黑体" w:eastAsia="黑体" w:cs="仿宋"/>
          <w:color w:val="auto"/>
          <w:sz w:val="32"/>
          <w:szCs w:val="32"/>
        </w:rPr>
      </w:pPr>
    </w:p>
    <w:p>
      <w:pPr>
        <w:pStyle w:val="8"/>
        <w:widowControl/>
        <w:spacing w:after="0"/>
        <w:jc w:val="both"/>
        <w:rPr>
          <w:rFonts w:ascii="黑体" w:hAnsi="黑体" w:eastAsia="黑体" w:cs="仿宋"/>
          <w:color w:val="auto"/>
          <w:sz w:val="32"/>
          <w:szCs w:val="32"/>
        </w:rPr>
      </w:pPr>
    </w:p>
    <w:p>
      <w:pPr>
        <w:pStyle w:val="8"/>
        <w:widowControl/>
        <w:spacing w:after="0"/>
        <w:ind w:firstLine="640" w:firstLineChars="200"/>
        <w:jc w:val="both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三、</w:t>
      </w:r>
      <w:r>
        <w:rPr>
          <w:rFonts w:hint="eastAsia" w:ascii="黑体" w:hAnsi="黑体" w:eastAsia="黑体"/>
          <w:b/>
          <w:color w:val="auto"/>
          <w:sz w:val="32"/>
          <w:szCs w:val="32"/>
        </w:rPr>
        <w:t>收到和处理政府信息公开申请情况</w:t>
      </w:r>
    </w:p>
    <w:tbl>
      <w:tblPr>
        <w:tblStyle w:val="10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0" w:type="dxa"/>
            <w:gridSpan w:val="3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一、本年新收政府信息公开申请数量</w:t>
            </w:r>
          </w:p>
        </w:tc>
        <w:tc>
          <w:tcPr>
            <w:tcW w:w="567" w:type="dxa"/>
          </w:tcPr>
          <w:p>
            <w:pPr>
              <w:jc w:val="both"/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20" w:type="dxa"/>
            <w:gridSpan w:val="3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二、上年结转政府信息公开申请数量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restart"/>
            <w:vAlign w:val="center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不予处理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ind w:left="180" w:hanging="180" w:hangingChars="100"/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3"/>
            <w:vAlign w:val="center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四、结转下年度继续办理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</w:tbl>
    <w:p>
      <w:pPr>
        <w:pStyle w:val="8"/>
        <w:widowControl/>
        <w:spacing w:after="0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</w:p>
    <w:p>
      <w:pPr>
        <w:pStyle w:val="8"/>
        <w:widowControl/>
        <w:spacing w:after="0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</w:p>
    <w:p>
      <w:pPr>
        <w:pStyle w:val="8"/>
        <w:widowControl/>
        <w:spacing w:after="0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四、</w:t>
      </w:r>
      <w:r>
        <w:rPr>
          <w:rFonts w:hint="eastAsia" w:ascii="黑体" w:hAnsi="黑体" w:eastAsia="黑体"/>
          <w:color w:val="auto"/>
          <w:sz w:val="32"/>
          <w:szCs w:val="32"/>
        </w:rPr>
        <w:t>政府信息公开行政复议、行政诉讼情况</w:t>
      </w:r>
    </w:p>
    <w:tbl>
      <w:tblPr>
        <w:tblStyle w:val="10"/>
        <w:tblW w:w="1031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行政复议</w:t>
            </w:r>
          </w:p>
        </w:tc>
        <w:tc>
          <w:tcPr>
            <w:tcW w:w="6917" w:type="dxa"/>
            <w:gridSpan w:val="10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未经复议直接起诉</w:t>
            </w:r>
          </w:p>
        </w:tc>
        <w:tc>
          <w:tcPr>
            <w:tcW w:w="3515" w:type="dxa"/>
            <w:gridSpan w:val="5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default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67" w:type="dxa"/>
            <w:vAlign w:val="center"/>
          </w:tcPr>
          <w:p>
            <w:pPr>
              <w:rPr>
                <w:rFonts w:hint="default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pStyle w:val="8"/>
        <w:widowControl/>
        <w:spacing w:after="0" w:line="560" w:lineRule="exact"/>
        <w:ind w:firstLine="640" w:firstLineChars="200"/>
        <w:jc w:val="both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五、</w:t>
      </w:r>
      <w:r>
        <w:rPr>
          <w:rFonts w:hint="eastAsia" w:ascii="黑体" w:hAnsi="黑体" w:eastAsia="黑体"/>
          <w:color w:val="auto"/>
          <w:sz w:val="32"/>
          <w:szCs w:val="32"/>
        </w:rPr>
        <w:t>存在的主要问题及改进情况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 w:cs="仿宋"/>
          <w:color w:val="auto"/>
          <w:sz w:val="32"/>
          <w:szCs w:val="32"/>
        </w:rPr>
      </w:pPr>
      <w:r>
        <w:rPr>
          <w:rFonts w:hint="eastAsia" w:ascii="楷体_GB2312" w:hAnsi="黑体" w:eastAsia="楷体_GB2312"/>
          <w:color w:val="auto"/>
          <w:sz w:val="32"/>
          <w:szCs w:val="32"/>
        </w:rPr>
        <w:t>（一）存在问题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虽然我单位在信息公开方面取得了一定的成效，但离群众的要求还有一定的差距。政务信息公开工作规范性有待进一步加强；主动向社会公开信息的领域有待进一步拓展；公开形式便民性需要进一步提高；宣传力度仍然不够；信息的实时性还有待加强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/>
          <w:color w:val="auto"/>
          <w:sz w:val="32"/>
          <w:szCs w:val="32"/>
        </w:rPr>
      </w:pPr>
      <w:r>
        <w:rPr>
          <w:rFonts w:hint="eastAsia" w:ascii="楷体_GB2312" w:hAnsi="黑体" w:eastAsia="楷体_GB2312"/>
          <w:color w:val="auto"/>
          <w:sz w:val="32"/>
          <w:szCs w:val="32"/>
        </w:rPr>
        <w:t>（二）改进措施</w:t>
      </w:r>
    </w:p>
    <w:p>
      <w:pPr>
        <w:spacing w:line="560" w:lineRule="exact"/>
        <w:ind w:firstLine="640" w:firstLineChars="200"/>
        <w:jc w:val="left"/>
        <w:outlineLvl w:val="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针对存在问题和不足，下一步，我单位将按照政府信息公开的要求，妥善处理公开与保密的关系，合理界定信息公开与否的范围，做到积极稳妥，切实服务社会，方便群众，推进政务的公开、公正、透明。</w:t>
      </w:r>
    </w:p>
    <w:p>
      <w:pPr>
        <w:spacing w:line="560" w:lineRule="exact"/>
        <w:ind w:firstLine="640" w:firstLineChars="200"/>
        <w:jc w:val="left"/>
        <w:outlineLvl w:val="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六、其他需要报告的事项</w:t>
      </w:r>
    </w:p>
    <w:p>
      <w:pPr>
        <w:spacing w:line="560" w:lineRule="exact"/>
        <w:ind w:firstLine="576" w:firstLineChars="18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无。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仿宋_GB2312" w:hAnsi="仿宋" w:eastAsia="仿宋_GB2312" w:cs="仿宋"/>
          <w:color w:val="auto"/>
          <w:sz w:val="32"/>
          <w:szCs w:val="32"/>
        </w:rPr>
      </w:pP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 xml:space="preserve"> </w:t>
      </w:r>
    </w:p>
    <w:p>
      <w:pPr>
        <w:pStyle w:val="8"/>
        <w:widowControl/>
        <w:spacing w:after="0" w:line="560" w:lineRule="exact"/>
        <w:ind w:firstLine="640" w:firstLineChars="200"/>
        <w:jc w:val="center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</w:p>
    <w:p>
      <w:pPr>
        <w:pStyle w:val="8"/>
        <w:widowControl/>
        <w:spacing w:after="0" w:line="560" w:lineRule="exact"/>
        <w:jc w:val="right"/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</w:rPr>
        <w:t>高青县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eastAsia="zh-CN"/>
        </w:rPr>
        <w:t>规划服务中心</w:t>
      </w:r>
    </w:p>
    <w:p>
      <w:pPr>
        <w:pStyle w:val="8"/>
        <w:widowControl/>
        <w:spacing w:after="0" w:line="560" w:lineRule="exact"/>
        <w:jc w:val="center"/>
        <w:rPr>
          <w:rFonts w:ascii="仿宋_GB2312" w:hAnsi="仿宋" w:eastAsia="仿宋_GB2312" w:cs="仿宋"/>
          <w:color w:val="auto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</w:rPr>
        <w:t>2020年1月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</w:rPr>
        <w:t>日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仿宋_GB2312" w:hAnsi="仿宋" w:eastAsia="仿宋_GB2312" w:cs="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070707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57"/>
    <w:rsid w:val="00004CF5"/>
    <w:rsid w:val="0000725E"/>
    <w:rsid w:val="00010331"/>
    <w:rsid w:val="00024E42"/>
    <w:rsid w:val="000345B4"/>
    <w:rsid w:val="00035216"/>
    <w:rsid w:val="00051D91"/>
    <w:rsid w:val="00061B07"/>
    <w:rsid w:val="0006501F"/>
    <w:rsid w:val="00065C69"/>
    <w:rsid w:val="000672CE"/>
    <w:rsid w:val="00093F81"/>
    <w:rsid w:val="00094B75"/>
    <w:rsid w:val="000A057B"/>
    <w:rsid w:val="000B000A"/>
    <w:rsid w:val="000C43E2"/>
    <w:rsid w:val="000D1696"/>
    <w:rsid w:val="000D2527"/>
    <w:rsid w:val="000D3D1E"/>
    <w:rsid w:val="000D502C"/>
    <w:rsid w:val="000E3958"/>
    <w:rsid w:val="000F383D"/>
    <w:rsid w:val="000F7B6C"/>
    <w:rsid w:val="00104B97"/>
    <w:rsid w:val="00115736"/>
    <w:rsid w:val="001205A9"/>
    <w:rsid w:val="001215E4"/>
    <w:rsid w:val="001328B3"/>
    <w:rsid w:val="00136EBD"/>
    <w:rsid w:val="0015335B"/>
    <w:rsid w:val="001551B9"/>
    <w:rsid w:val="00156800"/>
    <w:rsid w:val="00156AFE"/>
    <w:rsid w:val="0015752F"/>
    <w:rsid w:val="00164C2C"/>
    <w:rsid w:val="00165287"/>
    <w:rsid w:val="00177AFC"/>
    <w:rsid w:val="00187E46"/>
    <w:rsid w:val="0019292B"/>
    <w:rsid w:val="00192EAC"/>
    <w:rsid w:val="00195276"/>
    <w:rsid w:val="00195C7C"/>
    <w:rsid w:val="001A052A"/>
    <w:rsid w:val="001A4452"/>
    <w:rsid w:val="001B463C"/>
    <w:rsid w:val="001C2DCD"/>
    <w:rsid w:val="001C6CB8"/>
    <w:rsid w:val="001D01BA"/>
    <w:rsid w:val="001E256B"/>
    <w:rsid w:val="001E3D4C"/>
    <w:rsid w:val="001E7B38"/>
    <w:rsid w:val="001F1D4F"/>
    <w:rsid w:val="001F3CA4"/>
    <w:rsid w:val="001F3D15"/>
    <w:rsid w:val="001F53D4"/>
    <w:rsid w:val="00203EC3"/>
    <w:rsid w:val="00213531"/>
    <w:rsid w:val="00213CFE"/>
    <w:rsid w:val="00216B90"/>
    <w:rsid w:val="00221CC4"/>
    <w:rsid w:val="00227902"/>
    <w:rsid w:val="00234602"/>
    <w:rsid w:val="00244E3E"/>
    <w:rsid w:val="00263708"/>
    <w:rsid w:val="00263B33"/>
    <w:rsid w:val="002834ED"/>
    <w:rsid w:val="00286C8A"/>
    <w:rsid w:val="002A647C"/>
    <w:rsid w:val="002B625C"/>
    <w:rsid w:val="002C58DB"/>
    <w:rsid w:val="002D6EBB"/>
    <w:rsid w:val="002D74A7"/>
    <w:rsid w:val="002D7DB8"/>
    <w:rsid w:val="002E5D54"/>
    <w:rsid w:val="002F23E9"/>
    <w:rsid w:val="0030230A"/>
    <w:rsid w:val="0031159C"/>
    <w:rsid w:val="00326584"/>
    <w:rsid w:val="0033231B"/>
    <w:rsid w:val="003441BE"/>
    <w:rsid w:val="00346C4D"/>
    <w:rsid w:val="00361762"/>
    <w:rsid w:val="00363DDF"/>
    <w:rsid w:val="00370E69"/>
    <w:rsid w:val="00375878"/>
    <w:rsid w:val="00380933"/>
    <w:rsid w:val="0039205B"/>
    <w:rsid w:val="003938A3"/>
    <w:rsid w:val="003A230F"/>
    <w:rsid w:val="003A3153"/>
    <w:rsid w:val="003A473F"/>
    <w:rsid w:val="003A57D1"/>
    <w:rsid w:val="003B4B73"/>
    <w:rsid w:val="003C27DE"/>
    <w:rsid w:val="003C3846"/>
    <w:rsid w:val="003E2D20"/>
    <w:rsid w:val="003F52B2"/>
    <w:rsid w:val="003F6FE9"/>
    <w:rsid w:val="00406346"/>
    <w:rsid w:val="004076B3"/>
    <w:rsid w:val="004109E8"/>
    <w:rsid w:val="00410A4A"/>
    <w:rsid w:val="0041443C"/>
    <w:rsid w:val="004155DE"/>
    <w:rsid w:val="00436EA0"/>
    <w:rsid w:val="004373DC"/>
    <w:rsid w:val="004449B9"/>
    <w:rsid w:val="004479E3"/>
    <w:rsid w:val="00450790"/>
    <w:rsid w:val="004518C4"/>
    <w:rsid w:val="0045219A"/>
    <w:rsid w:val="0045733C"/>
    <w:rsid w:val="00462BD1"/>
    <w:rsid w:val="00464149"/>
    <w:rsid w:val="00470E57"/>
    <w:rsid w:val="00473B69"/>
    <w:rsid w:val="0048058E"/>
    <w:rsid w:val="0048124A"/>
    <w:rsid w:val="00481D4A"/>
    <w:rsid w:val="004A2D10"/>
    <w:rsid w:val="004C0559"/>
    <w:rsid w:val="004D3C26"/>
    <w:rsid w:val="004D460A"/>
    <w:rsid w:val="004D50F5"/>
    <w:rsid w:val="004E0762"/>
    <w:rsid w:val="004E1E7F"/>
    <w:rsid w:val="004E30D9"/>
    <w:rsid w:val="004F0C56"/>
    <w:rsid w:val="004F62DB"/>
    <w:rsid w:val="004F721C"/>
    <w:rsid w:val="00505A1E"/>
    <w:rsid w:val="005064BA"/>
    <w:rsid w:val="00513D53"/>
    <w:rsid w:val="00514EF2"/>
    <w:rsid w:val="0051560E"/>
    <w:rsid w:val="005171BD"/>
    <w:rsid w:val="00530324"/>
    <w:rsid w:val="005354E1"/>
    <w:rsid w:val="005405CC"/>
    <w:rsid w:val="005419F2"/>
    <w:rsid w:val="00546499"/>
    <w:rsid w:val="0054791A"/>
    <w:rsid w:val="00555BD0"/>
    <w:rsid w:val="0058712D"/>
    <w:rsid w:val="00592243"/>
    <w:rsid w:val="005930D6"/>
    <w:rsid w:val="005B51C5"/>
    <w:rsid w:val="005B76E3"/>
    <w:rsid w:val="005C1AEC"/>
    <w:rsid w:val="005C79C4"/>
    <w:rsid w:val="005F2577"/>
    <w:rsid w:val="005F3E26"/>
    <w:rsid w:val="00605185"/>
    <w:rsid w:val="0062262B"/>
    <w:rsid w:val="00622752"/>
    <w:rsid w:val="006373B2"/>
    <w:rsid w:val="00637DD1"/>
    <w:rsid w:val="00637F0D"/>
    <w:rsid w:val="006457E7"/>
    <w:rsid w:val="00650011"/>
    <w:rsid w:val="00653E08"/>
    <w:rsid w:val="006642C7"/>
    <w:rsid w:val="0066520B"/>
    <w:rsid w:val="00673AB3"/>
    <w:rsid w:val="006854F7"/>
    <w:rsid w:val="006933BA"/>
    <w:rsid w:val="006B416F"/>
    <w:rsid w:val="006B7628"/>
    <w:rsid w:val="006C119E"/>
    <w:rsid w:val="006C3A06"/>
    <w:rsid w:val="006D763F"/>
    <w:rsid w:val="006E0DFF"/>
    <w:rsid w:val="006F1821"/>
    <w:rsid w:val="006F1CA4"/>
    <w:rsid w:val="006F1D2B"/>
    <w:rsid w:val="006F770B"/>
    <w:rsid w:val="00712FC4"/>
    <w:rsid w:val="0071441F"/>
    <w:rsid w:val="00732FAD"/>
    <w:rsid w:val="0073505F"/>
    <w:rsid w:val="0073526E"/>
    <w:rsid w:val="007522A8"/>
    <w:rsid w:val="0075482D"/>
    <w:rsid w:val="00760D74"/>
    <w:rsid w:val="00761DD7"/>
    <w:rsid w:val="00762FB6"/>
    <w:rsid w:val="00766CAF"/>
    <w:rsid w:val="00773F1C"/>
    <w:rsid w:val="00776A6F"/>
    <w:rsid w:val="007A2408"/>
    <w:rsid w:val="007C3766"/>
    <w:rsid w:val="007D53E3"/>
    <w:rsid w:val="007D5E52"/>
    <w:rsid w:val="007E10E9"/>
    <w:rsid w:val="007F701A"/>
    <w:rsid w:val="008031F8"/>
    <w:rsid w:val="00806C7A"/>
    <w:rsid w:val="008074D5"/>
    <w:rsid w:val="00807FE9"/>
    <w:rsid w:val="008224B6"/>
    <w:rsid w:val="008226FB"/>
    <w:rsid w:val="00826BE4"/>
    <w:rsid w:val="00831B01"/>
    <w:rsid w:val="00841764"/>
    <w:rsid w:val="00843B00"/>
    <w:rsid w:val="00845A36"/>
    <w:rsid w:val="00850679"/>
    <w:rsid w:val="008560C3"/>
    <w:rsid w:val="00890E5B"/>
    <w:rsid w:val="008A1F1B"/>
    <w:rsid w:val="008A69B9"/>
    <w:rsid w:val="008A7057"/>
    <w:rsid w:val="008B1273"/>
    <w:rsid w:val="008C3881"/>
    <w:rsid w:val="008C7119"/>
    <w:rsid w:val="008D04B4"/>
    <w:rsid w:val="008D26C7"/>
    <w:rsid w:val="008D492B"/>
    <w:rsid w:val="008D51E4"/>
    <w:rsid w:val="008D6E8E"/>
    <w:rsid w:val="008E74CC"/>
    <w:rsid w:val="008E7927"/>
    <w:rsid w:val="008F15A5"/>
    <w:rsid w:val="008F7A5A"/>
    <w:rsid w:val="00904CA4"/>
    <w:rsid w:val="009102B2"/>
    <w:rsid w:val="0091387B"/>
    <w:rsid w:val="009160F6"/>
    <w:rsid w:val="009231FA"/>
    <w:rsid w:val="009413F6"/>
    <w:rsid w:val="009573F0"/>
    <w:rsid w:val="00961F0F"/>
    <w:rsid w:val="00973EB1"/>
    <w:rsid w:val="00976755"/>
    <w:rsid w:val="00981209"/>
    <w:rsid w:val="00996BFB"/>
    <w:rsid w:val="00997735"/>
    <w:rsid w:val="009A72A5"/>
    <w:rsid w:val="009B314C"/>
    <w:rsid w:val="009B6A99"/>
    <w:rsid w:val="009C1854"/>
    <w:rsid w:val="009C7FFB"/>
    <w:rsid w:val="009D23D6"/>
    <w:rsid w:val="009D399F"/>
    <w:rsid w:val="009D4EF4"/>
    <w:rsid w:val="009E6762"/>
    <w:rsid w:val="009F78F1"/>
    <w:rsid w:val="009F7AC8"/>
    <w:rsid w:val="00A00FA5"/>
    <w:rsid w:val="00A17F65"/>
    <w:rsid w:val="00A254D8"/>
    <w:rsid w:val="00A313A7"/>
    <w:rsid w:val="00A43397"/>
    <w:rsid w:val="00A4468D"/>
    <w:rsid w:val="00A77CA1"/>
    <w:rsid w:val="00A81B6C"/>
    <w:rsid w:val="00A9180A"/>
    <w:rsid w:val="00AA1919"/>
    <w:rsid w:val="00AA2CFC"/>
    <w:rsid w:val="00AB176E"/>
    <w:rsid w:val="00AB4557"/>
    <w:rsid w:val="00AE0624"/>
    <w:rsid w:val="00AE06D9"/>
    <w:rsid w:val="00AE4342"/>
    <w:rsid w:val="00AF0A0B"/>
    <w:rsid w:val="00AF6913"/>
    <w:rsid w:val="00B03267"/>
    <w:rsid w:val="00B11FB3"/>
    <w:rsid w:val="00B20805"/>
    <w:rsid w:val="00B23B66"/>
    <w:rsid w:val="00B25577"/>
    <w:rsid w:val="00B400F3"/>
    <w:rsid w:val="00B4577F"/>
    <w:rsid w:val="00B52341"/>
    <w:rsid w:val="00B53A4F"/>
    <w:rsid w:val="00B65017"/>
    <w:rsid w:val="00B731B9"/>
    <w:rsid w:val="00B76FE3"/>
    <w:rsid w:val="00BA1897"/>
    <w:rsid w:val="00BA3E56"/>
    <w:rsid w:val="00BB08FE"/>
    <w:rsid w:val="00BD2243"/>
    <w:rsid w:val="00BD7155"/>
    <w:rsid w:val="00BE00D7"/>
    <w:rsid w:val="00BE0203"/>
    <w:rsid w:val="00BE509B"/>
    <w:rsid w:val="00BE618C"/>
    <w:rsid w:val="00BE6B75"/>
    <w:rsid w:val="00C00A2D"/>
    <w:rsid w:val="00C02A79"/>
    <w:rsid w:val="00C048E7"/>
    <w:rsid w:val="00C0791E"/>
    <w:rsid w:val="00C2096B"/>
    <w:rsid w:val="00C24168"/>
    <w:rsid w:val="00C27137"/>
    <w:rsid w:val="00C32825"/>
    <w:rsid w:val="00C34FCB"/>
    <w:rsid w:val="00C35E2F"/>
    <w:rsid w:val="00C45260"/>
    <w:rsid w:val="00C6017A"/>
    <w:rsid w:val="00C727B3"/>
    <w:rsid w:val="00C76D2E"/>
    <w:rsid w:val="00C81116"/>
    <w:rsid w:val="00C91587"/>
    <w:rsid w:val="00C95677"/>
    <w:rsid w:val="00CA1054"/>
    <w:rsid w:val="00CA1A71"/>
    <w:rsid w:val="00CA1FCF"/>
    <w:rsid w:val="00CA3057"/>
    <w:rsid w:val="00CB1438"/>
    <w:rsid w:val="00CB2E2A"/>
    <w:rsid w:val="00CB7F25"/>
    <w:rsid w:val="00CC1793"/>
    <w:rsid w:val="00CC518B"/>
    <w:rsid w:val="00CE03CA"/>
    <w:rsid w:val="00CE2166"/>
    <w:rsid w:val="00D017A8"/>
    <w:rsid w:val="00D22310"/>
    <w:rsid w:val="00D23448"/>
    <w:rsid w:val="00D24292"/>
    <w:rsid w:val="00D33970"/>
    <w:rsid w:val="00D40D23"/>
    <w:rsid w:val="00D45D0C"/>
    <w:rsid w:val="00D54B8B"/>
    <w:rsid w:val="00D62C9A"/>
    <w:rsid w:val="00D6313B"/>
    <w:rsid w:val="00D63AE0"/>
    <w:rsid w:val="00D744EE"/>
    <w:rsid w:val="00D75309"/>
    <w:rsid w:val="00D75948"/>
    <w:rsid w:val="00D77BF0"/>
    <w:rsid w:val="00DA48B9"/>
    <w:rsid w:val="00DB58B6"/>
    <w:rsid w:val="00DC10F2"/>
    <w:rsid w:val="00DC7B85"/>
    <w:rsid w:val="00DD059C"/>
    <w:rsid w:val="00DD3FEE"/>
    <w:rsid w:val="00DD499D"/>
    <w:rsid w:val="00DE1483"/>
    <w:rsid w:val="00DE5064"/>
    <w:rsid w:val="00DE7F16"/>
    <w:rsid w:val="00DF2952"/>
    <w:rsid w:val="00DF3350"/>
    <w:rsid w:val="00E00C8D"/>
    <w:rsid w:val="00E06EF1"/>
    <w:rsid w:val="00E12972"/>
    <w:rsid w:val="00E151D4"/>
    <w:rsid w:val="00E21966"/>
    <w:rsid w:val="00E322B9"/>
    <w:rsid w:val="00E43625"/>
    <w:rsid w:val="00E5216B"/>
    <w:rsid w:val="00E653F7"/>
    <w:rsid w:val="00E66665"/>
    <w:rsid w:val="00E66F54"/>
    <w:rsid w:val="00EA387C"/>
    <w:rsid w:val="00EB5170"/>
    <w:rsid w:val="00EC0864"/>
    <w:rsid w:val="00ED48D7"/>
    <w:rsid w:val="00ED6409"/>
    <w:rsid w:val="00EE2917"/>
    <w:rsid w:val="00EE6BCA"/>
    <w:rsid w:val="00EE7323"/>
    <w:rsid w:val="00EE7AD5"/>
    <w:rsid w:val="00F151FB"/>
    <w:rsid w:val="00F2143F"/>
    <w:rsid w:val="00F26C6E"/>
    <w:rsid w:val="00F40E98"/>
    <w:rsid w:val="00F43D52"/>
    <w:rsid w:val="00F462FC"/>
    <w:rsid w:val="00F537A3"/>
    <w:rsid w:val="00F65EEC"/>
    <w:rsid w:val="00F75B1D"/>
    <w:rsid w:val="00F84453"/>
    <w:rsid w:val="00F939D0"/>
    <w:rsid w:val="00FA50B3"/>
    <w:rsid w:val="00FB073B"/>
    <w:rsid w:val="00FB5EF6"/>
    <w:rsid w:val="00FC101F"/>
    <w:rsid w:val="00FC2F58"/>
    <w:rsid w:val="00FC4EF6"/>
    <w:rsid w:val="00FC53FA"/>
    <w:rsid w:val="00FD2FA1"/>
    <w:rsid w:val="00FD4423"/>
    <w:rsid w:val="00FD4664"/>
    <w:rsid w:val="00FD78B7"/>
    <w:rsid w:val="00FE0A2A"/>
    <w:rsid w:val="00FE0F1E"/>
    <w:rsid w:val="00FE729E"/>
    <w:rsid w:val="00FF041C"/>
    <w:rsid w:val="4A0D565E"/>
    <w:rsid w:val="668F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9"/>
    <w:pPr>
      <w:keepNext/>
      <w:keepLines/>
      <w:spacing w:before="260" w:after="260" w:line="416" w:lineRule="auto"/>
      <w:outlineLvl w:val="2"/>
    </w:pPr>
    <w:rPr>
      <w:rFonts w:ascii="??" w:hAnsi="??" w:cs="??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qFormat/>
    <w:uiPriority w:val="0"/>
    <w:pPr>
      <w:spacing w:after="120"/>
    </w:pPr>
    <w:rPr>
      <w:rFonts w:ascii="Times New Roman" w:hAnsi="Times New Roman" w:eastAsia="仿宋_GB2312" w:cs="仿宋_GB2312"/>
      <w:bCs/>
      <w:sz w:val="32"/>
      <w:szCs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footnote text"/>
    <w:basedOn w:val="1"/>
    <w:link w:val="17"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4">
    <w:name w:val="标题 3 Char"/>
    <w:basedOn w:val="11"/>
    <w:link w:val="2"/>
    <w:qFormat/>
    <w:uiPriority w:val="99"/>
    <w:rPr>
      <w:rFonts w:ascii="??" w:hAnsi="??" w:eastAsia="宋体" w:cs="??"/>
      <w:b/>
      <w:bCs/>
      <w:sz w:val="32"/>
      <w:szCs w:val="32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16">
    <w:name w:val="批注框文本 Char"/>
    <w:basedOn w:val="11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脚注文本 Char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正文文本 Char"/>
    <w:basedOn w:val="11"/>
    <w:link w:val="3"/>
    <w:qFormat/>
    <w:uiPriority w:val="0"/>
    <w:rPr>
      <w:rFonts w:ascii="Times New Roman" w:hAnsi="Times New Roman" w:eastAsia="仿宋_GB2312" w:cs="仿宋_GB2312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E18B3B-50AB-4932-8CD6-37496189E8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9</Pages>
  <Words>544</Words>
  <Characters>3106</Characters>
  <Lines>25</Lines>
  <Paragraphs>7</Paragraphs>
  <TotalTime>15</TotalTime>
  <ScaleCrop>false</ScaleCrop>
  <LinksUpToDate>false</LinksUpToDate>
  <CharactersWithSpaces>3643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2019-10-14T08:08:00Z</dcterms:created>
  <dc:creator>lb</dc:creator>
  <cp:lastModifiedBy>高浩亮</cp:lastModifiedBy>
  <cp:lastPrinted>2020-06-05T08:04:00Z</cp:lastPrinted>
  <dcterms:modified xsi:type="dcterms:W3CDTF">2020-06-29T06:13:10Z</dcterms:modified>
  <cp:revision>330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