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BF6F0">
      <w:pPr>
        <w:spacing w:line="540" w:lineRule="exact"/>
        <w:jc w:val="center"/>
        <w:rPr>
          <w:rFonts w:ascii="方正小标宋简体" w:eastAsia="方正小标宋简体"/>
          <w:color w:val="auto"/>
          <w:sz w:val="36"/>
          <w:szCs w:val="36"/>
          <w:u w:val="none"/>
        </w:rPr>
      </w:pPr>
      <w:r>
        <w:rPr>
          <w:rFonts w:hint="eastAsia" w:ascii="方正小标宋简体" w:eastAsia="方正小标宋简体"/>
          <w:color w:val="auto"/>
          <w:sz w:val="36"/>
          <w:szCs w:val="36"/>
          <w:u w:val="none"/>
        </w:rPr>
        <w:t>高青县</w:t>
      </w:r>
      <w:r>
        <w:rPr>
          <w:rFonts w:hint="eastAsia" w:ascii="方正小标宋简体" w:eastAsia="方正小标宋简体"/>
          <w:color w:val="auto"/>
          <w:sz w:val="36"/>
          <w:szCs w:val="36"/>
          <w:u w:val="none"/>
          <w:lang w:eastAsia="zh-CN"/>
        </w:rPr>
        <w:t>工业和信息化</w:t>
      </w:r>
      <w:r>
        <w:rPr>
          <w:rFonts w:hint="eastAsia" w:ascii="方正小标宋简体" w:eastAsia="方正小标宋简体"/>
          <w:color w:val="auto"/>
          <w:sz w:val="36"/>
          <w:szCs w:val="36"/>
          <w:u w:val="none"/>
        </w:rPr>
        <w:t>局政府信息公开指南</w:t>
      </w:r>
    </w:p>
    <w:p w14:paraId="7F1A815D">
      <w:pPr>
        <w:spacing w:line="540" w:lineRule="exact"/>
        <w:jc w:val="center"/>
        <w:rPr>
          <w:rFonts w:ascii="仿宋_GB2312" w:eastAsia="仿宋_GB2312"/>
          <w:color w:val="auto"/>
          <w:sz w:val="32"/>
          <w:szCs w:val="32"/>
          <w:u w:val="none"/>
        </w:rPr>
      </w:pPr>
    </w:p>
    <w:p w14:paraId="40C3216E">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《高青县</w:t>
      </w:r>
      <w:r>
        <w:rPr>
          <w:rFonts w:hint="eastAsia" w:ascii="仿宋_GB2312" w:eastAsia="仿宋_GB2312"/>
          <w:color w:val="auto"/>
          <w:sz w:val="32"/>
          <w:szCs w:val="32"/>
          <w:u w:val="none"/>
          <w:lang w:eastAsia="zh-CN"/>
        </w:rPr>
        <w:t>工业和信息化</w:t>
      </w:r>
      <w:r>
        <w:rPr>
          <w:rFonts w:hint="eastAsia" w:ascii="仿宋_GB2312" w:eastAsia="仿宋_GB2312"/>
          <w:color w:val="auto"/>
          <w:sz w:val="32"/>
          <w:szCs w:val="32"/>
          <w:u w:val="none"/>
        </w:rPr>
        <w:t>局政府信息公开指南》（以下简称《指南》）由高青县</w:t>
      </w:r>
      <w:r>
        <w:rPr>
          <w:rFonts w:hint="eastAsia" w:ascii="仿宋_GB2312" w:eastAsia="仿宋_GB2312"/>
          <w:color w:val="auto"/>
          <w:sz w:val="32"/>
          <w:szCs w:val="32"/>
          <w:u w:val="none"/>
          <w:lang w:eastAsia="zh-CN"/>
        </w:rPr>
        <w:t>工业和信息化</w:t>
      </w:r>
      <w:r>
        <w:rPr>
          <w:rFonts w:hint="eastAsia" w:ascii="仿宋_GB2312" w:eastAsia="仿宋_GB2312"/>
          <w:color w:val="auto"/>
          <w:sz w:val="32"/>
          <w:szCs w:val="32"/>
          <w:u w:val="none"/>
        </w:rPr>
        <w:t>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3440C28E">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一、主动公开政府信息</w:t>
      </w:r>
    </w:p>
    <w:p w14:paraId="148D702D">
      <w:pPr>
        <w:spacing w:line="540" w:lineRule="exact"/>
        <w:ind w:firstLine="640" w:firstLineChars="200"/>
        <w:rPr>
          <w:rFonts w:hint="eastAsia" w:ascii="楷体_GB2312" w:eastAsia="楷体_GB2312"/>
          <w:color w:val="auto"/>
          <w:sz w:val="32"/>
          <w:szCs w:val="32"/>
          <w:u w:val="none"/>
        </w:rPr>
      </w:pPr>
      <w:r>
        <w:rPr>
          <w:rFonts w:hint="eastAsia" w:ascii="楷体_GB2312" w:eastAsia="楷体_GB2312"/>
          <w:color w:val="auto"/>
          <w:sz w:val="32"/>
          <w:szCs w:val="32"/>
          <w:u w:val="none"/>
        </w:rPr>
        <w:t>（一）信息分类和编排体系</w:t>
      </w:r>
    </w:p>
    <w:p w14:paraId="141D0BCD">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1.机构职能</w:t>
      </w:r>
    </w:p>
    <w:p w14:paraId="77B9C77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主要包括：机构设置及职能情况；机构领导及分工情况；内设机构及职能情况；下（直）属单位设置及职能情况；办公地址、办公时间、联系方式、负责人姓名、邮政编码等。</w:t>
      </w:r>
    </w:p>
    <w:p w14:paraId="5C6293AE">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2.政策文件</w:t>
      </w:r>
    </w:p>
    <w:p w14:paraId="4C175756">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主要包括：以本机关名义发布或者本机关作为主办部门与其他部门联合发布的规范性文件及其他行政文件；政策解读等。</w:t>
      </w:r>
    </w:p>
    <w:p w14:paraId="0B2DEE54">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3.规划计划</w:t>
      </w:r>
    </w:p>
    <w:p w14:paraId="0B180961">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主要包括：本机关阶段性工作计划、工作重点安排等。</w:t>
      </w:r>
    </w:p>
    <w:p w14:paraId="0F596B63">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4.业务工作</w:t>
      </w:r>
    </w:p>
    <w:p w14:paraId="66B676AB">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重大决策的意见征集、结果反馈、执行效果评估情况；政府工作报告、年度重点工作、民生实事项目等重要部署执行情况；建议提案办理结果；政府集中采购项目的目录、标准及实施情况；政务服务事项目录；“双随机、一公开”监管信息；办理行政许可和其他对外管理服务事项的依据、条件、程序以及办理结果；实施行政处罚、行政强制的依据、条件、程序以及本机关认为具有一定社会影响的行政处罚决定；行政事业性收费的项目及其依据、标准；</w:t>
      </w:r>
      <w:r>
        <w:rPr>
          <w:rFonts w:hint="eastAsia" w:ascii="仿宋_GB2312" w:eastAsia="仿宋_GB2312"/>
          <w:color w:val="auto"/>
          <w:sz w:val="32"/>
          <w:szCs w:val="32"/>
          <w:u w:val="none"/>
          <w:lang w:eastAsia="zh-CN"/>
        </w:rPr>
        <w:t>盐业</w:t>
      </w:r>
      <w:r>
        <w:rPr>
          <w:rFonts w:hint="eastAsia" w:ascii="仿宋_GB2312" w:eastAsia="仿宋_GB2312"/>
          <w:color w:val="auto"/>
          <w:sz w:val="32"/>
          <w:szCs w:val="32"/>
          <w:u w:val="none"/>
        </w:rPr>
        <w:t>检查情况。</w:t>
      </w:r>
    </w:p>
    <w:p w14:paraId="7113040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5.统计数据</w:t>
      </w:r>
    </w:p>
    <w:p w14:paraId="63BA2AB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主要包括：本机关部门财政预算、决算报告。</w:t>
      </w:r>
    </w:p>
    <w:p w14:paraId="3CD18CD2">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6.人事信息</w:t>
      </w:r>
    </w:p>
    <w:p w14:paraId="4B41DE8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主要包括：本机关人事任免信息。</w:t>
      </w:r>
    </w:p>
    <w:p w14:paraId="7E7954C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7.其他</w:t>
      </w:r>
    </w:p>
    <w:p w14:paraId="274707BD">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主要包括：《条例》第二十条规定本机关其他应该主动公开的政府信息。</w:t>
      </w:r>
    </w:p>
    <w:p w14:paraId="1458CBBD">
      <w:pPr>
        <w:spacing w:line="540" w:lineRule="exact"/>
        <w:ind w:firstLine="640" w:firstLineChars="200"/>
        <w:rPr>
          <w:rFonts w:ascii="楷体_GB2312" w:eastAsia="楷体_GB2312"/>
          <w:color w:val="auto"/>
          <w:sz w:val="32"/>
          <w:szCs w:val="32"/>
          <w:u w:val="none"/>
        </w:rPr>
      </w:pPr>
      <w:r>
        <w:rPr>
          <w:rFonts w:hint="eastAsia" w:ascii="楷体_GB2312" w:eastAsia="楷体_GB2312"/>
          <w:color w:val="auto"/>
          <w:sz w:val="32"/>
          <w:szCs w:val="32"/>
          <w:u w:val="none"/>
        </w:rPr>
        <w:t>（二）公开形式</w:t>
      </w:r>
    </w:p>
    <w:p w14:paraId="765C3036">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1.高青县人民政府网站（www.gaoqing.gov.cn）。</w:t>
      </w:r>
    </w:p>
    <w:p w14:paraId="7BA42B2B">
      <w:pPr>
        <w:spacing w:line="540" w:lineRule="exact"/>
        <w:ind w:firstLine="640" w:firstLineChars="200"/>
        <w:jc w:val="left"/>
        <w:rPr>
          <w:rFonts w:hint="eastAsia" w:ascii="仿宋_GB2312" w:eastAsia="仿宋_GB2312"/>
          <w:color w:val="auto"/>
          <w:sz w:val="32"/>
          <w:szCs w:val="32"/>
          <w:u w:val="none"/>
        </w:rPr>
      </w:pPr>
      <w:r>
        <w:rPr>
          <w:rFonts w:hint="eastAsia" w:ascii="仿宋_GB2312" w:eastAsia="仿宋_GB2312"/>
          <w:color w:val="auto"/>
          <w:sz w:val="32"/>
          <w:szCs w:val="32"/>
          <w:u w:val="none"/>
        </w:rPr>
        <w:t>2.《高青县人民政府公报》</w:t>
      </w:r>
      <w:r>
        <w:rPr>
          <w:rFonts w:hint="eastAsia" w:ascii="仿宋_GB2312" w:eastAsia="仿宋_GB2312"/>
          <w:sz w:val="32"/>
          <w:szCs w:val="32"/>
        </w:rPr>
        <w:t>（http://www.gaoqing.gov.cn/gongkai/channel_c10671/）</w:t>
      </w:r>
      <w:r>
        <w:rPr>
          <w:rFonts w:hint="eastAsia" w:ascii="仿宋_GB2312" w:eastAsia="仿宋_GB2312"/>
          <w:color w:val="auto"/>
          <w:sz w:val="32"/>
          <w:szCs w:val="32"/>
          <w:u w:val="none"/>
        </w:rPr>
        <w:t>。</w:t>
      </w:r>
    </w:p>
    <w:p w14:paraId="7CE6A7FB">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p>
    <w:p w14:paraId="31C57475">
      <w:pPr>
        <w:spacing w:line="540" w:lineRule="exact"/>
        <w:ind w:firstLine="640" w:firstLineChars="200"/>
        <w:jc w:val="left"/>
        <w:rPr>
          <w:rFonts w:hint="eastAsia" w:ascii="仿宋_GB2312" w:eastAsia="仿宋_GB2312"/>
          <w:color w:val="auto"/>
          <w:sz w:val="32"/>
          <w:szCs w:val="32"/>
          <w:u w:val="none"/>
          <w:lang w:val="en-US" w:eastAsia="zh-CN"/>
        </w:rPr>
      </w:pPr>
      <w:r>
        <w:rPr>
          <w:rFonts w:hint="eastAsia"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kern w:val="0"/>
          <w:sz w:val="32"/>
          <w:szCs w:val="32"/>
          <w:highlight w:val="none"/>
          <w14:textFill>
            <w14:solidFill>
              <w14:schemeClr w14:val="tx1"/>
            </w14:solidFill>
          </w14:textFill>
        </w:rPr>
        <w:t>其他：报刊、广播、电视等。</w:t>
      </w:r>
    </w:p>
    <w:p w14:paraId="43838A36">
      <w:pPr>
        <w:spacing w:line="540" w:lineRule="exact"/>
        <w:ind w:firstLine="640" w:firstLineChars="200"/>
        <w:rPr>
          <w:rFonts w:hint="eastAsia" w:ascii="仿宋_GB2312" w:eastAsia="仿宋_GB2312"/>
          <w:color w:val="auto"/>
          <w:sz w:val="32"/>
          <w:szCs w:val="32"/>
          <w:u w:val="none"/>
        </w:rPr>
      </w:pPr>
      <w:r>
        <w:rPr>
          <w:rFonts w:hint="eastAsia" w:ascii="仿宋_GB2312" w:eastAsia="仿宋_GB2312"/>
          <w:color w:val="auto"/>
          <w:sz w:val="32"/>
          <w:szCs w:val="32"/>
          <w:u w:val="none"/>
          <w:lang w:val="en-US" w:eastAsia="zh-CN"/>
        </w:rPr>
        <w:t>5</w:t>
      </w:r>
      <w:r>
        <w:rPr>
          <w:rFonts w:hint="eastAsia" w:ascii="仿宋_GB2312" w:eastAsia="仿宋_GB2312"/>
          <w:color w:val="auto"/>
          <w:sz w:val="32"/>
          <w:szCs w:val="32"/>
          <w:u w:val="none"/>
        </w:rPr>
        <w:t>.政府信息查阅点：本机关在高青县档案馆（地址：山东省淄博市高青县黄河路21号；联系方式：0533-6967737；开放时间：周一至周五上午8:30—12:00，下午13：30—17:00；服务内容：查询、复制、打印政府信息）设置政府信息查阅点。</w:t>
      </w:r>
    </w:p>
    <w:p w14:paraId="3D812CBF">
      <w:pPr>
        <w:spacing w:line="540" w:lineRule="exact"/>
        <w:ind w:firstLine="640" w:firstLineChars="200"/>
        <w:rPr>
          <w:rFonts w:ascii="楷体_GB2312" w:eastAsia="楷体_GB2312"/>
          <w:color w:val="auto"/>
          <w:sz w:val="32"/>
          <w:szCs w:val="32"/>
          <w:u w:val="none"/>
        </w:rPr>
      </w:pPr>
      <w:r>
        <w:rPr>
          <w:rFonts w:hint="eastAsia" w:ascii="楷体_GB2312" w:eastAsia="楷体_GB2312"/>
          <w:color w:val="auto"/>
          <w:sz w:val="32"/>
          <w:szCs w:val="32"/>
          <w:u w:val="none"/>
        </w:rPr>
        <w:t>（三）公开时限</w:t>
      </w:r>
    </w:p>
    <w:p w14:paraId="1571D095">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本机关主动公开的政府信息，自政府信息形成或者变更之日起20个工作日内及时公开。法律、法规对政府信息公开的期限另有规定的，从其规定。</w:t>
      </w:r>
    </w:p>
    <w:p w14:paraId="523435F9">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二、依申请公开</w:t>
      </w:r>
    </w:p>
    <w:p w14:paraId="37E5EF24">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公民、法人或者其他组织可以向本机关申请获取主动公开以外的政府信息。除依照《条例》第三十七条的规定能够作区分处理的外，行政机关一般不提供需要对现有政府信息进行加工、分析的政府信息。</w:t>
      </w:r>
    </w:p>
    <w:p w14:paraId="2A470EA2">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本机关政府信息公开申请受理机构（见本《指南》第四条）负责受理公民、法人或者其他组织向本机关提出的政府信息公开申请。</w:t>
      </w:r>
    </w:p>
    <w:p w14:paraId="78E7F3EC">
      <w:pPr>
        <w:spacing w:line="540" w:lineRule="exact"/>
        <w:ind w:firstLine="640" w:firstLineChars="200"/>
        <w:rPr>
          <w:rFonts w:ascii="楷体_GB2312" w:eastAsia="楷体_GB2312"/>
          <w:color w:val="auto"/>
          <w:sz w:val="32"/>
          <w:szCs w:val="32"/>
          <w:u w:val="none"/>
        </w:rPr>
      </w:pPr>
      <w:r>
        <w:rPr>
          <w:rFonts w:hint="eastAsia" w:ascii="楷体_GB2312" w:eastAsia="楷体_GB2312"/>
          <w:color w:val="auto"/>
          <w:sz w:val="32"/>
          <w:szCs w:val="32"/>
          <w:u w:val="none"/>
        </w:rPr>
        <w:t>（一）申请接收渠道</w:t>
      </w:r>
    </w:p>
    <w:p w14:paraId="57F46A47">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1.当面提交</w:t>
      </w:r>
    </w:p>
    <w:p w14:paraId="1FDE87C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申请人可到高青县</w:t>
      </w:r>
      <w:r>
        <w:rPr>
          <w:rFonts w:hint="eastAsia" w:ascii="仿宋_GB2312" w:eastAsia="仿宋_GB2312"/>
          <w:color w:val="auto"/>
          <w:sz w:val="32"/>
          <w:szCs w:val="32"/>
          <w:u w:val="none"/>
          <w:lang w:eastAsia="zh-CN"/>
        </w:rPr>
        <w:t>工业和信息化</w:t>
      </w:r>
      <w:r>
        <w:rPr>
          <w:rFonts w:hint="eastAsia" w:ascii="仿宋_GB2312" w:eastAsia="仿宋_GB2312"/>
          <w:color w:val="auto"/>
          <w:sz w:val="32"/>
          <w:szCs w:val="32"/>
          <w:u w:val="none"/>
        </w:rPr>
        <w:t>局办公室现场当面提交申请。</w:t>
      </w:r>
    </w:p>
    <w:p w14:paraId="5FFC7627">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地址：高青县</w:t>
      </w:r>
      <w:r>
        <w:rPr>
          <w:rFonts w:hint="eastAsia" w:ascii="仿宋_GB2312" w:eastAsia="仿宋_GB2312"/>
          <w:color w:val="auto"/>
          <w:sz w:val="32"/>
          <w:szCs w:val="32"/>
          <w:u w:val="none"/>
          <w:lang w:eastAsia="zh-CN"/>
        </w:rPr>
        <w:t>高苑</w:t>
      </w:r>
      <w:r>
        <w:rPr>
          <w:rFonts w:hint="eastAsia" w:ascii="仿宋_GB2312" w:eastAsia="仿宋_GB2312"/>
          <w:color w:val="auto"/>
          <w:sz w:val="32"/>
          <w:szCs w:val="32"/>
          <w:u w:val="none"/>
        </w:rPr>
        <w:t>路</w:t>
      </w:r>
      <w:r>
        <w:rPr>
          <w:rFonts w:hint="eastAsia" w:ascii="仿宋_GB2312" w:eastAsia="仿宋_GB2312"/>
          <w:color w:val="auto"/>
          <w:sz w:val="32"/>
          <w:szCs w:val="32"/>
          <w:u w:val="none"/>
          <w:lang w:val="en-US" w:eastAsia="zh-CN"/>
        </w:rPr>
        <w:t>32</w:t>
      </w:r>
      <w:r>
        <w:rPr>
          <w:rFonts w:hint="eastAsia" w:ascii="仿宋_GB2312" w:eastAsia="仿宋_GB2312"/>
          <w:color w:val="auto"/>
          <w:sz w:val="32"/>
          <w:szCs w:val="32"/>
          <w:u w:val="none"/>
        </w:rPr>
        <w:t>号。</w:t>
      </w:r>
    </w:p>
    <w:p w14:paraId="336D3AFC">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办公时间：8:30-1</w:t>
      </w:r>
      <w:r>
        <w:rPr>
          <w:rFonts w:hint="eastAsia" w:ascii="仿宋_GB2312" w:eastAsia="仿宋_GB2312"/>
          <w:color w:val="auto"/>
          <w:sz w:val="32"/>
          <w:szCs w:val="32"/>
          <w:u w:val="none"/>
          <w:lang w:val="en-US" w:eastAsia="zh-CN"/>
        </w:rPr>
        <w:t>2</w:t>
      </w:r>
      <w:r>
        <w:rPr>
          <w:rFonts w:hint="eastAsia" w:ascii="仿宋_GB2312" w:eastAsia="仿宋_GB2312"/>
          <w:color w:val="auto"/>
          <w:sz w:val="32"/>
          <w:szCs w:val="32"/>
          <w:u w:val="none"/>
        </w:rPr>
        <w:t>:</w:t>
      </w:r>
      <w:r>
        <w:rPr>
          <w:rFonts w:hint="eastAsia" w:ascii="仿宋_GB2312" w:eastAsia="仿宋_GB2312"/>
          <w:color w:val="auto"/>
          <w:sz w:val="32"/>
          <w:szCs w:val="32"/>
          <w:u w:val="none"/>
          <w:lang w:val="en-US" w:eastAsia="zh-CN"/>
        </w:rPr>
        <w:t>0</w:t>
      </w:r>
      <w:r>
        <w:rPr>
          <w:rFonts w:hint="eastAsia" w:ascii="仿宋_GB2312" w:eastAsia="仿宋_GB2312"/>
          <w:color w:val="auto"/>
          <w:sz w:val="32"/>
          <w:szCs w:val="32"/>
          <w:u w:val="none"/>
        </w:rPr>
        <w:t>0，13:30-17:00（</w:t>
      </w:r>
      <w:r>
        <w:rPr>
          <w:rFonts w:hint="eastAsia" w:ascii="仿宋_GB2312" w:eastAsia="仿宋_GB2312"/>
          <w:color w:val="auto"/>
          <w:sz w:val="32"/>
          <w:szCs w:val="32"/>
          <w:u w:val="none"/>
          <w:lang w:eastAsia="zh-CN"/>
        </w:rPr>
        <w:t>工作日</w:t>
      </w:r>
      <w:r>
        <w:rPr>
          <w:rFonts w:hint="eastAsia" w:ascii="仿宋_GB2312" w:eastAsia="仿宋_GB2312"/>
          <w:color w:val="auto"/>
          <w:sz w:val="32"/>
          <w:szCs w:val="32"/>
          <w:u w:val="none"/>
        </w:rPr>
        <w:t>）。</w:t>
      </w:r>
    </w:p>
    <w:p w14:paraId="69FA9E3E">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联系电话：0533-</w:t>
      </w:r>
      <w:r>
        <w:rPr>
          <w:rFonts w:hint="eastAsia" w:ascii="仿宋_GB2312" w:eastAsia="仿宋_GB2312"/>
          <w:color w:val="auto"/>
          <w:sz w:val="32"/>
          <w:szCs w:val="32"/>
          <w:u w:val="none"/>
          <w:lang w:val="en-US" w:eastAsia="zh-CN"/>
        </w:rPr>
        <w:t>6961158</w:t>
      </w:r>
      <w:r>
        <w:rPr>
          <w:rFonts w:hint="eastAsia" w:ascii="仿宋_GB2312" w:eastAsia="仿宋_GB2312"/>
          <w:color w:val="auto"/>
          <w:sz w:val="32"/>
          <w:szCs w:val="32"/>
          <w:u w:val="none"/>
        </w:rPr>
        <w:t>。</w:t>
      </w:r>
    </w:p>
    <w:p w14:paraId="3D329E69">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2.信函申请</w:t>
      </w:r>
    </w:p>
    <w:p w14:paraId="389A5749">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申请人可通过邮政寄送方式向本机关提交申请。</w:t>
      </w:r>
    </w:p>
    <w:p w14:paraId="189BE23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来信请寄：淄博市高青县</w:t>
      </w:r>
      <w:r>
        <w:rPr>
          <w:rFonts w:hint="eastAsia" w:ascii="仿宋_GB2312" w:eastAsia="仿宋_GB2312"/>
          <w:color w:val="auto"/>
          <w:sz w:val="32"/>
          <w:szCs w:val="32"/>
          <w:u w:val="none"/>
          <w:lang w:eastAsia="zh-CN"/>
        </w:rPr>
        <w:t>高苑</w:t>
      </w:r>
      <w:r>
        <w:rPr>
          <w:rFonts w:hint="eastAsia" w:ascii="仿宋_GB2312" w:eastAsia="仿宋_GB2312"/>
          <w:color w:val="auto"/>
          <w:sz w:val="32"/>
          <w:szCs w:val="32"/>
          <w:u w:val="none"/>
        </w:rPr>
        <w:t>路</w:t>
      </w:r>
      <w:r>
        <w:rPr>
          <w:rFonts w:hint="eastAsia" w:ascii="仿宋_GB2312" w:eastAsia="仿宋_GB2312"/>
          <w:color w:val="auto"/>
          <w:sz w:val="32"/>
          <w:szCs w:val="32"/>
          <w:u w:val="none"/>
          <w:lang w:val="en-US" w:eastAsia="zh-CN"/>
        </w:rPr>
        <w:t>32</w:t>
      </w:r>
      <w:r>
        <w:rPr>
          <w:rFonts w:hint="eastAsia" w:ascii="仿宋_GB2312" w:eastAsia="仿宋_GB2312"/>
          <w:color w:val="auto"/>
          <w:sz w:val="32"/>
          <w:szCs w:val="32"/>
          <w:u w:val="none"/>
        </w:rPr>
        <w:t>号高青县</w:t>
      </w:r>
      <w:r>
        <w:rPr>
          <w:rFonts w:hint="eastAsia" w:ascii="仿宋_GB2312" w:eastAsia="仿宋_GB2312"/>
          <w:color w:val="auto"/>
          <w:sz w:val="32"/>
          <w:szCs w:val="32"/>
          <w:u w:val="none"/>
          <w:lang w:eastAsia="zh-CN"/>
        </w:rPr>
        <w:t>工业和信息化</w:t>
      </w:r>
      <w:r>
        <w:rPr>
          <w:rFonts w:hint="eastAsia" w:ascii="仿宋_GB2312" w:eastAsia="仿宋_GB2312"/>
          <w:color w:val="auto"/>
          <w:sz w:val="32"/>
          <w:szCs w:val="32"/>
          <w:u w:val="none"/>
        </w:rPr>
        <w:t>局办公室（收），同时须在信封左下角注明“政府信息公开申请”字样；邮政编码：</w:t>
      </w:r>
      <w:r>
        <w:rPr>
          <w:rFonts w:hint="eastAsia" w:ascii="仿宋_GB2312" w:eastAsia="仿宋_GB2312"/>
          <w:color w:val="auto"/>
          <w:sz w:val="32"/>
          <w:szCs w:val="32"/>
          <w:u w:val="none"/>
          <w:lang w:val="en-US" w:eastAsia="zh-CN"/>
        </w:rPr>
        <w:t>256300</w:t>
      </w:r>
      <w:r>
        <w:rPr>
          <w:rFonts w:hint="eastAsia" w:ascii="仿宋_GB2312" w:eastAsia="仿宋_GB2312"/>
          <w:color w:val="auto"/>
          <w:sz w:val="32"/>
          <w:szCs w:val="32"/>
          <w:u w:val="none"/>
        </w:rPr>
        <w:t>。</w:t>
      </w:r>
    </w:p>
    <w:p w14:paraId="019C2ABD">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3.网上申请</w:t>
      </w:r>
    </w:p>
    <w:p w14:paraId="75D6296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申请人可通过政府网站提交申请。高青县人民政府网站（www.gaoqing.gov.cn)开通有政府信息公开申请网上提交渠道，受理向本机关提交的政府信息公开申请。</w:t>
      </w:r>
    </w:p>
    <w:p w14:paraId="03779973">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本机关不受理通过电话方式提出的申请，但申请人可以通过电话咨询相应的服务业务。</w:t>
      </w:r>
    </w:p>
    <w:p w14:paraId="5ED30D42">
      <w:pPr>
        <w:spacing w:line="540" w:lineRule="exact"/>
        <w:ind w:firstLine="640" w:firstLineChars="200"/>
        <w:rPr>
          <w:rFonts w:ascii="楷体_GB2312" w:eastAsia="楷体_GB2312"/>
          <w:color w:val="auto"/>
          <w:sz w:val="32"/>
          <w:szCs w:val="32"/>
          <w:u w:val="none"/>
        </w:rPr>
      </w:pPr>
      <w:r>
        <w:rPr>
          <w:rFonts w:hint="eastAsia" w:ascii="楷体_GB2312" w:eastAsia="楷体_GB2312"/>
          <w:color w:val="auto"/>
          <w:sz w:val="32"/>
          <w:szCs w:val="32"/>
          <w:u w:val="none"/>
        </w:rPr>
        <w:t>（二）申请注意事项</w:t>
      </w:r>
    </w:p>
    <w:p w14:paraId="49DAC9E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1.申请获取政府信息，应当填写《高青县政府信息公开申请表》，申请表可以从高青县人民政府网站（www.gaoqing.gov.cn)下载、打印，复制有效。</w:t>
      </w:r>
    </w:p>
    <w:p w14:paraId="1B8FFD2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65E8BB5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3.当面申请的，应当出示有效身份证件；通过邮政寄送提交申请的，应随申请表附有效身份证件复印件；网上申请的，应上传有效身份证件扫描件或照片。</w:t>
      </w:r>
    </w:p>
    <w:p w14:paraId="51375ABB">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4.收费标准</w:t>
      </w:r>
    </w:p>
    <w:p w14:paraId="1A85642B">
      <w:pPr>
        <w:spacing w:line="540" w:lineRule="exact"/>
        <w:ind w:firstLine="640" w:firstLineChars="200"/>
        <w:rPr>
          <w:rFonts w:hint="eastAsia" w:ascii="仿宋_GB2312" w:eastAsia="仿宋_GB2312"/>
          <w:color w:val="auto"/>
          <w:sz w:val="32"/>
          <w:szCs w:val="32"/>
          <w:u w:val="none"/>
        </w:rPr>
      </w:pPr>
      <w:r>
        <w:rPr>
          <w:rFonts w:hint="eastAsia" w:ascii="仿宋_GB2312" w:eastAsia="仿宋_GB2312"/>
          <w:color w:val="auto"/>
          <w:sz w:val="32"/>
          <w:szCs w:val="32"/>
          <w:u w:val="none"/>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17E71112">
      <w:pPr>
        <w:spacing w:line="540" w:lineRule="exact"/>
        <w:ind w:firstLine="640" w:firstLineChars="200"/>
        <w:rPr>
          <w:rFonts w:ascii="楷体_GB2312" w:eastAsia="楷体_GB2312"/>
          <w:color w:val="auto"/>
          <w:sz w:val="32"/>
          <w:szCs w:val="32"/>
          <w:u w:val="none"/>
        </w:rPr>
      </w:pPr>
      <w:r>
        <w:rPr>
          <w:rFonts w:hint="eastAsia" w:ascii="楷体_GB2312" w:eastAsia="楷体_GB2312"/>
          <w:color w:val="auto"/>
          <w:sz w:val="32"/>
          <w:szCs w:val="32"/>
          <w:u w:val="none"/>
        </w:rPr>
        <w:t>（三）申请办理的有关说明</w:t>
      </w:r>
    </w:p>
    <w:p w14:paraId="6B46A693">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本机关对收到的信息公开申请，将根据有关规定分别作出处理和答复。</w:t>
      </w:r>
    </w:p>
    <w:p w14:paraId="71381AD2">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1.对于符合《条例》申请要求的，按《条例》第三十六条分别作出答复。</w:t>
      </w:r>
    </w:p>
    <w:p w14:paraId="37807A6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（1）所申请公开信息已经主动公开的，告知申请人获取该政府信息的方式和途径。</w:t>
      </w:r>
    </w:p>
    <w:p w14:paraId="3E92572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（2）所申请公开信息可以公开的，向申请人提供该政府信息，或者告知申请人获取该政府信息的方式、途径和时间。</w:t>
      </w:r>
    </w:p>
    <w:p w14:paraId="0F57C9C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（3）根据相关规定决定不予公开的，告知申请人不予公开并说明理由。</w:t>
      </w:r>
    </w:p>
    <w:p w14:paraId="532FF4D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（4）经检索没有所申请公开信息的，告知申请人该政府信息不存在。</w:t>
      </w:r>
    </w:p>
    <w:p w14:paraId="55E36B74">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（5）所申请公开信息不属于本机关负责公开的，告知申请人并说明理由；能够确定负责公开该政府信息的行政机关的，告知申请人该行政机关的名称、联系方式。</w:t>
      </w:r>
    </w:p>
    <w:p w14:paraId="1E6A2D91">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（6）本机关已就申请人提出的政府信息公开申请作出答复、申请人重复申请公开相同政府信息的，告知申请人不予重复处理。</w:t>
      </w:r>
    </w:p>
    <w:p w14:paraId="478A3D71">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（7）所申请公开信息属于工商、不动产登记资料等信息，有关法律、行政法规对信息的获取有特别规定的，告知申请人依照有关法律、行政法规的规定办理。</w:t>
      </w:r>
    </w:p>
    <w:p w14:paraId="650A8CB9">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105C066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本机关征求第三方和其他机关意见所需时间不计入申请办理期限。</w:t>
      </w:r>
    </w:p>
    <w:p w14:paraId="62AD6A6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4284FAAD">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3.申请不符合《条例》有关规定的，向当事人说明有关情况，或者指引其向相关单位咨询或按其他有关程序办理。</w:t>
      </w:r>
    </w:p>
    <w:p w14:paraId="5452EB9C">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三、不予公开</w:t>
      </w:r>
    </w:p>
    <w:p w14:paraId="66A862AE">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1.依法确定为国家秘密的政府信息，法律、行政法规禁止公开的政府信息，以及公开后可能危及国家安全、公共安全、经济安全、社会稳定的政府信息，不予公开。</w:t>
      </w:r>
    </w:p>
    <w:p w14:paraId="07EE0B44">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2.涉及商业秘密、个人隐私等公开会对第三方合法权益造成损害的政府信息，本机关不予公开。但是，第三方同意公开或者本机关认为不公开会对公共利益造成重大影响的，予以公开。</w:t>
      </w:r>
    </w:p>
    <w:p w14:paraId="4D66E26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3.本机关的内部事务信息，包括人事管理、后勤管理、内部工作流程等方面的信息不予公开。</w:t>
      </w:r>
    </w:p>
    <w:p w14:paraId="678F1E5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4.本机关在履行行政管理职能过程中形成的讨论记录、过程稿、磋商信函、请示报告等过程性信息以及行政执法案卷信息，不予公开。法律、法规、规章规定上述信息应当公开的，从其规定。</w:t>
      </w:r>
    </w:p>
    <w:p w14:paraId="71562D48">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四、政府信息公开工作机构</w:t>
      </w:r>
    </w:p>
    <w:p w14:paraId="7C7825D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lang w:eastAsia="zh-CN"/>
        </w:rPr>
        <w:t>高青县工业和信息化局</w:t>
      </w:r>
      <w:r>
        <w:rPr>
          <w:rFonts w:hint="eastAsia" w:ascii="仿宋_GB2312" w:eastAsia="仿宋_GB2312"/>
          <w:color w:val="auto"/>
          <w:sz w:val="32"/>
          <w:szCs w:val="32"/>
          <w:u w:val="none"/>
        </w:rPr>
        <w:t>政府信息公开工作机构和申请受理机构为：高青县</w:t>
      </w:r>
      <w:r>
        <w:rPr>
          <w:rFonts w:hint="eastAsia" w:ascii="仿宋_GB2312" w:eastAsia="仿宋_GB2312"/>
          <w:color w:val="auto"/>
          <w:sz w:val="32"/>
          <w:szCs w:val="32"/>
          <w:u w:val="none"/>
          <w:lang w:eastAsia="zh-CN"/>
        </w:rPr>
        <w:t>工业和信息化局</w:t>
      </w:r>
      <w:r>
        <w:rPr>
          <w:rFonts w:hint="eastAsia" w:ascii="仿宋_GB2312" w:eastAsia="仿宋_GB2312"/>
          <w:color w:val="auto"/>
          <w:sz w:val="32"/>
          <w:szCs w:val="32"/>
          <w:u w:val="none"/>
        </w:rPr>
        <w:t>办公室。</w:t>
      </w:r>
    </w:p>
    <w:p w14:paraId="453E425D">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办公地址：高青县</w:t>
      </w:r>
      <w:r>
        <w:rPr>
          <w:rFonts w:hint="eastAsia" w:ascii="仿宋_GB2312" w:eastAsia="仿宋_GB2312"/>
          <w:color w:val="auto"/>
          <w:sz w:val="32"/>
          <w:szCs w:val="32"/>
          <w:u w:val="none"/>
          <w:lang w:eastAsia="zh-CN"/>
        </w:rPr>
        <w:t>高苑</w:t>
      </w:r>
      <w:r>
        <w:rPr>
          <w:rFonts w:hint="eastAsia" w:ascii="仿宋_GB2312" w:eastAsia="仿宋_GB2312"/>
          <w:color w:val="auto"/>
          <w:sz w:val="32"/>
          <w:szCs w:val="32"/>
          <w:u w:val="none"/>
        </w:rPr>
        <w:t>路</w:t>
      </w:r>
      <w:r>
        <w:rPr>
          <w:rFonts w:hint="eastAsia" w:ascii="仿宋_GB2312" w:eastAsia="仿宋_GB2312"/>
          <w:color w:val="auto"/>
          <w:sz w:val="32"/>
          <w:szCs w:val="32"/>
          <w:u w:val="none"/>
          <w:lang w:val="en-US" w:eastAsia="zh-CN"/>
        </w:rPr>
        <w:t>32</w:t>
      </w:r>
      <w:r>
        <w:rPr>
          <w:rFonts w:hint="eastAsia" w:ascii="仿宋_GB2312" w:eastAsia="仿宋_GB2312"/>
          <w:color w:val="auto"/>
          <w:sz w:val="32"/>
          <w:szCs w:val="32"/>
          <w:u w:val="none"/>
        </w:rPr>
        <w:t>号</w:t>
      </w:r>
    </w:p>
    <w:p w14:paraId="6D9FCC93">
      <w:pPr>
        <w:spacing w:line="540" w:lineRule="exact"/>
        <w:ind w:firstLine="640" w:firstLineChars="200"/>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rPr>
        <w:t>邮政编码：</w:t>
      </w:r>
      <w:r>
        <w:rPr>
          <w:rFonts w:hint="eastAsia" w:ascii="仿宋_GB2312" w:eastAsia="仿宋_GB2312"/>
          <w:color w:val="auto"/>
          <w:sz w:val="32"/>
          <w:szCs w:val="32"/>
          <w:u w:val="none"/>
          <w:lang w:val="en-US" w:eastAsia="zh-CN"/>
        </w:rPr>
        <w:t>256300</w:t>
      </w:r>
    </w:p>
    <w:p w14:paraId="4AE3979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办公时间：8:30-1</w:t>
      </w:r>
      <w:r>
        <w:rPr>
          <w:rFonts w:hint="eastAsia" w:ascii="仿宋_GB2312" w:eastAsia="仿宋_GB2312"/>
          <w:color w:val="auto"/>
          <w:sz w:val="32"/>
          <w:szCs w:val="32"/>
          <w:u w:val="none"/>
          <w:lang w:val="en-US" w:eastAsia="zh-CN"/>
        </w:rPr>
        <w:t>2</w:t>
      </w:r>
      <w:r>
        <w:rPr>
          <w:rFonts w:hint="eastAsia" w:ascii="仿宋_GB2312" w:eastAsia="仿宋_GB2312"/>
          <w:color w:val="auto"/>
          <w:sz w:val="32"/>
          <w:szCs w:val="32"/>
          <w:u w:val="none"/>
        </w:rPr>
        <w:t>:</w:t>
      </w:r>
      <w:r>
        <w:rPr>
          <w:rFonts w:hint="eastAsia" w:ascii="仿宋_GB2312" w:eastAsia="仿宋_GB2312"/>
          <w:color w:val="auto"/>
          <w:sz w:val="32"/>
          <w:szCs w:val="32"/>
          <w:u w:val="none"/>
          <w:lang w:val="en-US" w:eastAsia="zh-CN"/>
        </w:rPr>
        <w:t>0</w:t>
      </w:r>
      <w:r>
        <w:rPr>
          <w:rFonts w:hint="eastAsia" w:ascii="仿宋_GB2312" w:eastAsia="仿宋_GB2312"/>
          <w:color w:val="auto"/>
          <w:sz w:val="32"/>
          <w:szCs w:val="32"/>
          <w:u w:val="none"/>
        </w:rPr>
        <w:t>0，13:30-17:00（工作日）</w:t>
      </w:r>
    </w:p>
    <w:p w14:paraId="6B726521">
      <w:pPr>
        <w:spacing w:line="540" w:lineRule="exact"/>
        <w:ind w:firstLine="640" w:firstLineChars="200"/>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rPr>
        <w:t>联系电话：0533-</w:t>
      </w:r>
      <w:r>
        <w:rPr>
          <w:rFonts w:hint="eastAsia" w:ascii="仿宋_GB2312" w:eastAsia="仿宋_GB2312"/>
          <w:color w:val="auto"/>
          <w:sz w:val="32"/>
          <w:szCs w:val="32"/>
          <w:u w:val="none"/>
          <w:lang w:val="en-US" w:eastAsia="zh-CN"/>
        </w:rPr>
        <w:t>6961158</w:t>
      </w:r>
    </w:p>
    <w:p w14:paraId="01F42CCF">
      <w:pPr>
        <w:spacing w:line="540" w:lineRule="exact"/>
        <w:ind w:firstLine="640" w:firstLineChars="200"/>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rPr>
        <w:t>传真：0533-</w:t>
      </w:r>
      <w:r>
        <w:rPr>
          <w:rFonts w:hint="eastAsia" w:ascii="仿宋_GB2312" w:eastAsia="仿宋_GB2312"/>
          <w:color w:val="auto"/>
          <w:sz w:val="32"/>
          <w:szCs w:val="32"/>
          <w:u w:val="none"/>
          <w:lang w:val="en-US" w:eastAsia="zh-CN"/>
        </w:rPr>
        <w:t>6961158</w:t>
      </w:r>
    </w:p>
    <w:p w14:paraId="0C08277B">
      <w:pPr>
        <w:spacing w:line="540" w:lineRule="exact"/>
        <w:ind w:firstLine="640" w:firstLineChars="200"/>
        <w:rPr>
          <w:rFonts w:hint="default" w:ascii="仿宋_GB2312" w:eastAsia="仿宋_GB2312"/>
          <w:color w:val="auto"/>
          <w:sz w:val="32"/>
          <w:szCs w:val="32"/>
          <w:u w:val="none"/>
          <w:lang w:val="en-US" w:eastAsia="zh-CN"/>
        </w:rPr>
      </w:pPr>
      <w:r>
        <w:rPr>
          <w:rFonts w:hint="eastAsia" w:ascii="仿宋_GB2312" w:eastAsia="仿宋_GB2312"/>
          <w:color w:val="auto"/>
          <w:sz w:val="32"/>
          <w:szCs w:val="32"/>
          <w:u w:val="none"/>
        </w:rPr>
        <w:t>电子邮箱：</w:t>
      </w:r>
      <w:r>
        <w:rPr>
          <w:rFonts w:hint="eastAsia" w:ascii="仿宋_GB2312" w:eastAsia="仿宋_GB2312"/>
          <w:color w:val="auto"/>
          <w:sz w:val="32"/>
          <w:szCs w:val="32"/>
          <w:u w:val="none"/>
          <w:lang w:val="en-US" w:eastAsia="zh-CN"/>
        </w:rPr>
        <w:t>gqxjxj@zb.shandong.cn</w:t>
      </w:r>
    </w:p>
    <w:p w14:paraId="6FFEA5C2">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五、监督和救济</w:t>
      </w:r>
    </w:p>
    <w:p w14:paraId="793BD5BE">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公民、法人或者其他组织认为本机关提供的与其自身相关的政府信息记录不准确的，可以向本机关提出更正申请，并提供证据材料。本机关将根据申请作出相应处理，并告知申请人。</w:t>
      </w:r>
    </w:p>
    <w:p w14:paraId="072C68F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公民、法人或者其他组织认为本机关在政府信息公开工作中侵犯其合法权益的，可以向上一级行政机关投诉、举报，也可以依法申请行政复议或者提起行政诉讼。</w:t>
      </w:r>
    </w:p>
    <w:p w14:paraId="7E92705B">
      <w:pPr>
        <w:spacing w:line="540" w:lineRule="exact"/>
        <w:ind w:firstLine="640" w:firstLineChars="200"/>
        <w:rPr>
          <w:rFonts w:ascii="仿宋_GB2312" w:eastAsia="仿宋_GB2312"/>
          <w:color w:val="auto"/>
          <w:sz w:val="32"/>
          <w:szCs w:val="32"/>
          <w:u w:val="none"/>
        </w:rPr>
      </w:pPr>
    </w:p>
    <w:p w14:paraId="3CC6C00B">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投诉、举报受理机构：高青县人民政府办公室政务公开科</w:t>
      </w:r>
    </w:p>
    <w:p w14:paraId="3FB65B1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办公地址：山东省淄博市</w:t>
      </w:r>
      <w:r>
        <w:rPr>
          <w:rFonts w:hint="eastAsia" w:ascii="仿宋_GB2312" w:eastAsia="仿宋_GB2312"/>
          <w:color w:val="auto"/>
          <w:sz w:val="32"/>
          <w:szCs w:val="32"/>
          <w:u w:val="none"/>
        </w:rPr>
        <w:t>高青县黄河路81号</w:t>
      </w:r>
    </w:p>
    <w:p w14:paraId="1788B493">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邮政编码：256300</w:t>
      </w:r>
    </w:p>
    <w:p w14:paraId="15917939">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办公时间：8:30-12:00，13:</w:t>
      </w:r>
      <w:r>
        <w:rPr>
          <w:rFonts w:hint="eastAsia" w:ascii="仿宋_GB2312" w:eastAsia="仿宋_GB2312"/>
          <w:color w:val="auto"/>
          <w:sz w:val="32"/>
          <w:szCs w:val="32"/>
          <w:u w:val="none"/>
          <w:lang w:val="en-US" w:eastAsia="zh-CN"/>
        </w:rPr>
        <w:t>3</w:t>
      </w:r>
      <w:r>
        <w:rPr>
          <w:rFonts w:hint="eastAsia" w:ascii="仿宋_GB2312" w:eastAsia="仿宋_GB2312"/>
          <w:color w:val="auto"/>
          <w:sz w:val="32"/>
          <w:szCs w:val="32"/>
          <w:u w:val="none"/>
        </w:rPr>
        <w:t>0-17:00（工作日）</w:t>
      </w:r>
    </w:p>
    <w:p w14:paraId="1A2DE9C3">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联系电话：0533-6967090</w:t>
      </w:r>
    </w:p>
    <w:p w14:paraId="498E2752">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传　　真：0533-6967065</w:t>
      </w:r>
    </w:p>
    <w:p w14:paraId="697ED831">
      <w:pPr>
        <w:spacing w:line="540" w:lineRule="exact"/>
        <w:ind w:firstLine="640" w:firstLineChars="200"/>
        <w:rPr>
          <w:rStyle w:val="8"/>
          <w:rFonts w:ascii="仿宋_GB2312" w:eastAsia="仿宋_GB2312"/>
          <w:color w:val="auto"/>
          <w:sz w:val="32"/>
          <w:szCs w:val="32"/>
          <w:u w:val="none"/>
        </w:rPr>
      </w:pPr>
      <w:r>
        <w:rPr>
          <w:rFonts w:hint="eastAsia" w:ascii="仿宋_GB2312" w:eastAsia="仿宋_GB2312"/>
          <w:color w:val="auto"/>
          <w:sz w:val="32"/>
          <w:szCs w:val="32"/>
          <w:u w:val="none"/>
        </w:rPr>
        <w:t>电子信箱：</w:t>
      </w:r>
      <w:r>
        <w:rPr>
          <w:color w:val="auto"/>
          <w:u w:val="none"/>
        </w:rPr>
        <w:fldChar w:fldCharType="begin"/>
      </w:r>
      <w:r>
        <w:rPr>
          <w:color w:val="auto"/>
          <w:u w:val="none"/>
        </w:rPr>
        <w:instrText xml:space="preserve"> HYPERLINK "mailto:gqxzfbgsxxzx@zb.shandong.cn" </w:instrText>
      </w:r>
      <w:r>
        <w:rPr>
          <w:color w:val="auto"/>
          <w:u w:val="none"/>
        </w:rPr>
        <w:fldChar w:fldCharType="separate"/>
      </w:r>
      <w:r>
        <w:rPr>
          <w:rStyle w:val="8"/>
          <w:rFonts w:hint="eastAsia" w:ascii="仿宋_GB2312" w:eastAsia="仿宋_GB2312"/>
          <w:color w:val="auto"/>
          <w:sz w:val="32"/>
          <w:szCs w:val="32"/>
          <w:u w:val="none"/>
        </w:rPr>
        <w:t>gqxzfbgsxxzx@zb.shandong.cn</w:t>
      </w:r>
      <w:r>
        <w:rPr>
          <w:rStyle w:val="8"/>
          <w:rFonts w:hint="eastAsia" w:ascii="仿宋_GB2312" w:eastAsia="仿宋_GB2312"/>
          <w:color w:val="auto"/>
          <w:sz w:val="32"/>
          <w:szCs w:val="32"/>
          <w:u w:val="none"/>
        </w:rPr>
        <w:fldChar w:fldCharType="end"/>
      </w:r>
    </w:p>
    <w:p w14:paraId="2E911D01">
      <w:pPr>
        <w:spacing w:line="540" w:lineRule="exact"/>
        <w:ind w:firstLine="640" w:firstLineChars="200"/>
        <w:rPr>
          <w:rFonts w:ascii="仿宋_GB2312" w:eastAsia="仿宋_GB2312"/>
          <w:color w:val="auto"/>
          <w:sz w:val="32"/>
          <w:szCs w:val="32"/>
          <w:u w:val="none"/>
        </w:rPr>
      </w:pPr>
    </w:p>
    <w:p w14:paraId="58028A81">
      <w:pPr>
        <w:spacing w:line="540" w:lineRule="exact"/>
        <w:ind w:firstLine="640" w:firstLineChars="200"/>
        <w:rPr>
          <w:rFonts w:hint="eastAsia" w:ascii="仿宋_GB2312" w:eastAsia="仿宋_GB2312"/>
          <w:color w:val="auto"/>
          <w:sz w:val="32"/>
          <w:szCs w:val="32"/>
          <w:u w:val="none"/>
        </w:rPr>
      </w:pPr>
      <w:r>
        <w:rPr>
          <w:rFonts w:hint="eastAsia" w:ascii="仿宋_GB2312" w:eastAsia="仿宋_GB2312"/>
          <w:color w:val="auto"/>
          <w:sz w:val="32"/>
          <w:szCs w:val="32"/>
          <w:u w:val="none"/>
        </w:rPr>
        <w:t>行政复议机关：高青县人民政府</w:t>
      </w:r>
      <w:bookmarkStart w:id="0" w:name="_GoBack"/>
      <w:bookmarkEnd w:id="0"/>
    </w:p>
    <w:p w14:paraId="16CC246E">
      <w:pPr>
        <w:spacing w:line="540" w:lineRule="exact"/>
        <w:ind w:firstLine="640" w:firstLineChars="200"/>
        <w:rPr>
          <w:rFonts w:hint="eastAsia" w:ascii="仿宋_GB2312" w:eastAsia="仿宋_GB2312"/>
          <w:color w:val="auto"/>
          <w:sz w:val="32"/>
          <w:szCs w:val="32"/>
          <w:u w:val="none"/>
        </w:rPr>
      </w:pPr>
      <w:r>
        <w:rPr>
          <w:rFonts w:hint="eastAsia" w:ascii="仿宋_GB2312" w:eastAsia="仿宋_GB2312"/>
          <w:color w:val="auto"/>
          <w:sz w:val="32"/>
          <w:szCs w:val="32"/>
          <w:u w:val="none"/>
        </w:rPr>
        <w:t>受理机构：高青县人民政府行政复议办公室</w:t>
      </w:r>
    </w:p>
    <w:p w14:paraId="1783A54C">
      <w:pPr>
        <w:spacing w:line="540" w:lineRule="exact"/>
        <w:ind w:firstLine="640" w:firstLineChars="200"/>
        <w:rPr>
          <w:rFonts w:hint="eastAsia" w:ascii="仿宋_GB2312" w:eastAsia="仿宋_GB2312"/>
          <w:color w:val="auto"/>
          <w:sz w:val="32"/>
          <w:szCs w:val="32"/>
          <w:u w:val="none"/>
        </w:rPr>
      </w:pPr>
      <w:r>
        <w:rPr>
          <w:rFonts w:hint="eastAsia" w:ascii="仿宋_GB2312" w:eastAsia="仿宋_GB2312"/>
          <w:color w:val="auto"/>
          <w:sz w:val="32"/>
          <w:szCs w:val="32"/>
          <w:u w:val="none"/>
        </w:rPr>
        <w:t>办公地址: 山东省淄博市高青县清河路9号县机关综合办公楼916室</w:t>
      </w:r>
    </w:p>
    <w:p w14:paraId="09ACCA1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办公时间：8:30-12:00，13:</w:t>
      </w:r>
      <w:r>
        <w:rPr>
          <w:rFonts w:hint="eastAsia" w:ascii="仿宋_GB2312" w:eastAsia="仿宋_GB2312"/>
          <w:color w:val="auto"/>
          <w:sz w:val="32"/>
          <w:szCs w:val="32"/>
          <w:u w:val="none"/>
          <w:lang w:val="en-US" w:eastAsia="zh-CN"/>
        </w:rPr>
        <w:t>3</w:t>
      </w:r>
      <w:r>
        <w:rPr>
          <w:rFonts w:hint="eastAsia" w:ascii="仿宋_GB2312" w:eastAsia="仿宋_GB2312"/>
          <w:color w:val="auto"/>
          <w:sz w:val="32"/>
          <w:szCs w:val="32"/>
          <w:u w:val="none"/>
        </w:rPr>
        <w:t>0-17:00（工作日）</w:t>
      </w:r>
    </w:p>
    <w:p w14:paraId="33981D3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邮政编码：256300</w:t>
      </w:r>
    </w:p>
    <w:p w14:paraId="29AAE97F">
      <w:pPr>
        <w:spacing w:line="540" w:lineRule="exact"/>
        <w:ind w:firstLine="640" w:firstLineChars="200"/>
        <w:rPr>
          <w:rFonts w:hint="default" w:ascii="仿宋_GB2312" w:eastAsia="仿宋_GB2312"/>
          <w:color w:val="auto"/>
          <w:sz w:val="32"/>
          <w:szCs w:val="32"/>
          <w:u w:val="none"/>
          <w:lang w:val="en-US" w:eastAsia="zh-CN"/>
        </w:rPr>
      </w:pPr>
      <w:r>
        <w:rPr>
          <w:rFonts w:hint="eastAsia" w:ascii="仿宋_GB2312" w:eastAsia="仿宋_GB2312"/>
          <w:color w:val="auto"/>
          <w:sz w:val="32"/>
          <w:szCs w:val="32"/>
          <w:u w:val="none"/>
        </w:rPr>
        <w:t>联系电话:0533-</w:t>
      </w:r>
      <w:r>
        <w:rPr>
          <w:rFonts w:hint="eastAsia" w:ascii="仿宋_GB2312" w:eastAsia="仿宋_GB2312"/>
          <w:color w:val="auto"/>
          <w:sz w:val="32"/>
          <w:szCs w:val="32"/>
          <w:u w:val="none"/>
          <w:lang w:val="en-US" w:eastAsia="zh-CN"/>
        </w:rPr>
        <w:t>6981239</w:t>
      </w:r>
    </w:p>
    <w:p w14:paraId="499CFCE4">
      <w:pPr>
        <w:spacing w:line="540" w:lineRule="exact"/>
        <w:ind w:firstLine="640" w:firstLineChars="200"/>
        <w:rPr>
          <w:rFonts w:ascii="仿宋_GB2312" w:eastAsia="仿宋_GB2312"/>
          <w:color w:val="auto"/>
          <w:sz w:val="32"/>
          <w:szCs w:val="32"/>
          <w:u w:val="none"/>
        </w:rPr>
      </w:pPr>
    </w:p>
    <w:p w14:paraId="17E5890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行政诉讼受理机构：高青县人民法院</w:t>
      </w:r>
    </w:p>
    <w:p w14:paraId="3C6AAE2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办公地址：山东省淄博市高青县芦湖路以东、长江路以北</w:t>
      </w:r>
    </w:p>
    <w:p w14:paraId="1C37031D">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办公时间：8:30-12:00，13</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lang w:val="en-US" w:eastAsia="zh-CN"/>
        </w:rPr>
        <w:t>3</w:t>
      </w:r>
      <w:r>
        <w:rPr>
          <w:rFonts w:hint="eastAsia" w:ascii="仿宋_GB2312" w:eastAsia="仿宋_GB2312"/>
          <w:color w:val="auto"/>
          <w:sz w:val="32"/>
          <w:szCs w:val="32"/>
          <w:u w:val="none"/>
        </w:rPr>
        <w:t>0-17:00（工作日）</w:t>
      </w:r>
    </w:p>
    <w:p w14:paraId="404BB7C9">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邮政编码：256300</w:t>
      </w:r>
    </w:p>
    <w:p w14:paraId="6A048771">
      <w:pPr>
        <w:spacing w:line="540" w:lineRule="exact"/>
        <w:ind w:firstLine="640" w:firstLineChars="200"/>
        <w:rPr>
          <w:rFonts w:hint="default" w:ascii="仿宋_GB2312" w:eastAsia="仿宋_GB2312"/>
          <w:color w:val="auto"/>
          <w:sz w:val="32"/>
          <w:szCs w:val="32"/>
          <w:u w:val="none"/>
          <w:lang w:val="en-US" w:eastAsia="zh-CN"/>
        </w:rPr>
      </w:pPr>
      <w:r>
        <w:rPr>
          <w:rFonts w:hint="eastAsia" w:ascii="仿宋_GB2312" w:eastAsia="仿宋_GB2312"/>
          <w:color w:val="auto"/>
          <w:sz w:val="32"/>
          <w:szCs w:val="32"/>
          <w:u w:val="none"/>
        </w:rPr>
        <w:t>联系电话：0533-</w:t>
      </w:r>
      <w:r>
        <w:rPr>
          <w:rFonts w:hint="eastAsia" w:ascii="仿宋_GB2312" w:eastAsia="仿宋_GB2312"/>
          <w:color w:val="auto"/>
          <w:sz w:val="32"/>
          <w:szCs w:val="32"/>
          <w:u w:val="none"/>
          <w:lang w:val="en-US" w:eastAsia="zh-CN"/>
        </w:rPr>
        <w:t>6965760</w:t>
      </w:r>
    </w:p>
    <w:p w14:paraId="67612D91">
      <w:pPr>
        <w:spacing w:line="540" w:lineRule="exact"/>
        <w:ind w:firstLine="640" w:firstLineChars="200"/>
        <w:rPr>
          <w:rFonts w:ascii="仿宋_GB2312" w:eastAsia="仿宋_GB2312"/>
          <w:color w:val="auto"/>
          <w:sz w:val="32"/>
          <w:szCs w:val="32"/>
          <w:u w:val="none"/>
        </w:rPr>
      </w:pPr>
    </w:p>
    <w:p w14:paraId="5D97A701">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附件：1.高青县政府信息公开申请表</w:t>
      </w:r>
    </w:p>
    <w:p w14:paraId="7EEE962C">
      <w:pPr>
        <w:spacing w:line="540" w:lineRule="exact"/>
        <w:ind w:firstLine="1600" w:firstLineChars="500"/>
        <w:rPr>
          <w:rFonts w:ascii="仿宋_GB2312" w:eastAsia="仿宋_GB2312"/>
          <w:color w:val="auto"/>
          <w:sz w:val="32"/>
          <w:szCs w:val="32"/>
          <w:u w:val="none"/>
        </w:rPr>
      </w:pPr>
      <w:r>
        <w:rPr>
          <w:rFonts w:hint="eastAsia" w:ascii="仿宋_GB2312" w:eastAsia="仿宋_GB2312"/>
          <w:color w:val="auto"/>
          <w:sz w:val="32"/>
          <w:szCs w:val="32"/>
          <w:u w:val="none"/>
        </w:rPr>
        <w:t>2.政府信息公开申请办理流程图</w:t>
      </w:r>
    </w:p>
    <w:p w14:paraId="114F51A2">
      <w:pPr>
        <w:spacing w:line="540" w:lineRule="exact"/>
        <w:ind w:right="160"/>
        <w:jc w:val="right"/>
        <w:rPr>
          <w:rFonts w:ascii="仿宋_GB2312" w:eastAsia="仿宋_GB2312"/>
          <w:color w:val="auto"/>
          <w:sz w:val="32"/>
          <w:szCs w:val="32"/>
          <w:u w:val="none"/>
        </w:rPr>
      </w:pPr>
    </w:p>
    <w:p w14:paraId="63A13F75">
      <w:pPr>
        <w:spacing w:line="540" w:lineRule="exact"/>
        <w:ind w:right="160"/>
        <w:jc w:val="right"/>
        <w:rPr>
          <w:rFonts w:ascii="仿宋_GB2312" w:eastAsia="仿宋_GB2312"/>
          <w:color w:val="auto"/>
          <w:sz w:val="32"/>
          <w:szCs w:val="32"/>
          <w:u w:val="none"/>
        </w:rPr>
      </w:pPr>
    </w:p>
    <w:p w14:paraId="33E014F8">
      <w:pPr>
        <w:spacing w:line="560" w:lineRule="exact"/>
        <w:rPr>
          <w:rFonts w:ascii="仿宋_GB2312" w:eastAsia="仿宋_GB2312"/>
          <w:color w:val="auto"/>
          <w:sz w:val="32"/>
          <w:szCs w:val="32"/>
          <w:u w:val="none"/>
        </w:rPr>
      </w:pPr>
    </w:p>
    <w:p w14:paraId="462D0F53">
      <w:pPr>
        <w:spacing w:line="560" w:lineRule="exact"/>
        <w:rPr>
          <w:rFonts w:hint="eastAsia" w:ascii="仿宋_GB2312" w:eastAsia="仿宋_GB2312"/>
          <w:color w:val="auto"/>
          <w:sz w:val="32"/>
          <w:szCs w:val="32"/>
          <w:u w:val="none"/>
        </w:rPr>
      </w:pPr>
    </w:p>
    <w:p w14:paraId="2BBB6F5F">
      <w:pPr>
        <w:spacing w:line="560" w:lineRule="exact"/>
        <w:rPr>
          <w:rFonts w:ascii="仿宋_GB2312" w:eastAsia="仿宋_GB2312"/>
          <w:color w:val="auto"/>
          <w:sz w:val="32"/>
          <w:szCs w:val="32"/>
          <w:u w:val="none"/>
        </w:rPr>
      </w:pPr>
    </w:p>
    <w:p w14:paraId="1D3B81D4">
      <w:pPr>
        <w:rPr>
          <w:rFonts w:ascii="仿宋_GB2312" w:eastAsia="仿宋_GB2312"/>
          <w:color w:val="auto"/>
          <w:sz w:val="32"/>
          <w:szCs w:val="32"/>
          <w:u w:val="none"/>
        </w:rPr>
      </w:pPr>
      <w:r>
        <w:rPr>
          <w:rFonts w:ascii="仿宋_GB2312" w:eastAsia="仿宋_GB2312"/>
          <w:color w:val="auto"/>
          <w:sz w:val="32"/>
          <w:szCs w:val="32"/>
          <w:u w:val="none"/>
        </w:rPr>
        <w:br w:type="page"/>
      </w:r>
    </w:p>
    <w:p w14:paraId="5B7C9186">
      <w:pPr>
        <w:spacing w:line="560" w:lineRule="exact"/>
        <w:rPr>
          <w:rFonts w:ascii="黑体" w:hAnsi="黑体" w:eastAsia="黑体"/>
          <w:color w:val="auto"/>
          <w:sz w:val="32"/>
          <w:szCs w:val="32"/>
          <w:u w:val="none"/>
        </w:rPr>
      </w:pPr>
      <w:r>
        <w:rPr>
          <w:rFonts w:hint="eastAsia" w:ascii="黑体" w:hAnsi="黑体" w:eastAsia="黑体"/>
          <w:color w:val="auto"/>
          <w:sz w:val="32"/>
          <w:szCs w:val="32"/>
          <w:u w:val="none"/>
        </w:rPr>
        <w:t>附件1：</w:t>
      </w:r>
    </w:p>
    <w:p w14:paraId="12074F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color w:val="auto"/>
          <w:sz w:val="36"/>
          <w:szCs w:val="36"/>
          <w:u w:val="none"/>
        </w:rPr>
      </w:pPr>
      <w:r>
        <w:rPr>
          <w:rFonts w:hint="eastAsia" w:ascii="宋体" w:hAnsi="宋体" w:eastAsia="宋体"/>
          <w:b/>
          <w:color w:val="auto"/>
          <w:sz w:val="36"/>
          <w:szCs w:val="36"/>
          <w:u w:val="none"/>
        </w:rPr>
        <w:t>高青县政府信息公开申请表</w:t>
      </w:r>
    </w:p>
    <w:tbl>
      <w:tblPr>
        <w:tblStyle w:val="6"/>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32AD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4F97D9BB">
            <w:pPr>
              <w:jc w:val="center"/>
              <w:rPr>
                <w:rFonts w:ascii="宋体" w:hAnsi="宋体" w:eastAsia="宋体"/>
                <w:color w:val="auto"/>
                <w:szCs w:val="21"/>
                <w:u w:val="none"/>
              </w:rPr>
            </w:pPr>
            <w:r>
              <w:rPr>
                <w:rFonts w:hint="eastAsia" w:ascii="宋体" w:hAnsi="宋体" w:eastAsia="宋体"/>
                <w:color w:val="auto"/>
                <w:szCs w:val="21"/>
                <w:u w:val="none"/>
              </w:rPr>
              <w:t>申请人信息</w:t>
            </w:r>
          </w:p>
        </w:tc>
        <w:tc>
          <w:tcPr>
            <w:tcW w:w="717" w:type="dxa"/>
            <w:vMerge w:val="restart"/>
            <w:tcBorders>
              <w:tl2br w:val="nil"/>
              <w:tr2bl w:val="nil"/>
            </w:tcBorders>
            <w:vAlign w:val="center"/>
          </w:tcPr>
          <w:p w14:paraId="1A37DBE7">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公民</w:t>
            </w:r>
          </w:p>
        </w:tc>
        <w:tc>
          <w:tcPr>
            <w:tcW w:w="1480" w:type="dxa"/>
            <w:tcBorders>
              <w:tl2br w:val="nil"/>
              <w:tr2bl w:val="nil"/>
            </w:tcBorders>
            <w:vAlign w:val="center"/>
          </w:tcPr>
          <w:p w14:paraId="632446A3">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姓    名</w:t>
            </w:r>
          </w:p>
        </w:tc>
        <w:tc>
          <w:tcPr>
            <w:tcW w:w="1134" w:type="dxa"/>
            <w:tcBorders>
              <w:tl2br w:val="nil"/>
              <w:tr2bl w:val="nil"/>
            </w:tcBorders>
            <w:vAlign w:val="center"/>
          </w:tcPr>
          <w:p w14:paraId="0D160BAD">
            <w:pPr>
              <w:jc w:val="center"/>
              <w:rPr>
                <w:rFonts w:asciiTheme="majorEastAsia" w:hAnsiTheme="majorEastAsia" w:eastAsiaTheme="majorEastAsia"/>
                <w:color w:val="auto"/>
                <w:szCs w:val="21"/>
                <w:u w:val="none"/>
              </w:rPr>
            </w:pPr>
          </w:p>
        </w:tc>
        <w:tc>
          <w:tcPr>
            <w:tcW w:w="1311" w:type="dxa"/>
            <w:tcBorders>
              <w:tl2br w:val="nil"/>
              <w:tr2bl w:val="nil"/>
            </w:tcBorders>
            <w:vAlign w:val="center"/>
          </w:tcPr>
          <w:p w14:paraId="069363F5">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工作单位</w:t>
            </w:r>
          </w:p>
        </w:tc>
        <w:tc>
          <w:tcPr>
            <w:tcW w:w="2914" w:type="dxa"/>
            <w:tcBorders>
              <w:tl2br w:val="nil"/>
              <w:tr2bl w:val="nil"/>
            </w:tcBorders>
            <w:vAlign w:val="center"/>
          </w:tcPr>
          <w:p w14:paraId="36B4B1EA">
            <w:pPr>
              <w:jc w:val="center"/>
              <w:rPr>
                <w:rFonts w:asciiTheme="majorEastAsia" w:hAnsiTheme="majorEastAsia" w:eastAsiaTheme="majorEastAsia"/>
                <w:color w:val="auto"/>
                <w:szCs w:val="21"/>
                <w:u w:val="none"/>
              </w:rPr>
            </w:pPr>
          </w:p>
        </w:tc>
      </w:tr>
      <w:tr w14:paraId="5D9B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96F43D8">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2FBE3024">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603314B6">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证件名称</w:t>
            </w:r>
          </w:p>
        </w:tc>
        <w:tc>
          <w:tcPr>
            <w:tcW w:w="1134" w:type="dxa"/>
            <w:tcBorders>
              <w:tl2br w:val="nil"/>
              <w:tr2bl w:val="nil"/>
            </w:tcBorders>
            <w:vAlign w:val="center"/>
          </w:tcPr>
          <w:p w14:paraId="5C81F603">
            <w:pPr>
              <w:jc w:val="center"/>
              <w:rPr>
                <w:rFonts w:asciiTheme="majorEastAsia" w:hAnsiTheme="majorEastAsia" w:eastAsiaTheme="majorEastAsia"/>
                <w:color w:val="auto"/>
                <w:szCs w:val="21"/>
                <w:u w:val="none"/>
              </w:rPr>
            </w:pPr>
          </w:p>
        </w:tc>
        <w:tc>
          <w:tcPr>
            <w:tcW w:w="1311" w:type="dxa"/>
            <w:tcBorders>
              <w:tl2br w:val="nil"/>
              <w:tr2bl w:val="nil"/>
            </w:tcBorders>
            <w:vAlign w:val="center"/>
          </w:tcPr>
          <w:p w14:paraId="06D51E29">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证件号码</w:t>
            </w:r>
          </w:p>
        </w:tc>
        <w:tc>
          <w:tcPr>
            <w:tcW w:w="2914" w:type="dxa"/>
            <w:tcBorders>
              <w:tl2br w:val="nil"/>
              <w:tr2bl w:val="nil"/>
            </w:tcBorders>
            <w:vAlign w:val="center"/>
          </w:tcPr>
          <w:p w14:paraId="55AF1620">
            <w:pPr>
              <w:jc w:val="center"/>
              <w:rPr>
                <w:rFonts w:asciiTheme="majorEastAsia" w:hAnsiTheme="majorEastAsia" w:eastAsiaTheme="majorEastAsia"/>
                <w:color w:val="auto"/>
                <w:szCs w:val="21"/>
                <w:u w:val="none"/>
              </w:rPr>
            </w:pPr>
          </w:p>
        </w:tc>
      </w:tr>
      <w:tr w14:paraId="55D9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789C116">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291B321C">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755629EB">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通信地址</w:t>
            </w:r>
          </w:p>
        </w:tc>
        <w:tc>
          <w:tcPr>
            <w:tcW w:w="5359" w:type="dxa"/>
            <w:gridSpan w:val="3"/>
            <w:tcBorders>
              <w:tl2br w:val="nil"/>
              <w:tr2bl w:val="nil"/>
            </w:tcBorders>
            <w:vAlign w:val="center"/>
          </w:tcPr>
          <w:p w14:paraId="11FD91CD">
            <w:pPr>
              <w:jc w:val="center"/>
              <w:rPr>
                <w:rFonts w:asciiTheme="majorEastAsia" w:hAnsiTheme="majorEastAsia" w:eastAsiaTheme="majorEastAsia"/>
                <w:color w:val="auto"/>
                <w:szCs w:val="21"/>
                <w:u w:val="none"/>
              </w:rPr>
            </w:pPr>
          </w:p>
        </w:tc>
      </w:tr>
      <w:tr w14:paraId="4DD0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9CE1891">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4FE11033">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09DC02AD">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联系电话</w:t>
            </w:r>
          </w:p>
        </w:tc>
        <w:tc>
          <w:tcPr>
            <w:tcW w:w="1134" w:type="dxa"/>
            <w:tcBorders>
              <w:tl2br w:val="nil"/>
              <w:tr2bl w:val="nil"/>
            </w:tcBorders>
            <w:vAlign w:val="center"/>
          </w:tcPr>
          <w:p w14:paraId="56AAD0EF">
            <w:pPr>
              <w:jc w:val="center"/>
              <w:rPr>
                <w:rFonts w:asciiTheme="majorEastAsia" w:hAnsiTheme="majorEastAsia" w:eastAsiaTheme="majorEastAsia"/>
                <w:color w:val="auto"/>
                <w:szCs w:val="21"/>
                <w:u w:val="none"/>
              </w:rPr>
            </w:pPr>
          </w:p>
        </w:tc>
        <w:tc>
          <w:tcPr>
            <w:tcW w:w="1311" w:type="dxa"/>
            <w:tcBorders>
              <w:tl2br w:val="nil"/>
              <w:tr2bl w:val="nil"/>
            </w:tcBorders>
            <w:vAlign w:val="center"/>
          </w:tcPr>
          <w:p w14:paraId="7B1156AB">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邮政编码</w:t>
            </w:r>
          </w:p>
        </w:tc>
        <w:tc>
          <w:tcPr>
            <w:tcW w:w="2914" w:type="dxa"/>
            <w:tcBorders>
              <w:tl2br w:val="nil"/>
              <w:tr2bl w:val="nil"/>
            </w:tcBorders>
            <w:vAlign w:val="center"/>
          </w:tcPr>
          <w:p w14:paraId="4B2DC9CC">
            <w:pPr>
              <w:jc w:val="center"/>
              <w:rPr>
                <w:rFonts w:asciiTheme="majorEastAsia" w:hAnsiTheme="majorEastAsia" w:eastAsiaTheme="majorEastAsia"/>
                <w:color w:val="auto"/>
                <w:szCs w:val="21"/>
                <w:u w:val="none"/>
              </w:rPr>
            </w:pPr>
          </w:p>
        </w:tc>
      </w:tr>
      <w:tr w14:paraId="1F9C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642EBFE">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22DD4709">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10A2C6C2">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电子邮箱</w:t>
            </w:r>
          </w:p>
        </w:tc>
        <w:tc>
          <w:tcPr>
            <w:tcW w:w="5359" w:type="dxa"/>
            <w:gridSpan w:val="3"/>
            <w:tcBorders>
              <w:tl2br w:val="nil"/>
              <w:tr2bl w:val="nil"/>
            </w:tcBorders>
            <w:vAlign w:val="center"/>
          </w:tcPr>
          <w:p w14:paraId="54016248">
            <w:pPr>
              <w:jc w:val="center"/>
              <w:rPr>
                <w:rFonts w:asciiTheme="majorEastAsia" w:hAnsiTheme="majorEastAsia" w:eastAsiaTheme="majorEastAsia"/>
                <w:color w:val="auto"/>
                <w:szCs w:val="21"/>
                <w:u w:val="none"/>
              </w:rPr>
            </w:pPr>
          </w:p>
        </w:tc>
      </w:tr>
      <w:tr w14:paraId="29E2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3FC57D3">
            <w:pPr>
              <w:ind w:firstLine="210" w:firstLineChars="100"/>
              <w:jc w:val="center"/>
              <w:rPr>
                <w:rFonts w:ascii="宋体" w:hAnsi="宋体" w:eastAsia="宋体"/>
                <w:color w:val="auto"/>
                <w:szCs w:val="21"/>
                <w:u w:val="none"/>
              </w:rPr>
            </w:pPr>
          </w:p>
        </w:tc>
        <w:tc>
          <w:tcPr>
            <w:tcW w:w="717" w:type="dxa"/>
            <w:vMerge w:val="restart"/>
            <w:tcBorders>
              <w:tl2br w:val="nil"/>
              <w:tr2bl w:val="nil"/>
            </w:tcBorders>
            <w:vAlign w:val="center"/>
          </w:tcPr>
          <w:p w14:paraId="7DB5C0F4">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法人或者其他组织</w:t>
            </w:r>
          </w:p>
        </w:tc>
        <w:tc>
          <w:tcPr>
            <w:tcW w:w="1480" w:type="dxa"/>
            <w:tcBorders>
              <w:tl2br w:val="nil"/>
              <w:tr2bl w:val="nil"/>
            </w:tcBorders>
            <w:vAlign w:val="center"/>
          </w:tcPr>
          <w:p w14:paraId="3D068C4F">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名    称</w:t>
            </w:r>
          </w:p>
        </w:tc>
        <w:tc>
          <w:tcPr>
            <w:tcW w:w="5359" w:type="dxa"/>
            <w:gridSpan w:val="3"/>
            <w:tcBorders>
              <w:tl2br w:val="nil"/>
              <w:tr2bl w:val="nil"/>
            </w:tcBorders>
            <w:vAlign w:val="center"/>
          </w:tcPr>
          <w:p w14:paraId="4CE16CB0">
            <w:pPr>
              <w:jc w:val="center"/>
              <w:rPr>
                <w:rFonts w:asciiTheme="majorEastAsia" w:hAnsiTheme="majorEastAsia" w:eastAsiaTheme="majorEastAsia"/>
                <w:color w:val="auto"/>
                <w:szCs w:val="21"/>
                <w:u w:val="none"/>
              </w:rPr>
            </w:pPr>
          </w:p>
        </w:tc>
      </w:tr>
      <w:tr w14:paraId="516E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036605F">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68617AA4">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5E77943B">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统一社会</w:t>
            </w:r>
          </w:p>
          <w:p w14:paraId="5D43346B">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信用代码</w:t>
            </w:r>
          </w:p>
        </w:tc>
        <w:tc>
          <w:tcPr>
            <w:tcW w:w="5359" w:type="dxa"/>
            <w:gridSpan w:val="3"/>
            <w:tcBorders>
              <w:tl2br w:val="nil"/>
              <w:tr2bl w:val="nil"/>
            </w:tcBorders>
            <w:vAlign w:val="center"/>
          </w:tcPr>
          <w:p w14:paraId="3A391DEE">
            <w:pPr>
              <w:jc w:val="center"/>
              <w:rPr>
                <w:rFonts w:asciiTheme="majorEastAsia" w:hAnsiTheme="majorEastAsia" w:eastAsiaTheme="majorEastAsia"/>
                <w:color w:val="auto"/>
                <w:szCs w:val="21"/>
                <w:u w:val="none"/>
              </w:rPr>
            </w:pPr>
          </w:p>
        </w:tc>
      </w:tr>
      <w:tr w14:paraId="06D8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530662D">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1240DE2C">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7190ADE6">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法人代表</w:t>
            </w:r>
          </w:p>
        </w:tc>
        <w:tc>
          <w:tcPr>
            <w:tcW w:w="1134" w:type="dxa"/>
            <w:tcBorders>
              <w:tl2br w:val="nil"/>
              <w:tr2bl w:val="nil"/>
            </w:tcBorders>
            <w:vAlign w:val="center"/>
          </w:tcPr>
          <w:p w14:paraId="1394485E">
            <w:pPr>
              <w:jc w:val="center"/>
              <w:rPr>
                <w:rFonts w:asciiTheme="majorEastAsia" w:hAnsiTheme="majorEastAsia" w:eastAsiaTheme="majorEastAsia"/>
                <w:color w:val="auto"/>
                <w:szCs w:val="21"/>
                <w:u w:val="none"/>
              </w:rPr>
            </w:pPr>
          </w:p>
        </w:tc>
        <w:tc>
          <w:tcPr>
            <w:tcW w:w="1311" w:type="dxa"/>
            <w:tcBorders>
              <w:tl2br w:val="nil"/>
              <w:tr2bl w:val="nil"/>
            </w:tcBorders>
            <w:vAlign w:val="center"/>
          </w:tcPr>
          <w:p w14:paraId="7A95ABC1">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联系人</w:t>
            </w:r>
          </w:p>
        </w:tc>
        <w:tc>
          <w:tcPr>
            <w:tcW w:w="2914" w:type="dxa"/>
            <w:tcBorders>
              <w:tl2br w:val="nil"/>
              <w:tr2bl w:val="nil"/>
            </w:tcBorders>
            <w:vAlign w:val="center"/>
          </w:tcPr>
          <w:p w14:paraId="464F22DF">
            <w:pPr>
              <w:jc w:val="center"/>
              <w:rPr>
                <w:rFonts w:asciiTheme="majorEastAsia" w:hAnsiTheme="majorEastAsia" w:eastAsiaTheme="majorEastAsia"/>
                <w:color w:val="auto"/>
                <w:szCs w:val="21"/>
                <w:u w:val="none"/>
              </w:rPr>
            </w:pPr>
          </w:p>
        </w:tc>
      </w:tr>
      <w:tr w14:paraId="656F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19298E5">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21906EF3">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3DB68E20">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联系人电话</w:t>
            </w:r>
          </w:p>
        </w:tc>
        <w:tc>
          <w:tcPr>
            <w:tcW w:w="5359" w:type="dxa"/>
            <w:gridSpan w:val="3"/>
            <w:tcBorders>
              <w:tl2br w:val="nil"/>
              <w:tr2bl w:val="nil"/>
            </w:tcBorders>
            <w:vAlign w:val="center"/>
          </w:tcPr>
          <w:p w14:paraId="07B06168">
            <w:pPr>
              <w:jc w:val="center"/>
              <w:rPr>
                <w:rFonts w:asciiTheme="majorEastAsia" w:hAnsiTheme="majorEastAsia" w:eastAsiaTheme="majorEastAsia"/>
                <w:color w:val="auto"/>
                <w:szCs w:val="21"/>
                <w:u w:val="none"/>
              </w:rPr>
            </w:pPr>
          </w:p>
        </w:tc>
      </w:tr>
      <w:tr w14:paraId="15B1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0D1AC0E">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04CEED98">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3733D13A">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联系人邮箱</w:t>
            </w:r>
          </w:p>
        </w:tc>
        <w:tc>
          <w:tcPr>
            <w:tcW w:w="5359" w:type="dxa"/>
            <w:gridSpan w:val="3"/>
            <w:tcBorders>
              <w:tl2br w:val="nil"/>
              <w:tr2bl w:val="nil"/>
            </w:tcBorders>
            <w:vAlign w:val="center"/>
          </w:tcPr>
          <w:p w14:paraId="72DAE2AE">
            <w:pPr>
              <w:jc w:val="center"/>
              <w:rPr>
                <w:rFonts w:asciiTheme="majorEastAsia" w:hAnsiTheme="majorEastAsia" w:eastAsiaTheme="majorEastAsia"/>
                <w:color w:val="auto"/>
                <w:szCs w:val="21"/>
                <w:u w:val="none"/>
              </w:rPr>
            </w:pPr>
          </w:p>
        </w:tc>
      </w:tr>
      <w:tr w14:paraId="4662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77C3468">
            <w:pPr>
              <w:ind w:firstLine="210" w:firstLineChars="100"/>
              <w:jc w:val="center"/>
              <w:rPr>
                <w:rFonts w:ascii="宋体" w:hAnsi="宋体" w:eastAsia="宋体"/>
                <w:color w:val="auto"/>
                <w:szCs w:val="21"/>
                <w:u w:val="none"/>
              </w:rPr>
            </w:pPr>
          </w:p>
        </w:tc>
        <w:tc>
          <w:tcPr>
            <w:tcW w:w="2197" w:type="dxa"/>
            <w:gridSpan w:val="2"/>
            <w:tcBorders>
              <w:tl2br w:val="nil"/>
              <w:tr2bl w:val="nil"/>
            </w:tcBorders>
            <w:vAlign w:val="center"/>
          </w:tcPr>
          <w:p w14:paraId="67F93891">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申请人签名或者盖章</w:t>
            </w:r>
          </w:p>
        </w:tc>
        <w:tc>
          <w:tcPr>
            <w:tcW w:w="5359" w:type="dxa"/>
            <w:gridSpan w:val="3"/>
            <w:tcBorders>
              <w:tl2br w:val="nil"/>
              <w:tr2bl w:val="nil"/>
            </w:tcBorders>
            <w:vAlign w:val="center"/>
          </w:tcPr>
          <w:p w14:paraId="6D1682CE">
            <w:pPr>
              <w:jc w:val="center"/>
              <w:rPr>
                <w:rFonts w:asciiTheme="majorEastAsia" w:hAnsiTheme="majorEastAsia" w:eastAsiaTheme="majorEastAsia"/>
                <w:color w:val="auto"/>
                <w:szCs w:val="21"/>
                <w:u w:val="none"/>
              </w:rPr>
            </w:pPr>
          </w:p>
        </w:tc>
      </w:tr>
      <w:tr w14:paraId="2C37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58EF33D">
            <w:pPr>
              <w:ind w:firstLine="210" w:firstLineChars="100"/>
              <w:jc w:val="center"/>
              <w:rPr>
                <w:rFonts w:ascii="宋体" w:hAnsi="宋体" w:eastAsia="宋体"/>
                <w:color w:val="auto"/>
                <w:szCs w:val="21"/>
                <w:u w:val="none"/>
              </w:rPr>
            </w:pPr>
          </w:p>
        </w:tc>
        <w:tc>
          <w:tcPr>
            <w:tcW w:w="2197" w:type="dxa"/>
            <w:gridSpan w:val="2"/>
            <w:tcBorders>
              <w:tl2br w:val="nil"/>
              <w:tr2bl w:val="nil"/>
            </w:tcBorders>
            <w:vAlign w:val="center"/>
          </w:tcPr>
          <w:p w14:paraId="539E634E">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申请时间</w:t>
            </w:r>
          </w:p>
        </w:tc>
        <w:tc>
          <w:tcPr>
            <w:tcW w:w="5359" w:type="dxa"/>
            <w:gridSpan w:val="3"/>
            <w:tcBorders>
              <w:tl2br w:val="nil"/>
              <w:tr2bl w:val="nil"/>
            </w:tcBorders>
            <w:vAlign w:val="center"/>
          </w:tcPr>
          <w:p w14:paraId="4C906C42">
            <w:pPr>
              <w:jc w:val="center"/>
              <w:rPr>
                <w:rFonts w:asciiTheme="majorEastAsia" w:hAnsiTheme="majorEastAsia" w:eastAsiaTheme="majorEastAsia"/>
                <w:color w:val="auto"/>
                <w:szCs w:val="21"/>
                <w:u w:val="none"/>
              </w:rPr>
            </w:pPr>
          </w:p>
        </w:tc>
      </w:tr>
      <w:tr w14:paraId="4384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322A8AA8">
            <w:pPr>
              <w:jc w:val="center"/>
              <w:rPr>
                <w:rFonts w:ascii="宋体" w:hAnsi="宋体" w:eastAsia="宋体"/>
                <w:color w:val="auto"/>
                <w:szCs w:val="21"/>
                <w:u w:val="none"/>
              </w:rPr>
            </w:pPr>
            <w:r>
              <w:rPr>
                <w:rFonts w:hint="eastAsia" w:ascii="宋体" w:hAnsi="宋体" w:eastAsia="宋体"/>
                <w:color w:val="auto"/>
                <w:szCs w:val="21"/>
                <w:u w:val="none"/>
              </w:rPr>
              <w:t>所需信息情况</w:t>
            </w:r>
          </w:p>
        </w:tc>
        <w:tc>
          <w:tcPr>
            <w:tcW w:w="717" w:type="dxa"/>
            <w:tcBorders>
              <w:tl2br w:val="nil"/>
              <w:tr2bl w:val="nil"/>
            </w:tcBorders>
            <w:vAlign w:val="center"/>
          </w:tcPr>
          <w:p w14:paraId="7EE724DD">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所需信息内容描述</w:t>
            </w:r>
          </w:p>
        </w:tc>
        <w:tc>
          <w:tcPr>
            <w:tcW w:w="6839" w:type="dxa"/>
            <w:gridSpan w:val="4"/>
            <w:tcBorders>
              <w:tl2br w:val="nil"/>
              <w:tr2bl w:val="nil"/>
            </w:tcBorders>
            <w:vAlign w:val="center"/>
          </w:tcPr>
          <w:p w14:paraId="62308361">
            <w:pPr>
              <w:jc w:val="center"/>
              <w:rPr>
                <w:rFonts w:asciiTheme="majorEastAsia" w:hAnsiTheme="majorEastAsia" w:eastAsiaTheme="majorEastAsia"/>
                <w:color w:val="auto"/>
                <w:szCs w:val="21"/>
                <w:u w:val="none"/>
              </w:rPr>
            </w:pPr>
          </w:p>
          <w:p w14:paraId="1828A68B">
            <w:pPr>
              <w:jc w:val="center"/>
              <w:rPr>
                <w:rFonts w:asciiTheme="majorEastAsia" w:hAnsiTheme="majorEastAsia" w:eastAsiaTheme="majorEastAsia"/>
                <w:color w:val="auto"/>
                <w:szCs w:val="21"/>
                <w:u w:val="none"/>
              </w:rPr>
            </w:pPr>
          </w:p>
          <w:p w14:paraId="23827B0B">
            <w:pPr>
              <w:jc w:val="center"/>
              <w:rPr>
                <w:rFonts w:asciiTheme="majorEastAsia" w:hAnsiTheme="majorEastAsia" w:eastAsiaTheme="majorEastAsia"/>
                <w:color w:val="auto"/>
                <w:szCs w:val="21"/>
                <w:u w:val="none"/>
              </w:rPr>
            </w:pPr>
          </w:p>
          <w:p w14:paraId="548D6AB1">
            <w:pPr>
              <w:jc w:val="center"/>
              <w:rPr>
                <w:rFonts w:asciiTheme="majorEastAsia" w:hAnsiTheme="majorEastAsia" w:eastAsiaTheme="majorEastAsia"/>
                <w:color w:val="auto"/>
                <w:szCs w:val="21"/>
                <w:u w:val="none"/>
              </w:rPr>
            </w:pPr>
          </w:p>
          <w:p w14:paraId="62D9F920">
            <w:pPr>
              <w:jc w:val="center"/>
              <w:rPr>
                <w:rFonts w:asciiTheme="majorEastAsia" w:hAnsiTheme="majorEastAsia" w:eastAsiaTheme="majorEastAsia"/>
                <w:color w:val="auto"/>
                <w:szCs w:val="21"/>
                <w:u w:val="none"/>
              </w:rPr>
            </w:pPr>
          </w:p>
          <w:p w14:paraId="1ED2D671">
            <w:pPr>
              <w:jc w:val="center"/>
              <w:rPr>
                <w:rFonts w:asciiTheme="majorEastAsia" w:hAnsiTheme="majorEastAsia" w:eastAsiaTheme="majorEastAsia"/>
                <w:color w:val="auto"/>
                <w:szCs w:val="21"/>
                <w:u w:val="none"/>
              </w:rPr>
            </w:pPr>
          </w:p>
          <w:p w14:paraId="40245398">
            <w:pPr>
              <w:jc w:val="center"/>
              <w:rPr>
                <w:rFonts w:asciiTheme="majorEastAsia" w:hAnsiTheme="majorEastAsia" w:eastAsiaTheme="majorEastAsia"/>
                <w:color w:val="auto"/>
                <w:szCs w:val="21"/>
                <w:u w:val="none"/>
              </w:rPr>
            </w:pPr>
          </w:p>
          <w:p w14:paraId="4F456AC6">
            <w:pPr>
              <w:jc w:val="center"/>
              <w:rPr>
                <w:rFonts w:asciiTheme="majorEastAsia" w:hAnsiTheme="majorEastAsia" w:eastAsiaTheme="majorEastAsia"/>
                <w:color w:val="auto"/>
                <w:szCs w:val="21"/>
                <w:u w:val="none"/>
              </w:rPr>
            </w:pPr>
          </w:p>
        </w:tc>
      </w:tr>
      <w:tr w14:paraId="54C4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8DC00C0">
            <w:pPr>
              <w:jc w:val="center"/>
              <w:rPr>
                <w:rFonts w:ascii="仿宋_GB2312" w:hAnsi="宋体" w:eastAsia="仿宋_GB2312"/>
                <w:color w:val="auto"/>
                <w:szCs w:val="21"/>
                <w:u w:val="none"/>
              </w:rPr>
            </w:pPr>
          </w:p>
        </w:tc>
        <w:tc>
          <w:tcPr>
            <w:tcW w:w="7556" w:type="dxa"/>
            <w:gridSpan w:val="5"/>
            <w:tcBorders>
              <w:tl2br w:val="nil"/>
              <w:tr2bl w:val="nil"/>
            </w:tcBorders>
            <w:vAlign w:val="center"/>
          </w:tcPr>
          <w:p w14:paraId="1D6EF992">
            <w:pPr>
              <w:jc w:val="center"/>
              <w:rPr>
                <w:rFonts w:asciiTheme="majorEastAsia" w:hAnsiTheme="majorEastAsia" w:eastAsiaTheme="majorEastAsia"/>
                <w:b/>
                <w:bCs/>
                <w:color w:val="auto"/>
                <w:szCs w:val="21"/>
                <w:u w:val="none"/>
              </w:rPr>
            </w:pPr>
            <w:r>
              <w:rPr>
                <w:rFonts w:hint="eastAsia" w:asciiTheme="majorEastAsia" w:hAnsiTheme="majorEastAsia" w:eastAsiaTheme="majorEastAsia"/>
                <w:b/>
                <w:bCs/>
                <w:color w:val="auto"/>
                <w:szCs w:val="21"/>
                <w:u w:val="none"/>
              </w:rPr>
              <w:t>选   填   部   分</w:t>
            </w:r>
          </w:p>
        </w:tc>
      </w:tr>
      <w:tr w14:paraId="3261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E208C51">
            <w:pPr>
              <w:jc w:val="center"/>
              <w:rPr>
                <w:rFonts w:ascii="仿宋_GB2312" w:hAnsi="宋体" w:eastAsia="仿宋_GB2312"/>
                <w:color w:val="auto"/>
                <w:szCs w:val="21"/>
                <w:u w:val="none"/>
              </w:rPr>
            </w:pPr>
          </w:p>
        </w:tc>
        <w:tc>
          <w:tcPr>
            <w:tcW w:w="2197" w:type="dxa"/>
            <w:gridSpan w:val="2"/>
            <w:tcBorders>
              <w:tl2br w:val="nil"/>
              <w:tr2bl w:val="nil"/>
            </w:tcBorders>
            <w:vAlign w:val="center"/>
          </w:tcPr>
          <w:p w14:paraId="6E28C84D">
            <w:pPr>
              <w:ind w:leftChars="-68" w:right="-143" w:rightChars="-68" w:hanging="142" w:hangingChars="68"/>
              <w:jc w:val="center"/>
              <w:rPr>
                <w:rFonts w:asciiTheme="majorEastAsia" w:hAnsiTheme="majorEastAsia" w:eastAsiaTheme="majorEastAsia"/>
                <w:color w:val="auto"/>
                <w:spacing w:val="-20"/>
                <w:szCs w:val="21"/>
                <w:u w:val="none"/>
              </w:rPr>
            </w:pPr>
            <w:r>
              <w:rPr>
                <w:rFonts w:hint="eastAsia" w:asciiTheme="majorEastAsia" w:hAnsiTheme="majorEastAsia" w:eastAsiaTheme="majorEastAsia"/>
                <w:color w:val="auto"/>
                <w:szCs w:val="21"/>
                <w:u w:val="none"/>
              </w:rPr>
              <w:t>所需信息的信息索取号</w:t>
            </w:r>
          </w:p>
        </w:tc>
        <w:tc>
          <w:tcPr>
            <w:tcW w:w="5359" w:type="dxa"/>
            <w:gridSpan w:val="3"/>
            <w:tcBorders>
              <w:tl2br w:val="nil"/>
              <w:tr2bl w:val="nil"/>
            </w:tcBorders>
            <w:vAlign w:val="center"/>
          </w:tcPr>
          <w:p w14:paraId="2EFC6904">
            <w:pPr>
              <w:jc w:val="center"/>
              <w:rPr>
                <w:rFonts w:asciiTheme="majorEastAsia" w:hAnsiTheme="majorEastAsia" w:eastAsiaTheme="majorEastAsia"/>
                <w:color w:val="auto"/>
                <w:szCs w:val="21"/>
                <w:u w:val="none"/>
              </w:rPr>
            </w:pPr>
          </w:p>
        </w:tc>
      </w:tr>
      <w:tr w14:paraId="44D1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12783C7">
            <w:pPr>
              <w:jc w:val="center"/>
              <w:rPr>
                <w:rFonts w:ascii="仿宋_GB2312" w:hAnsi="宋体" w:eastAsia="仿宋_GB2312"/>
                <w:color w:val="auto"/>
                <w:szCs w:val="21"/>
                <w:u w:val="none"/>
              </w:rPr>
            </w:pPr>
          </w:p>
        </w:tc>
        <w:tc>
          <w:tcPr>
            <w:tcW w:w="2197" w:type="dxa"/>
            <w:gridSpan w:val="2"/>
            <w:tcBorders>
              <w:tl2br w:val="nil"/>
              <w:tr2bl w:val="nil"/>
            </w:tcBorders>
            <w:vAlign w:val="center"/>
          </w:tcPr>
          <w:p w14:paraId="26FACE17">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所需信息的用途</w:t>
            </w:r>
          </w:p>
        </w:tc>
        <w:tc>
          <w:tcPr>
            <w:tcW w:w="5359" w:type="dxa"/>
            <w:gridSpan w:val="3"/>
            <w:tcBorders>
              <w:tl2br w:val="nil"/>
              <w:tr2bl w:val="nil"/>
            </w:tcBorders>
            <w:vAlign w:val="center"/>
          </w:tcPr>
          <w:p w14:paraId="1FF950CC">
            <w:pPr>
              <w:jc w:val="center"/>
              <w:rPr>
                <w:rFonts w:asciiTheme="majorEastAsia" w:hAnsiTheme="majorEastAsia" w:eastAsiaTheme="majorEastAsia"/>
                <w:color w:val="auto"/>
                <w:szCs w:val="21"/>
                <w:u w:val="none"/>
              </w:rPr>
            </w:pPr>
          </w:p>
        </w:tc>
      </w:tr>
      <w:tr w14:paraId="3E84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7E179DD6">
            <w:pPr>
              <w:jc w:val="center"/>
              <w:rPr>
                <w:rFonts w:ascii="仿宋_GB2312" w:hAnsi="宋体" w:eastAsia="仿宋_GB2312"/>
                <w:color w:val="auto"/>
                <w:szCs w:val="21"/>
                <w:u w:val="none"/>
              </w:rPr>
            </w:pPr>
          </w:p>
        </w:tc>
        <w:tc>
          <w:tcPr>
            <w:tcW w:w="2197" w:type="dxa"/>
            <w:gridSpan w:val="2"/>
            <w:tcBorders>
              <w:tl2br w:val="nil"/>
              <w:tr2bl w:val="nil"/>
            </w:tcBorders>
            <w:vAlign w:val="center"/>
          </w:tcPr>
          <w:p w14:paraId="48957D81">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是否申请减免费用</w:t>
            </w:r>
          </w:p>
        </w:tc>
        <w:tc>
          <w:tcPr>
            <w:tcW w:w="2445" w:type="dxa"/>
            <w:gridSpan w:val="2"/>
            <w:tcBorders>
              <w:tl2br w:val="nil"/>
              <w:tr2bl w:val="nil"/>
            </w:tcBorders>
            <w:vAlign w:val="center"/>
          </w:tcPr>
          <w:p w14:paraId="355B161D">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信息的指定提供方式</w:t>
            </w:r>
          </w:p>
        </w:tc>
        <w:tc>
          <w:tcPr>
            <w:tcW w:w="2914" w:type="dxa"/>
            <w:tcBorders>
              <w:tl2br w:val="nil"/>
              <w:tr2bl w:val="nil"/>
            </w:tcBorders>
            <w:vAlign w:val="center"/>
          </w:tcPr>
          <w:p w14:paraId="309A462F">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获取信息方式</w:t>
            </w:r>
          </w:p>
        </w:tc>
      </w:tr>
      <w:tr w14:paraId="372B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1D2FF1B7">
            <w:pPr>
              <w:jc w:val="center"/>
              <w:rPr>
                <w:rFonts w:ascii="仿宋_GB2312" w:hAnsi="宋体" w:eastAsia="仿宋_GB2312"/>
                <w:color w:val="auto"/>
                <w:szCs w:val="21"/>
                <w:u w:val="none"/>
              </w:rPr>
            </w:pPr>
          </w:p>
        </w:tc>
        <w:tc>
          <w:tcPr>
            <w:tcW w:w="2197" w:type="dxa"/>
            <w:gridSpan w:val="2"/>
            <w:tcBorders>
              <w:tl2br w:val="nil"/>
              <w:tr2bl w:val="nil"/>
            </w:tcBorders>
          </w:tcPr>
          <w:p w14:paraId="3C398DC4">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申请。</w:t>
            </w:r>
          </w:p>
          <w:p w14:paraId="3A6659F8">
            <w:pPr>
              <w:ind w:firstLine="420" w:firstLineChars="200"/>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请提供相关证明</w:t>
            </w:r>
          </w:p>
          <w:p w14:paraId="564AA9B1">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不</w:t>
            </w:r>
          </w:p>
          <w:p w14:paraId="198B3B41">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(仅限公民申请)</w:t>
            </w:r>
          </w:p>
        </w:tc>
        <w:tc>
          <w:tcPr>
            <w:tcW w:w="2445" w:type="dxa"/>
            <w:gridSpan w:val="2"/>
            <w:tcBorders>
              <w:tl2br w:val="nil"/>
              <w:tr2bl w:val="nil"/>
            </w:tcBorders>
          </w:tcPr>
          <w:p w14:paraId="0A866A1C">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纸面</w:t>
            </w:r>
          </w:p>
          <w:p w14:paraId="08911745">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电子邮件</w:t>
            </w:r>
          </w:p>
          <w:p w14:paraId="4199D54D">
            <w:pPr>
              <w:rPr>
                <w:rFonts w:asciiTheme="majorEastAsia" w:hAnsiTheme="majorEastAsia" w:eastAsiaTheme="majorEastAsia"/>
                <w:color w:val="auto"/>
                <w:szCs w:val="21"/>
                <w:u w:val="none"/>
              </w:rPr>
            </w:pPr>
            <w:r>
              <w:rPr>
                <w:rFonts w:asciiTheme="majorEastAsia" w:hAnsiTheme="majorEastAsia" w:eastAsiaTheme="majorEastAsia"/>
                <w:color w:val="auto"/>
                <w:szCs w:val="21"/>
                <w:u w:val="none"/>
              </w:rPr>
              <w:t>□</w:t>
            </w:r>
            <w:r>
              <w:rPr>
                <w:rFonts w:hint="eastAsia" w:asciiTheme="majorEastAsia" w:hAnsiTheme="majorEastAsia" w:eastAsiaTheme="majorEastAsia"/>
                <w:color w:val="auto"/>
                <w:szCs w:val="21"/>
                <w:u w:val="none"/>
              </w:rPr>
              <w:t xml:space="preserve"> 光盘</w:t>
            </w:r>
          </w:p>
          <w:p w14:paraId="5DD305A4">
            <w:pPr>
              <w:rPr>
                <w:rFonts w:asciiTheme="majorEastAsia" w:hAnsiTheme="majorEastAsia" w:eastAsiaTheme="majorEastAsia"/>
                <w:color w:val="auto"/>
                <w:szCs w:val="21"/>
                <w:u w:val="none"/>
              </w:rPr>
            </w:pPr>
            <w:r>
              <w:rPr>
                <w:rFonts w:asciiTheme="majorEastAsia" w:hAnsiTheme="majorEastAsia" w:eastAsiaTheme="majorEastAsia"/>
                <w:color w:val="auto"/>
                <w:szCs w:val="21"/>
                <w:u w:val="none"/>
              </w:rPr>
              <w:t>□</w:t>
            </w:r>
            <w:r>
              <w:rPr>
                <w:rFonts w:hint="eastAsia" w:asciiTheme="majorEastAsia" w:hAnsiTheme="majorEastAsia" w:eastAsiaTheme="majorEastAsia"/>
                <w:color w:val="auto"/>
                <w:szCs w:val="21"/>
                <w:u w:val="none"/>
              </w:rPr>
              <w:t xml:space="preserve"> 磁盘</w:t>
            </w:r>
          </w:p>
          <w:p w14:paraId="48F6F165">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（可多选）</w:t>
            </w:r>
          </w:p>
          <w:p w14:paraId="11759A09">
            <w:pPr>
              <w:rPr>
                <w:rFonts w:asciiTheme="majorEastAsia" w:hAnsiTheme="majorEastAsia" w:eastAsiaTheme="majorEastAsia"/>
                <w:color w:val="auto"/>
                <w:szCs w:val="21"/>
                <w:u w:val="none"/>
              </w:rPr>
            </w:pPr>
          </w:p>
        </w:tc>
        <w:tc>
          <w:tcPr>
            <w:tcW w:w="2914" w:type="dxa"/>
            <w:tcBorders>
              <w:tl2br w:val="nil"/>
              <w:tr2bl w:val="nil"/>
            </w:tcBorders>
          </w:tcPr>
          <w:p w14:paraId="0EFC21E7">
            <w:pPr>
              <w:rPr>
                <w:rFonts w:asciiTheme="majorEastAsia" w:hAnsiTheme="majorEastAsia" w:eastAsiaTheme="majorEastAsia"/>
                <w:color w:val="auto"/>
                <w:kern w:val="0"/>
                <w:szCs w:val="21"/>
                <w:u w:val="none"/>
              </w:rPr>
            </w:pPr>
            <w:r>
              <w:rPr>
                <w:rFonts w:hint="eastAsia" w:asciiTheme="majorEastAsia" w:hAnsiTheme="majorEastAsia" w:eastAsiaTheme="majorEastAsia"/>
                <w:color w:val="auto"/>
                <w:szCs w:val="21"/>
                <w:u w:val="none"/>
              </w:rPr>
              <w:t xml:space="preserve">□ </w:t>
            </w:r>
            <w:r>
              <w:rPr>
                <w:rFonts w:hint="eastAsia" w:asciiTheme="majorEastAsia" w:hAnsiTheme="majorEastAsia" w:eastAsiaTheme="majorEastAsia"/>
                <w:color w:val="auto"/>
                <w:kern w:val="0"/>
                <w:szCs w:val="21"/>
                <w:u w:val="none"/>
              </w:rPr>
              <w:t>邮寄</w:t>
            </w:r>
          </w:p>
          <w:p w14:paraId="4DDACD2C">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快递</w:t>
            </w:r>
          </w:p>
          <w:p w14:paraId="60AF9791">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电子邮件</w:t>
            </w:r>
          </w:p>
          <w:p w14:paraId="25F6867F">
            <w:pPr>
              <w:rPr>
                <w:rFonts w:asciiTheme="majorEastAsia" w:hAnsiTheme="majorEastAsia" w:eastAsiaTheme="majorEastAsia"/>
                <w:color w:val="auto"/>
                <w:kern w:val="0"/>
                <w:szCs w:val="21"/>
                <w:u w:val="none"/>
              </w:rPr>
            </w:pPr>
            <w:r>
              <w:rPr>
                <w:rFonts w:hint="eastAsia" w:asciiTheme="majorEastAsia" w:hAnsiTheme="majorEastAsia" w:eastAsiaTheme="majorEastAsia"/>
                <w:color w:val="auto"/>
                <w:szCs w:val="21"/>
                <w:u w:val="none"/>
              </w:rPr>
              <w:t xml:space="preserve">□ </w:t>
            </w:r>
            <w:r>
              <w:rPr>
                <w:rFonts w:hint="eastAsia" w:asciiTheme="majorEastAsia" w:hAnsiTheme="majorEastAsia" w:eastAsiaTheme="majorEastAsia"/>
                <w:color w:val="auto"/>
                <w:kern w:val="0"/>
                <w:szCs w:val="21"/>
                <w:u w:val="none"/>
              </w:rPr>
              <w:t>传真</w:t>
            </w:r>
          </w:p>
          <w:p w14:paraId="08B9BFAF">
            <w:pPr>
              <w:rPr>
                <w:rFonts w:asciiTheme="majorEastAsia" w:hAnsiTheme="majorEastAsia" w:eastAsiaTheme="majorEastAsia"/>
                <w:color w:val="auto"/>
                <w:kern w:val="0"/>
                <w:szCs w:val="21"/>
                <w:u w:val="none"/>
              </w:rPr>
            </w:pPr>
            <w:r>
              <w:rPr>
                <w:rFonts w:hint="eastAsia" w:asciiTheme="majorEastAsia" w:hAnsiTheme="majorEastAsia" w:eastAsiaTheme="majorEastAsia"/>
                <w:color w:val="auto"/>
                <w:szCs w:val="21"/>
                <w:u w:val="none"/>
              </w:rPr>
              <w:t xml:space="preserve">□ </w:t>
            </w:r>
            <w:r>
              <w:rPr>
                <w:rFonts w:hint="eastAsia" w:asciiTheme="majorEastAsia" w:hAnsiTheme="majorEastAsia" w:eastAsiaTheme="majorEastAsia"/>
                <w:color w:val="auto"/>
                <w:kern w:val="0"/>
                <w:szCs w:val="21"/>
                <w:u w:val="none"/>
              </w:rPr>
              <w:t>自行领取/当场阅读、抄录</w:t>
            </w:r>
          </w:p>
          <w:p w14:paraId="6A34BC99">
            <w:pPr>
              <w:rPr>
                <w:rFonts w:asciiTheme="majorEastAsia" w:hAnsiTheme="majorEastAsia" w:eastAsiaTheme="majorEastAsia"/>
                <w:color w:val="auto"/>
                <w:szCs w:val="21"/>
                <w:u w:val="none"/>
              </w:rPr>
            </w:pPr>
            <w:r>
              <w:rPr>
                <w:rFonts w:hint="eastAsia" w:asciiTheme="majorEastAsia" w:hAnsiTheme="majorEastAsia" w:eastAsiaTheme="majorEastAsia"/>
                <w:color w:val="auto"/>
                <w:spacing w:val="-20"/>
                <w:kern w:val="0"/>
                <w:szCs w:val="21"/>
                <w:u w:val="none"/>
              </w:rPr>
              <w:t>（可多选）</w:t>
            </w:r>
          </w:p>
        </w:tc>
      </w:tr>
      <w:tr w14:paraId="403F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704AAB81">
            <w:pPr>
              <w:jc w:val="center"/>
              <w:rPr>
                <w:rFonts w:ascii="仿宋_GB2312" w:hAnsi="宋体" w:eastAsia="仿宋_GB2312"/>
                <w:color w:val="auto"/>
                <w:szCs w:val="21"/>
                <w:u w:val="none"/>
              </w:rPr>
            </w:pPr>
          </w:p>
        </w:tc>
        <w:tc>
          <w:tcPr>
            <w:tcW w:w="7556" w:type="dxa"/>
            <w:gridSpan w:val="5"/>
            <w:tcBorders>
              <w:tl2br w:val="nil"/>
              <w:tr2bl w:val="nil"/>
            </w:tcBorders>
            <w:vAlign w:val="center"/>
          </w:tcPr>
          <w:p w14:paraId="71A14B8D">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若本机关无法按照指定方式提供所需信息，也可接受其他方式</w:t>
            </w:r>
          </w:p>
        </w:tc>
      </w:tr>
    </w:tbl>
    <w:p w14:paraId="232B0A86">
      <w:pPr>
        <w:spacing w:line="560" w:lineRule="exact"/>
        <w:rPr>
          <w:rFonts w:ascii="黑体" w:hAnsi="黑体" w:eastAsia="黑体"/>
          <w:color w:val="auto"/>
          <w:sz w:val="32"/>
          <w:szCs w:val="32"/>
          <w:u w:val="none"/>
        </w:rPr>
        <w:sectPr>
          <w:pgSz w:w="11906" w:h="16838"/>
          <w:pgMar w:top="1440" w:right="1803" w:bottom="1440" w:left="1803" w:header="851" w:footer="992" w:gutter="0"/>
          <w:cols w:space="0" w:num="1"/>
          <w:rtlGutter w:val="0"/>
          <w:docGrid w:type="lines" w:linePitch="312" w:charSpace="0"/>
        </w:sectPr>
      </w:pPr>
    </w:p>
    <w:p w14:paraId="4887C11D">
      <w:pPr>
        <w:spacing w:line="560" w:lineRule="exact"/>
        <w:rPr>
          <w:rFonts w:ascii="黑体" w:hAnsi="黑体" w:eastAsia="黑体"/>
          <w:color w:val="auto"/>
          <w:sz w:val="32"/>
          <w:szCs w:val="32"/>
          <w:u w:val="none"/>
        </w:rPr>
      </w:pPr>
      <w:r>
        <w:rPr>
          <w:rFonts w:hint="eastAsia" w:ascii="黑体" w:hAnsi="黑体" w:eastAsia="黑体"/>
          <w:color w:val="auto"/>
          <w:sz w:val="32"/>
          <w:szCs w:val="32"/>
          <w:u w:val="none"/>
        </w:rPr>
        <w:t xml:space="preserve">附件2：                  </w:t>
      </w:r>
    </w:p>
    <w:p w14:paraId="37505FB6">
      <w:pPr>
        <w:spacing w:line="560" w:lineRule="exact"/>
        <w:jc w:val="center"/>
        <w:rPr>
          <w:rFonts w:ascii="黑体" w:hAnsi="黑体" w:eastAsia="黑体"/>
          <w:color w:val="auto"/>
          <w:sz w:val="32"/>
          <w:szCs w:val="32"/>
          <w:u w:val="none"/>
        </w:rPr>
      </w:pPr>
      <w:r>
        <w:rPr>
          <w:rFonts w:hint="eastAsia" w:asciiTheme="majorEastAsia" w:hAnsiTheme="majorEastAsia" w:eastAsiaTheme="majorEastAsia"/>
          <w:b/>
          <w:color w:val="auto"/>
          <w:sz w:val="32"/>
          <w:szCs w:val="32"/>
          <w:u w:val="none"/>
        </w:rPr>
        <w:t>政府信息公开申请办理流程图</w:t>
      </w:r>
    </w:p>
    <w:p w14:paraId="74D0C4A3">
      <w:pPr>
        <w:spacing w:line="560" w:lineRule="exact"/>
        <w:ind w:firstLine="640" w:firstLineChars="200"/>
        <w:rPr>
          <w:rFonts w:ascii="仿宋_GB2312" w:eastAsia="仿宋_GB2312"/>
          <w:color w:val="auto"/>
          <w:sz w:val="32"/>
          <w:szCs w:val="32"/>
          <w:u w:val="none"/>
        </w:rPr>
      </w:pPr>
      <w:r>
        <w:rPr>
          <w:rFonts w:ascii="仿宋_GB2312" w:eastAsia="仿宋_GB2312"/>
          <w:color w:val="auto"/>
          <w:sz w:val="32"/>
          <w:szCs w:val="32"/>
          <w:u w:val="none"/>
        </w:rPr>
        <w:drawing>
          <wp:anchor distT="0" distB="0" distL="114300" distR="114300" simplePos="0" relativeHeight="251659264" behindDoc="0" locked="0" layoutInCell="1" allowOverlap="1">
            <wp:simplePos x="0" y="0"/>
            <wp:positionH relativeFrom="margin">
              <wp:posOffset>-382270</wp:posOffset>
            </wp:positionH>
            <wp:positionV relativeFrom="margin">
              <wp:posOffset>805180</wp:posOffset>
            </wp:positionV>
            <wp:extent cx="5970905" cy="5328285"/>
            <wp:effectExtent l="0" t="0" r="10795" b="5715"/>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970905" cy="5328285"/>
                    </a:xfrm>
                    <a:prstGeom prst="rect">
                      <a:avLst/>
                    </a:prstGeom>
                    <a:noFill/>
                    <a:ln>
                      <a:noFill/>
                    </a:ln>
                  </pic:spPr>
                </pic:pic>
              </a:graphicData>
            </a:graphic>
          </wp:anchor>
        </w:drawing>
      </w:r>
    </w:p>
    <w:p w14:paraId="5D658DB9">
      <w:pPr>
        <w:spacing w:line="560" w:lineRule="exact"/>
        <w:ind w:firstLine="640" w:firstLineChars="200"/>
        <w:rPr>
          <w:rFonts w:ascii="仿宋_GB2312" w:eastAsia="仿宋_GB2312"/>
          <w:color w:val="auto"/>
          <w:sz w:val="32"/>
          <w:szCs w:val="32"/>
          <w:u w:val="none"/>
        </w:rPr>
      </w:pPr>
    </w:p>
    <w:p w14:paraId="4607F115">
      <w:pPr>
        <w:spacing w:line="560" w:lineRule="exact"/>
        <w:ind w:firstLine="640" w:firstLineChars="200"/>
        <w:rPr>
          <w:rFonts w:ascii="仿宋_GB2312" w:eastAsia="仿宋_GB2312"/>
          <w:color w:val="auto"/>
          <w:sz w:val="32"/>
          <w:szCs w:val="32"/>
          <w:u w:val="none"/>
        </w:rPr>
      </w:pPr>
    </w:p>
    <w:p w14:paraId="25CEA995">
      <w:pPr>
        <w:spacing w:line="560" w:lineRule="exact"/>
        <w:ind w:firstLine="640" w:firstLineChars="200"/>
        <w:rPr>
          <w:rFonts w:ascii="仿宋_GB2312" w:eastAsia="仿宋_GB2312"/>
          <w:color w:val="auto"/>
          <w:sz w:val="32"/>
          <w:szCs w:val="32"/>
          <w:u w:val="none"/>
        </w:rPr>
      </w:pPr>
    </w:p>
    <w:p w14:paraId="2A01E039">
      <w:pPr>
        <w:spacing w:line="560" w:lineRule="exact"/>
        <w:ind w:firstLine="640" w:firstLineChars="200"/>
        <w:rPr>
          <w:rFonts w:ascii="仿宋_GB2312" w:eastAsia="仿宋_GB2312"/>
          <w:color w:val="auto"/>
          <w:sz w:val="32"/>
          <w:szCs w:val="32"/>
          <w:u w:val="none"/>
        </w:rPr>
      </w:pPr>
    </w:p>
    <w:p w14:paraId="2E690FC7">
      <w:pPr>
        <w:spacing w:line="560" w:lineRule="exact"/>
        <w:ind w:firstLine="640" w:firstLineChars="200"/>
        <w:rPr>
          <w:rFonts w:ascii="仿宋_GB2312" w:eastAsia="仿宋_GB2312"/>
          <w:color w:val="auto"/>
          <w:sz w:val="32"/>
          <w:szCs w:val="32"/>
          <w:u w:val="none"/>
        </w:rPr>
      </w:pPr>
    </w:p>
    <w:p w14:paraId="45F92555">
      <w:pPr>
        <w:spacing w:line="560" w:lineRule="exact"/>
        <w:ind w:firstLine="640" w:firstLineChars="200"/>
        <w:rPr>
          <w:rFonts w:ascii="仿宋_GB2312" w:eastAsia="仿宋_GB2312"/>
          <w:color w:val="auto"/>
          <w:sz w:val="32"/>
          <w:szCs w:val="32"/>
          <w:u w:val="none"/>
        </w:rPr>
      </w:pPr>
    </w:p>
    <w:p w14:paraId="424C7D59">
      <w:pPr>
        <w:spacing w:line="560" w:lineRule="exact"/>
        <w:ind w:firstLine="640" w:firstLineChars="200"/>
        <w:rPr>
          <w:rFonts w:ascii="仿宋_GB2312" w:eastAsia="仿宋_GB2312"/>
          <w:color w:val="auto"/>
          <w:sz w:val="32"/>
          <w:szCs w:val="32"/>
          <w:u w:val="none"/>
        </w:rPr>
      </w:pPr>
    </w:p>
    <w:p w14:paraId="38E4A7AD">
      <w:pPr>
        <w:spacing w:line="560" w:lineRule="exact"/>
        <w:ind w:firstLine="640" w:firstLineChars="200"/>
        <w:rPr>
          <w:rFonts w:ascii="仿宋_GB2312" w:eastAsia="仿宋_GB2312"/>
          <w:color w:val="auto"/>
          <w:sz w:val="32"/>
          <w:szCs w:val="32"/>
          <w:u w:val="none"/>
        </w:rPr>
      </w:pPr>
    </w:p>
    <w:p w14:paraId="2EB07765">
      <w:pPr>
        <w:spacing w:line="560" w:lineRule="exact"/>
        <w:ind w:firstLine="640" w:firstLineChars="200"/>
        <w:rPr>
          <w:rFonts w:ascii="仿宋_GB2312" w:eastAsia="仿宋_GB2312"/>
          <w:color w:val="auto"/>
          <w:sz w:val="32"/>
          <w:szCs w:val="32"/>
          <w:u w:val="none"/>
        </w:rPr>
      </w:pPr>
    </w:p>
    <w:p w14:paraId="5A07A9D6">
      <w:pPr>
        <w:spacing w:line="560" w:lineRule="exact"/>
        <w:ind w:firstLine="640" w:firstLineChars="200"/>
        <w:rPr>
          <w:rFonts w:ascii="仿宋_GB2312" w:eastAsia="仿宋_GB2312"/>
          <w:color w:val="auto"/>
          <w:sz w:val="32"/>
          <w:szCs w:val="32"/>
          <w:u w:val="none"/>
        </w:rPr>
      </w:pPr>
    </w:p>
    <w:p w14:paraId="3B40F6F2">
      <w:pPr>
        <w:spacing w:line="560" w:lineRule="exact"/>
        <w:ind w:firstLine="640" w:firstLineChars="200"/>
        <w:rPr>
          <w:rFonts w:ascii="仿宋_GB2312" w:eastAsia="仿宋_GB2312"/>
          <w:color w:val="auto"/>
          <w:sz w:val="32"/>
          <w:szCs w:val="32"/>
          <w:u w:val="none"/>
        </w:rPr>
      </w:pPr>
    </w:p>
    <w:p w14:paraId="764FED50">
      <w:pPr>
        <w:spacing w:line="560" w:lineRule="exact"/>
        <w:ind w:firstLine="640" w:firstLineChars="200"/>
        <w:rPr>
          <w:rFonts w:ascii="仿宋_GB2312" w:eastAsia="仿宋_GB2312"/>
          <w:color w:val="auto"/>
          <w:sz w:val="32"/>
          <w:szCs w:val="32"/>
          <w:u w:val="none"/>
        </w:rPr>
      </w:pPr>
    </w:p>
    <w:p w14:paraId="3B4071A2">
      <w:pPr>
        <w:spacing w:line="560" w:lineRule="exact"/>
        <w:ind w:firstLine="640" w:firstLineChars="200"/>
        <w:rPr>
          <w:rFonts w:ascii="仿宋_GB2312" w:eastAsia="仿宋_GB2312"/>
          <w:color w:val="auto"/>
          <w:sz w:val="32"/>
          <w:szCs w:val="32"/>
          <w:u w:val="none"/>
        </w:rPr>
      </w:pPr>
    </w:p>
    <w:p w14:paraId="7E286BEF">
      <w:pPr>
        <w:spacing w:line="560" w:lineRule="exact"/>
        <w:ind w:firstLine="640" w:firstLineChars="200"/>
        <w:rPr>
          <w:rFonts w:ascii="仿宋_GB2312" w:eastAsia="仿宋_GB2312"/>
          <w:color w:val="auto"/>
          <w:sz w:val="32"/>
          <w:szCs w:val="32"/>
          <w:u w:val="none"/>
        </w:rPr>
      </w:pPr>
    </w:p>
    <w:p w14:paraId="7107ECBA">
      <w:pPr>
        <w:spacing w:line="560" w:lineRule="exact"/>
        <w:ind w:firstLine="640" w:firstLineChars="200"/>
        <w:rPr>
          <w:rFonts w:ascii="仿宋_GB2312" w:eastAsia="仿宋_GB2312"/>
          <w:color w:val="auto"/>
          <w:sz w:val="32"/>
          <w:szCs w:val="32"/>
          <w:u w:val="none"/>
        </w:rPr>
      </w:pPr>
    </w:p>
    <w:p w14:paraId="179C8F5C">
      <w:pPr>
        <w:spacing w:line="560" w:lineRule="exact"/>
        <w:ind w:firstLine="640" w:firstLineChars="200"/>
        <w:rPr>
          <w:rFonts w:ascii="仿宋_GB2312" w:eastAsia="仿宋_GB2312"/>
          <w:color w:val="auto"/>
          <w:sz w:val="32"/>
          <w:szCs w:val="32"/>
          <w:u w:val="none"/>
        </w:rPr>
      </w:pPr>
    </w:p>
    <w:p w14:paraId="495B81C6">
      <w:pPr>
        <w:spacing w:line="560" w:lineRule="exact"/>
        <w:rPr>
          <w:rFonts w:ascii="仿宋_GB2312" w:eastAsia="仿宋_GB2312"/>
          <w:color w:val="auto"/>
          <w:sz w:val="32"/>
          <w:szCs w:val="32"/>
          <w:u w:val="none"/>
        </w:rPr>
      </w:pPr>
    </w:p>
    <w:p w14:paraId="3D2914F8">
      <w:pPr>
        <w:spacing w:line="560" w:lineRule="exact"/>
        <w:rPr>
          <w:rFonts w:ascii="仿宋_GB2312" w:eastAsia="仿宋_GB2312"/>
          <w:color w:val="auto"/>
          <w:sz w:val="32"/>
          <w:szCs w:val="32"/>
          <w:u w:val="none"/>
        </w:rPr>
      </w:pPr>
    </w:p>
    <w:p w14:paraId="49226120">
      <w:pPr>
        <w:spacing w:line="560" w:lineRule="exact"/>
        <w:rPr>
          <w:rFonts w:ascii="仿宋_GB2312" w:eastAsia="仿宋_GB2312"/>
          <w:color w:val="auto"/>
          <w:sz w:val="32"/>
          <w:szCs w:val="32"/>
          <w:u w:val="none"/>
        </w:rPr>
      </w:pPr>
    </w:p>
    <w:p w14:paraId="087B7646">
      <w:pPr>
        <w:spacing w:line="560" w:lineRule="exact"/>
        <w:ind w:firstLine="640" w:firstLineChars="200"/>
        <w:rPr>
          <w:rFonts w:ascii="仿宋_GB2312" w:eastAsia="仿宋_GB2312"/>
          <w:color w:val="auto"/>
          <w:sz w:val="32"/>
          <w:szCs w:val="32"/>
          <w:u w:val="none"/>
        </w:rPr>
      </w:pPr>
    </w:p>
    <w:p w14:paraId="4DA208EF">
      <w:pPr>
        <w:spacing w:line="560" w:lineRule="exact"/>
        <w:ind w:firstLine="640" w:firstLineChars="200"/>
        <w:rPr>
          <w:rFonts w:ascii="仿宋_GB2312" w:eastAsia="仿宋_GB2312"/>
          <w:color w:val="auto"/>
          <w:sz w:val="32"/>
          <w:szCs w:val="32"/>
          <w:u w:val="none"/>
        </w:rPr>
      </w:pPr>
    </w:p>
    <w:sectPr>
      <w:pgSz w:w="11906" w:h="16838"/>
      <w:pgMar w:top="1440" w:right="1803" w:bottom="1440" w:left="180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iMmFjMzU5NjNhYzI3OTU5YWFlMzNjYjY4OTFhMDY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115B16E9"/>
    <w:rsid w:val="24C47174"/>
    <w:rsid w:val="252E4BE6"/>
    <w:rsid w:val="264C59A3"/>
    <w:rsid w:val="26CD6F21"/>
    <w:rsid w:val="2E9B61F3"/>
    <w:rsid w:val="3FCE474F"/>
    <w:rsid w:val="4F04216E"/>
    <w:rsid w:val="5C7669AE"/>
    <w:rsid w:val="672675A0"/>
    <w:rsid w:val="6ED53C76"/>
    <w:rsid w:val="717F120B"/>
    <w:rsid w:val="7897654E"/>
    <w:rsid w:val="7BE21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10</Pages>
  <Words>3496</Words>
  <Characters>3944</Characters>
  <Lines>39</Lines>
  <Paragraphs>11</Paragraphs>
  <TotalTime>0</TotalTime>
  <ScaleCrop>false</ScaleCrop>
  <LinksUpToDate>false</LinksUpToDate>
  <CharactersWithSpaces>3993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GXJ</cp:lastModifiedBy>
  <cp:lastPrinted>2021-02-25T08:39:00Z</cp:lastPrinted>
  <dcterms:modified xsi:type="dcterms:W3CDTF">2024-11-27T06:39:34Z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01E5961B359A41CAB4BAE2A39F15C5B6</vt:lpwstr>
  </property>
</Properties>
</file>