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i w:val="0"/>
          <w:snapToGrid/>
          <w:color w:val="333333"/>
          <w:sz w:val="40"/>
          <w:szCs w:val="40"/>
          <w:shd w:val="clear" w:color="auto" w:fill="FFFFFF"/>
          <w:lang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小标宋简体" w:cs="Times New Roman"/>
          <w:b w:val="0"/>
          <w:i w:val="0"/>
          <w:snapToGrid/>
          <w:color w:val="333333"/>
          <w:sz w:val="40"/>
          <w:szCs w:val="40"/>
          <w:shd w:val="clear" w:color="auto" w:fill="FFFFFF"/>
          <w:lang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小标宋简体" w:cs="Times New Roman"/>
          <w:b w:val="0"/>
          <w:i w:val="0"/>
          <w:snapToGrid/>
          <w:color w:val="333333"/>
          <w:sz w:val="40"/>
          <w:szCs w:val="40"/>
          <w:shd w:val="clear" w:color="auto" w:fill="FFFFFF"/>
          <w:lang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高工信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i w:val="0"/>
          <w:snapToGrid/>
          <w:color w:val="333333"/>
          <w:sz w:val="40"/>
          <w:szCs w:val="40"/>
          <w:shd w:val="clear" w:color="auto" w:fill="FFFFFF"/>
          <w:lang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i w:val="0"/>
          <w:snapToGrid/>
          <w:color w:val="333333"/>
          <w:sz w:val="44"/>
          <w:szCs w:val="44"/>
          <w:shd w:val="clear" w:color="auto" w:fill="FFFFFF"/>
          <w:lang w:eastAsia="zh-CN"/>
        </w:rPr>
        <w:t>关于印发《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高青县传统产业新一轮技术改造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i w:val="0"/>
          <w:snapToGrid/>
          <w:color w:val="333333"/>
          <w:sz w:val="40"/>
          <w:szCs w:val="40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三年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行动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计划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-2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年）》的通知</w:t>
      </w:r>
      <w:bookmarkEnd w:id="0"/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/>
        <w:textAlignment w:val="auto"/>
        <w:rPr>
          <w:rFonts w:hint="default" w:ascii="Times New Roman" w:hAnsi="Times New Roman" w:eastAsia="方正小标宋简体" w:cs="Times New Roman"/>
          <w:b w:val="0"/>
          <w:i w:val="0"/>
          <w:snapToGrid/>
          <w:color w:val="333333"/>
          <w:sz w:val="40"/>
          <w:szCs w:val="40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街道办，经济开发区，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县新材料产业服务中心，县化转办，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局机关有关科室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，各企业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 w:eastAsia="zh-CN"/>
        </w:rPr>
        <w:t>现将《高青县传统产业新一轮技术改造三年行动计划（2021-2023年）》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印发给你们，请认真组织实施。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高青县工业和信息化局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3200" w:firstLineChars="10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2021年3月2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小标宋简体" w:cs="Times New Roman"/>
          <w:b w:val="0"/>
          <w:i w:val="0"/>
          <w:snapToGrid/>
          <w:color w:val="333333"/>
          <w:sz w:val="36"/>
          <w:shd w:val="clear" w:color="auto" w:fill="FFFFFF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eastAsia="zh-CN"/>
        </w:rPr>
        <w:t>高青县传统产业新一轮技术改造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三年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eastAsia="zh-CN"/>
        </w:rPr>
        <w:t>行动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计划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-202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 w:eastAsia="zh-CN"/>
        </w:rPr>
        <w:t>为加快实现传统产业转型升级，推动制造业高质量发展，</w:t>
      </w:r>
      <w:r>
        <w:rPr>
          <w:rFonts w:hint="default" w:ascii="Times New Roman" w:hAnsi="Times New Roman" w:eastAsia="仿宋_GB2312" w:cs="Times New Roman"/>
          <w:sz w:val="32"/>
          <w:szCs w:val="28"/>
        </w:rPr>
        <w:t>助推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产业兴县、</w:t>
      </w:r>
      <w:r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  <w:t>新型工业化强县</w:t>
      </w:r>
      <w:r>
        <w:rPr>
          <w:rFonts w:hint="default" w:ascii="Times New Roman" w:hAnsi="Times New Roman" w:eastAsia="仿宋_GB2312" w:cs="Times New Roman"/>
          <w:sz w:val="32"/>
          <w:szCs w:val="28"/>
        </w:rPr>
        <w:t>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 w:eastAsia="zh-CN"/>
        </w:rPr>
        <w:t>，根据《淄博市传统产业新一轮技术改造三年行动计划（202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 w:eastAsia="zh-CN"/>
        </w:rPr>
        <w:t>-202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 w:eastAsia="zh-CN"/>
        </w:rPr>
        <w:t>年）》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高青县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关于开展“落实突破年”行动推进工业企业高质量发展的意见》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 w:eastAsia="zh-CN"/>
        </w:rPr>
        <w:t>等文件，特制定本行动计划。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zh-CN" w:eastAsia="zh-CN"/>
        </w:rPr>
        <w:t>一、总体要求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zh-CN" w:eastAsia="zh-CN"/>
        </w:rPr>
        <w:t>（一）指导思想。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 w:eastAsia="zh-CN"/>
        </w:rPr>
        <w:t>坚持新发展理念，坚定不移以创新绿色、动能转换优存量，实施产业基础再造工程，以国内外先进水平为标杆，以技术改造为抓手，以智能化改造为主攻方向，按照对技术工艺、产品体系、产品质量、产业链条、经济效益五个方面进行优化的路径，对传统产业进行全链条改造，推动传统产业提“高度”、增“厚度”、拉“长度”，为推动产业基础高级化、产业链现代化，加快构建现代化产业体系，聚力打造新型工业化强县提供有力支撑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zh-CN" w:eastAsia="zh-CN"/>
        </w:rPr>
        <w:t>（二）工作目标。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 w:eastAsia="zh-CN"/>
        </w:rPr>
        <w:t>每年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策划实施3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项左右县级重点技术改造项目，力争到2023年，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 w:eastAsia="zh-CN"/>
        </w:rPr>
        <w:t>累计实施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100项左右重点技术改造项目，带动全县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 w:eastAsia="zh-CN"/>
        </w:rPr>
        <w:t>规模以上工业企业技术改造全覆盖，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传统产业智能化水平跃上新台阶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 w:eastAsia="zh-CN"/>
        </w:rPr>
        <w:t>，实现全产业链整体跃升，促进产业发展质量和效益显著提升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——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智能制造水平显著提高。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推动大数据、云计算、工业互联网、人工智能、5G、物联网、区块链等新一代信息技术与传统产业深度融合，大力实施智能化改造项目。到2023年，智能制造技术在重点行业领域广泛应用，累计培育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家左右智慧工厂、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个以上智能车间，培育一批标识智能制造发展新高度的引领型无人生产线、无人车间。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——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zh-CN" w:eastAsia="zh-CN"/>
        </w:rPr>
        <w:t>核心竞争力不断增强。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 w:eastAsia="zh-CN"/>
        </w:rPr>
        <w:t>以数字化、智能化、绿色化赋能传统产业，鼓励企业采用新技术、新工艺、新装备、新材料、新业态、新模式，全面提高产品技术、工艺装备、能效环保、本质安全水平，实现内涵式发展。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zh-CN" w:eastAsia="zh-CN"/>
        </w:rPr>
        <w:t>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2023年，力争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zh-CN" w:eastAsia="zh-CN"/>
        </w:rPr>
        <w:t>培育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营业收入过五十亿元企业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家，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 w:eastAsia="zh-CN"/>
        </w:rPr>
        <w:t>引领产业链向两端延伸、价值链向高端攀升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——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示范效应进一步显现。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强化平台思维，打造线上线下一体化的交流平台，</w:t>
      </w:r>
      <w:r>
        <w:rPr>
          <w:rFonts w:hint="default" w:ascii="Times New Roman" w:hAnsi="Times New Roman" w:eastAsia="仿宋_GB2312" w:cs="Times New Roman"/>
          <w:spacing w:val="16"/>
          <w:sz w:val="32"/>
          <w:szCs w:val="32"/>
          <w:lang w:val="en-US" w:eastAsia="zh-CN"/>
        </w:rPr>
        <w:t>汇集和对接政产研金用等资源要素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；强化典型引领，每年选树一批标杆示范企业，引导企业主动对标、创优争先。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——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产业生态加速形成。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坚持政府引导和市场机制相结合，健全系统化推进机制，建立一套方案引领、一支队伍服务、一批项目支撑、一揽子政策保障的技术改造生态体系，逐步解决企业“不敢改、不想改、不会改、改不好”的问题，充分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激发企业的内生动力，提高技术改造投资效能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zh-CN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zh-CN" w:eastAsia="zh-CN"/>
        </w:rPr>
        <w:t>重点领域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（一）化工行业。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以安全、清洁、循环利用为核心，推进化工行业智能化生产、节能与安全生产管理。推广化工行业传感器及移动互联网技术，打造泛在感知的化工生产环境，促进核心设备、仪器仪表、物料、车间、环境系统网络化和生产研制、质检数据、制造流程的可视化。对标国内一流智慧化工园区，建设完善安全监控、环保监测、应急指挥、经济运行、异常管理等智慧园区管理模块，打造数字化、网络化、智慧化、可视化的智慧园区。力争到2023年，行业内80%左右的优势企业技术装备总体水平达到同期国内领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1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（二）机械行业。</w:t>
      </w:r>
      <w:r>
        <w:rPr>
          <w:rFonts w:hint="default" w:ascii="Times New Roman" w:hAnsi="Times New Roman" w:eastAsia="仿宋_GB2312" w:cs="Times New Roman"/>
          <w:spacing w:val="12"/>
          <w:sz w:val="32"/>
          <w:szCs w:val="32"/>
          <w:lang w:eastAsia="zh-CN"/>
        </w:rPr>
        <w:t>围绕重大技术装备、关键工序自动化改造，</w:t>
      </w:r>
      <w:r>
        <w:rPr>
          <w:rFonts w:hint="default" w:ascii="Times New Roman" w:hAnsi="Times New Roman" w:eastAsia="仿宋_GB2312" w:cs="Times New Roman"/>
          <w:spacing w:val="12"/>
          <w:sz w:val="32"/>
          <w:szCs w:val="32"/>
        </w:rPr>
        <w:t>加快实施产品智能化和应用智能化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，促进企业数字化转型、网络化协同、智能化生产、平台化服务</w:t>
      </w:r>
      <w:r>
        <w:rPr>
          <w:rFonts w:hint="default" w:ascii="Times New Roman" w:hAnsi="Times New Roman" w:eastAsia="仿宋_GB2312" w:cs="Times New Roman"/>
          <w:spacing w:val="12"/>
          <w:sz w:val="32"/>
          <w:szCs w:val="32"/>
        </w:rPr>
        <w:t>。通过装备自动化、生产过程自动化等多种方式，统筹推进企业数控化换代、自动化普及和机器换人，以远程控制、在线监测等集成控制，提升产品生产过程智能化水平。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zh-CN" w:eastAsia="zh-CN" w:bidi="ar-SA"/>
        </w:rPr>
        <w:t>力争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到2023年，行业内75%左右的优势企业技术装备总体水平达到同期国内领先。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（三）轻纺行业。</w:t>
      </w:r>
      <w:r>
        <w:rPr>
          <w:rFonts w:hint="default" w:ascii="Times New Roman" w:hAnsi="Times New Roman" w:eastAsia="仿宋_GB2312" w:cs="Times New Roman"/>
          <w:color w:val="000000"/>
          <w:spacing w:val="12"/>
          <w:kern w:val="0"/>
          <w:sz w:val="32"/>
          <w:szCs w:val="32"/>
          <w:lang w:bidi="ar"/>
        </w:rPr>
        <w:t>推动工业互联网、大数据、云计算、人工智能、区块链、5G等新一代信息技术在</w:t>
      </w:r>
      <w:r>
        <w:rPr>
          <w:rFonts w:hint="default" w:ascii="Times New Roman" w:hAnsi="Times New Roman" w:eastAsia="仿宋_GB2312" w:cs="Times New Roman"/>
          <w:color w:val="000000"/>
          <w:spacing w:val="12"/>
          <w:kern w:val="0"/>
          <w:sz w:val="32"/>
          <w:szCs w:val="32"/>
          <w:lang w:eastAsia="zh-CN" w:bidi="ar"/>
        </w:rPr>
        <w:t>轻纺</w:t>
      </w:r>
      <w:r>
        <w:rPr>
          <w:rFonts w:hint="default" w:ascii="Times New Roman" w:hAnsi="Times New Roman" w:eastAsia="仿宋_GB2312" w:cs="Times New Roman"/>
          <w:color w:val="000000"/>
          <w:spacing w:val="12"/>
          <w:kern w:val="0"/>
          <w:sz w:val="32"/>
          <w:szCs w:val="32"/>
          <w:lang w:bidi="ar"/>
        </w:rPr>
        <w:t>行业深度应用，提高生产效率</w:t>
      </w:r>
      <w:r>
        <w:rPr>
          <w:rFonts w:hint="default" w:ascii="Times New Roman" w:hAnsi="Times New Roman" w:eastAsia="仿宋_GB2312" w:cs="Times New Roman"/>
          <w:color w:val="000000"/>
          <w:spacing w:val="12"/>
          <w:kern w:val="0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12"/>
          <w:kern w:val="0"/>
          <w:sz w:val="32"/>
          <w:szCs w:val="32"/>
          <w:lang w:bidi="ar"/>
        </w:rPr>
        <w:t>产品品质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，培育柔性制造、共享制造等制造新模式</w:t>
      </w:r>
      <w:r>
        <w:rPr>
          <w:rFonts w:hint="default" w:ascii="Times New Roman" w:hAnsi="Times New Roman" w:eastAsia="仿宋_GB2312" w:cs="Times New Roman"/>
          <w:spacing w:val="12"/>
          <w:sz w:val="32"/>
          <w:szCs w:val="32"/>
          <w:shd w:val="clear" w:color="auto" w:fill="FFFFFF"/>
        </w:rPr>
        <w:t>。在纺纱、织造、印染、化纤等领域突破管理精益化</w:t>
      </w:r>
      <w:r>
        <w:rPr>
          <w:rFonts w:hint="default" w:ascii="Times New Roman" w:hAnsi="Times New Roman" w:eastAsia="仿宋_GB2312" w:cs="Times New Roman"/>
          <w:spacing w:val="12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12"/>
          <w:sz w:val="32"/>
          <w:szCs w:val="32"/>
          <w:shd w:val="clear" w:color="auto" w:fill="FFFFFF"/>
        </w:rPr>
        <w:t>生产自动化和智能化，重点实现在线监控、中央集控，自动配料、自动输送、数据联通、立体仓储。</w:t>
      </w:r>
      <w:r>
        <w:rPr>
          <w:rFonts w:hint="default" w:ascii="Times New Roman" w:hAnsi="Times New Roman" w:eastAsia="仿宋_GB2312" w:cs="Times New Roman"/>
          <w:spacing w:val="12"/>
          <w:sz w:val="32"/>
          <w:szCs w:val="32"/>
          <w:shd w:val="clear" w:color="auto" w:fill="FFFFFF"/>
          <w:lang w:eastAsia="zh-CN"/>
        </w:rPr>
        <w:t>在白酒食品、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  <w:shd w:val="clear" w:color="auto" w:fill="FFFFFF"/>
          <w:lang w:eastAsia="zh-CN"/>
        </w:rPr>
        <w:t>纺织服装</w:t>
      </w:r>
      <w:r>
        <w:rPr>
          <w:rFonts w:hint="default" w:ascii="Times New Roman" w:hAnsi="Times New Roman" w:eastAsia="仿宋_GB2312" w:cs="Times New Roman"/>
          <w:spacing w:val="12"/>
          <w:sz w:val="32"/>
          <w:szCs w:val="32"/>
          <w:shd w:val="clear" w:color="auto" w:fill="FFFFFF"/>
          <w:lang w:eastAsia="zh-CN"/>
        </w:rPr>
        <w:t>等领域推行个性化定制、众包设计、云制造等模式，鼓励企业实现供应链自动接单、智能排产、智能物流、智能发货。力争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到2023年，行业60%左右的优势企业技术装备总体水平达到同期国内领先，培育柔性制造、共享制造等制造新模式。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（四）医药行业。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开展自动化生产线、数字化车间、智能化工厂示范工程，促进医药产品生产数字化、网络化、智能化。支持建立医药行业工业互联网公共服务平台，促进核心设备、仪器仪表、物料、车间、环境系统网络化和药品研制、质检数据、制造流程的可视化。力争到2023年，行业90%优势企业技术装备总体水平达到同期国内领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（五）电子行业。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围绕智慧产业化，大力推广应用新一代信息技术，推动重点项目的研发及产业化，加快培育集成电路、元器件、物联网等重点产业，推广智能化生产、网络化协同、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全要素数字化管理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的新模式，促进电子产业智能化、数字化、智慧化。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shd w:val="clear" w:color="auto" w:fill="FFFFFF"/>
          <w:lang w:eastAsia="zh-CN"/>
        </w:rPr>
        <w:t>力争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2023年，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打造1家国内行业领先企业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zh-CN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zh-CN" w:eastAsia="zh-CN"/>
        </w:rPr>
        <w:t>三、重点任务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（一）推动企业智能化改造。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鼓励企业在劳动强度大及重复性、机械性、危险性生产岗位，实施工业机器人替代。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支持企业利用数控机床与工业机器人、增材制造装备、自动检测与装配装备、自动物流与仓储装备、自动加工单元等自动化生产设备、自动化成套生产线进行技术改造升级，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zh-CN" w:eastAsia="zh-CN" w:bidi="ar-SA"/>
        </w:rPr>
        <w:t>提升核心装备和关键工序的自动化、数字化、智能化水平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推动物联网、大数据、云计算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、人工智能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新一代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信息技术在研发设计、生产运营、远程运维、供应链管理等方面的应用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鼓励企业建设集研发设计、软硬件开发、系统集成、安装施工、网络部署、运维服务、大数据分析于一体的车间、工厂信息物理系统(CPS)，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实现工艺、生产、质量、设备、能耗等智能管理和优化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，打造智能车间和智慧工厂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。每年实施一批智能化改造项目，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到2023年，累计培育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家左右智慧工厂、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以上智能车间。鼓励有条件的企业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 w:eastAsia="zh-CN"/>
        </w:rPr>
        <w:t>对标国际先进水平，探索智能制造新模式，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培育一批无人生产线、无人车间，打造行业领先新标杆。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（二）推动制造绿色化发展。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推动绿色制造体系建设，鼓励企业应用绿色技术、绿色材料、绿色工艺开发生产绿色产品，促进产品、工厂等全流程绿色化改造升级，培育一批绿色发展企业，加快构建绿色制造体系。引导企业积极申报水效、能效“领跑者”，引导企业对工业固废资源进行规模化、高值化利用，推动工业资源综合利用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水平显著提升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。到2023年，累计培育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家左右国家级绿色工厂。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（三）推动制造服务化转型。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加强生产制造的研发设计能力建设，引导制造业企业加强产品、系统、工艺流程等领域的研发设计，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 w:eastAsia="zh-CN"/>
        </w:rPr>
        <w:t>鼓励专业设计企业无缝嵌入制造业链条，实现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传统产业设计优化和提升。支持有条件的企业与工业互联网企业深度合作，建立覆盖行业性研发设计、智能制造、电子商务、现代物流、金融服务、检验检测认证等领域的综合性工业互联网平台。支持企业顺应产业变革和消费升级趋势，开展关键环节柔性化改造和制造资源协作共享，探索建立柔性制造、云制造、共享制造等新制造模式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（四）推动产业链群化网络化。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鼓励企业对现有技术工艺、生产流程、系统装备等进行整体改造，深化产业链延伸、补缺，提高附加值。鼓励产业链协同改造升级，支持龙头骨干企业围绕产业链中的关键领域、薄弱环节和共性问题等攻关突破，形成产业关键环节价值链闭环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zh-CN" w:eastAsia="zh-CN" w:bidi="ar-SA"/>
        </w:rPr>
        <w:t>支持技术改造服务商发挥技术优势，面向企业现场生产过程优化、运营管理决策优化、社会化资源优化配置与协同、产品全生命周期管理与服务优化等，构建行业领域知识库、工具库和模型库，为中小企业提供精准适用的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推进路径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（一）制定一套优化提升方案。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优化顶层设计，各镇办、园区要安排专人对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辖区内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规模以上工业企业制定“一企一策”方案，明确企业三年优化提升重点、发展目标、路径举措和支撑项目等。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（二）实施一批重点改造项目。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强化项目带动，按照“储备一批、开工一批、建设一批、投产一批”的滚动开发建设模式，建立重点技术改造项目库和联动挂包服务机制，推动重点项目早开工、早落地、早见效。自2021年起、连续三年，分别按照30%、50%、20%左右的比例，逐步推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 w:eastAsia="zh-CN"/>
        </w:rPr>
        <w:t>规模以上工业企业改造全覆盖，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累计实施100项左右县级重点技术改造项目。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（三）培育一支专业化服务队伍。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依托淄博市技术改造服务联盟作用，支持龙头骨干企业、有实力的技术改造服务商整合上下游配套资源，为企业优化改造提供方案设计诊断、工艺流程再造、装备智能化升级、售后监测维护、技术工人培训等专业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（四）树立一批标杆示范企业。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鼓励企业采用新技术、新工艺、新装备、新材料、新模式实施改造升级，对技术工艺、产品体系、产品质量、产业链条、经济效益进行全链路优化提升，争创国内领先、行业引领的新标杆。梳理一批可复制可推广的经验做法，每年总结积累一批优化提升成效显著、示范带动作用强的典型案例，引导企业对标发展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（五）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设立一名企业政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策专员。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构建以政府为主导、企业为主体的服务企业工作模式，按照“企业推荐、动态管理、精准服务”的原则，组织引导规上工业企业设立政策专员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搭建政策信息交流群，“点对点”推送政策服务，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提高企业政策知晓度，搭起助企发展“服务网”。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（六）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开展一系列技术改造活动。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坚持平台思维和市场化理念，依托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淄博市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技术改造服务联盟，以平台链接汇聚各类资源要素，定期开展人才培训、政策宣讲、产业对标、模式和整体解决方案推广、诊断咨询、优化方案制定等公共服务活动，推动技术改造供需双方高效精准对接。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28"/>
        </w:rPr>
      </w:pPr>
      <w:r>
        <w:rPr>
          <w:rFonts w:hint="default" w:ascii="Times New Roman" w:hAnsi="Times New Roman" w:eastAsia="楷体_GB2312" w:cs="Times New Roman"/>
          <w:sz w:val="32"/>
          <w:szCs w:val="28"/>
        </w:rPr>
        <w:t>（一）加强组织领导。</w:t>
      </w:r>
      <w:r>
        <w:rPr>
          <w:rFonts w:hint="default" w:ascii="Times New Roman" w:hAnsi="Times New Roman" w:eastAsia="仿宋_GB2312" w:cs="Times New Roman"/>
          <w:sz w:val="32"/>
          <w:szCs w:val="28"/>
        </w:rPr>
        <w:t>各镇</w:t>
      </w:r>
      <w:r>
        <w:rPr>
          <w:rFonts w:hint="eastAsia" w:ascii="Times New Roman" w:hAnsi="Times New Roman" w:eastAsia="仿宋_GB2312" w:cs="Times New Roman"/>
          <w:sz w:val="32"/>
          <w:szCs w:val="28"/>
          <w:lang w:eastAsia="zh-CN"/>
        </w:rPr>
        <w:t>办</w:t>
      </w:r>
      <w:r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  <w:t>、园区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把传统产业优化提升纳入重要议事日程，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建立协调工作机制，明确工作职责，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摸清产业底数，理清发展现状，制定工作方案，定期对目标完成情况进行调度，创新性地开展工作，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形成全县上下联动、分级实施、协同推进的工作格局，确保各项工作落到实处。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（二）加强政策支持。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充分发挥财政资金杠杆作用，落实好国家、省、市和县相关优惠政策；鼓励银行业金融机构开展金融产品和服务模式创新，引导各类资本加大对工业技术改造的投入。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（三）加强宣传引导。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充分利用各类新闻媒体，宣传企业技术改造的重要意义和支持技术改造的政策措施，推广企业技术改造典型案例和模式，营造全社会重视、关心、支持、参与技术改造的浓厚氛围。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5165725</wp:posOffset>
              </wp:positionH>
              <wp:positionV relativeFrom="paragraph">
                <wp:posOffset>-104775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jc w:val="left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6.75pt;margin-top:-8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uhoXX2o&#10;+guYO8vCVu8sj2miet6ujgFidhpHgXpVBt0weV2XhlcSR/vPfRf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/k8dY1wAAAAwBAAAPAAAAAAAAAAEAIAAAACIAAABkcnMvZG93bnJldi54bWxQ&#10;SwECFAAUAAAACACHTuJAa4X5+z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left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BC344C"/>
    <w:multiLevelType w:val="singleLevel"/>
    <w:tmpl w:val="5EBC344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8237F"/>
    <w:rsid w:val="01BC00DA"/>
    <w:rsid w:val="05C96C74"/>
    <w:rsid w:val="05F14E3C"/>
    <w:rsid w:val="068B2384"/>
    <w:rsid w:val="06D54888"/>
    <w:rsid w:val="07035249"/>
    <w:rsid w:val="08DD0E04"/>
    <w:rsid w:val="091F69AF"/>
    <w:rsid w:val="095D076E"/>
    <w:rsid w:val="098E27D3"/>
    <w:rsid w:val="0AA8237F"/>
    <w:rsid w:val="0AC43E3B"/>
    <w:rsid w:val="0BDE6591"/>
    <w:rsid w:val="0C5A65ED"/>
    <w:rsid w:val="0D0E0E75"/>
    <w:rsid w:val="0DC83E82"/>
    <w:rsid w:val="0EF26593"/>
    <w:rsid w:val="0F357546"/>
    <w:rsid w:val="0F9454BA"/>
    <w:rsid w:val="1254513B"/>
    <w:rsid w:val="138F6BF1"/>
    <w:rsid w:val="14E072D3"/>
    <w:rsid w:val="159A43D2"/>
    <w:rsid w:val="196C6388"/>
    <w:rsid w:val="1AAB2F98"/>
    <w:rsid w:val="1AD767DD"/>
    <w:rsid w:val="1B3F3751"/>
    <w:rsid w:val="1B4E6F47"/>
    <w:rsid w:val="1BD93CF6"/>
    <w:rsid w:val="1C061741"/>
    <w:rsid w:val="1C9A5452"/>
    <w:rsid w:val="1CBF2EBD"/>
    <w:rsid w:val="1CC27E28"/>
    <w:rsid w:val="1D251BD6"/>
    <w:rsid w:val="1EE814F4"/>
    <w:rsid w:val="1F495CDE"/>
    <w:rsid w:val="1FC95462"/>
    <w:rsid w:val="1FD94BD2"/>
    <w:rsid w:val="205A548C"/>
    <w:rsid w:val="20BA4719"/>
    <w:rsid w:val="219E3B9A"/>
    <w:rsid w:val="229550F6"/>
    <w:rsid w:val="248B3B56"/>
    <w:rsid w:val="263F26AA"/>
    <w:rsid w:val="268E1539"/>
    <w:rsid w:val="26C465A5"/>
    <w:rsid w:val="26F24CA5"/>
    <w:rsid w:val="26F83656"/>
    <w:rsid w:val="273A173C"/>
    <w:rsid w:val="275968C7"/>
    <w:rsid w:val="27F42159"/>
    <w:rsid w:val="285703BC"/>
    <w:rsid w:val="28C64549"/>
    <w:rsid w:val="29EC46E4"/>
    <w:rsid w:val="2B9E4265"/>
    <w:rsid w:val="2CAC43EA"/>
    <w:rsid w:val="2DC6300B"/>
    <w:rsid w:val="2E5B40C2"/>
    <w:rsid w:val="2FA760FA"/>
    <w:rsid w:val="2FF55305"/>
    <w:rsid w:val="30310B64"/>
    <w:rsid w:val="3056575C"/>
    <w:rsid w:val="30595EEC"/>
    <w:rsid w:val="309E20F8"/>
    <w:rsid w:val="312077C7"/>
    <w:rsid w:val="31A12A06"/>
    <w:rsid w:val="32624226"/>
    <w:rsid w:val="32B91183"/>
    <w:rsid w:val="351E437C"/>
    <w:rsid w:val="357D1324"/>
    <w:rsid w:val="36F7417C"/>
    <w:rsid w:val="374058B8"/>
    <w:rsid w:val="37A727B7"/>
    <w:rsid w:val="37EB141D"/>
    <w:rsid w:val="37F64800"/>
    <w:rsid w:val="3896234B"/>
    <w:rsid w:val="39CC1974"/>
    <w:rsid w:val="3B8929E8"/>
    <w:rsid w:val="3C550AE9"/>
    <w:rsid w:val="3CCD3DCA"/>
    <w:rsid w:val="3D267715"/>
    <w:rsid w:val="40967D82"/>
    <w:rsid w:val="43AF4AF1"/>
    <w:rsid w:val="4411192C"/>
    <w:rsid w:val="4579043A"/>
    <w:rsid w:val="45A33C8B"/>
    <w:rsid w:val="46DA78A1"/>
    <w:rsid w:val="47502E41"/>
    <w:rsid w:val="475258DC"/>
    <w:rsid w:val="4832514F"/>
    <w:rsid w:val="4AB5767F"/>
    <w:rsid w:val="4B506875"/>
    <w:rsid w:val="4C1A4525"/>
    <w:rsid w:val="4CE063C2"/>
    <w:rsid w:val="4CED4D2C"/>
    <w:rsid w:val="4DB10BCE"/>
    <w:rsid w:val="4E220E98"/>
    <w:rsid w:val="4E3B3237"/>
    <w:rsid w:val="4EF47D20"/>
    <w:rsid w:val="4F1C2D79"/>
    <w:rsid w:val="4FD96284"/>
    <w:rsid w:val="50AB45E5"/>
    <w:rsid w:val="51064878"/>
    <w:rsid w:val="5173278E"/>
    <w:rsid w:val="542F4CFC"/>
    <w:rsid w:val="55487B92"/>
    <w:rsid w:val="55907D67"/>
    <w:rsid w:val="560268ED"/>
    <w:rsid w:val="56A659A4"/>
    <w:rsid w:val="57AF07E8"/>
    <w:rsid w:val="57BC0DEE"/>
    <w:rsid w:val="585C154E"/>
    <w:rsid w:val="5935538A"/>
    <w:rsid w:val="593C2A21"/>
    <w:rsid w:val="59C21A48"/>
    <w:rsid w:val="5A521B8E"/>
    <w:rsid w:val="5AD53CDA"/>
    <w:rsid w:val="5B1827D4"/>
    <w:rsid w:val="5BDB0BED"/>
    <w:rsid w:val="5C02127A"/>
    <w:rsid w:val="5C7E14D6"/>
    <w:rsid w:val="5D220BA7"/>
    <w:rsid w:val="5D324CB0"/>
    <w:rsid w:val="5D69692D"/>
    <w:rsid w:val="5DE066FE"/>
    <w:rsid w:val="5EB65E54"/>
    <w:rsid w:val="608259DD"/>
    <w:rsid w:val="60D01AF8"/>
    <w:rsid w:val="61E24A12"/>
    <w:rsid w:val="63045BC8"/>
    <w:rsid w:val="64CF48E8"/>
    <w:rsid w:val="655343A5"/>
    <w:rsid w:val="65962201"/>
    <w:rsid w:val="65976639"/>
    <w:rsid w:val="667C7F89"/>
    <w:rsid w:val="66AD032F"/>
    <w:rsid w:val="692179D8"/>
    <w:rsid w:val="6A9C6637"/>
    <w:rsid w:val="6AC77B45"/>
    <w:rsid w:val="6E496403"/>
    <w:rsid w:val="6E6761CD"/>
    <w:rsid w:val="6EB73280"/>
    <w:rsid w:val="700F7FA3"/>
    <w:rsid w:val="70582F2C"/>
    <w:rsid w:val="7199011F"/>
    <w:rsid w:val="721B09CE"/>
    <w:rsid w:val="72626B0D"/>
    <w:rsid w:val="72813545"/>
    <w:rsid w:val="732961D4"/>
    <w:rsid w:val="73323ABB"/>
    <w:rsid w:val="740323DF"/>
    <w:rsid w:val="77C749BC"/>
    <w:rsid w:val="77E138B2"/>
    <w:rsid w:val="784A5F6E"/>
    <w:rsid w:val="78534239"/>
    <w:rsid w:val="78DA3981"/>
    <w:rsid w:val="79C93E03"/>
    <w:rsid w:val="7D461534"/>
    <w:rsid w:val="7EAE418C"/>
    <w:rsid w:val="7EB2116F"/>
    <w:rsid w:val="7F9F59F1"/>
    <w:rsid w:val="7FC367D1"/>
    <w:rsid w:val="7FDA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5">
    <w:name w:val="Body Text First Indent 2"/>
    <w:basedOn w:val="6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5627</Words>
  <Characters>5867</Characters>
  <Lines>0</Lines>
  <Paragraphs>0</Paragraphs>
  <TotalTime>51</TotalTime>
  <ScaleCrop>false</ScaleCrop>
  <LinksUpToDate>false</LinksUpToDate>
  <CharactersWithSpaces>5900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2021-01-18T02:52:00Z</dcterms:created>
  <dc:creator>Administrator</dc:creator>
  <cp:lastModifiedBy>博山比利王</cp:lastModifiedBy>
  <cp:lastPrinted>2021-03-24T02:53:00Z</cp:lastPrinted>
  <dcterms:modified xsi:type="dcterms:W3CDTF">2021-04-06T06:08:48Z</dcterms:modified>
  <dc:title>淄博市新一轮传统产业技术改造三年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1B2CE2627BFA463A819F6B4C65F634C9</vt:lpwstr>
  </property>
</Properties>
</file>