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6"/>
          <w:szCs w:val="36"/>
        </w:rPr>
      </w:pPr>
    </w:p>
    <w:p>
      <w:pPr>
        <w:spacing w:line="540" w:lineRule="exact"/>
        <w:jc w:val="center"/>
        <w:rPr>
          <w:rFonts w:hint="eastAsia" w:ascii="仿宋_GB2312" w:hAnsiTheme="minorEastAsia" w:eastAsiaTheme="minorEastAsia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高青县工业和信息化局对《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关于印发工信行业&lt;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道路交通安全大排查大整治行动&gt;的行动方案》的政策解读</w:t>
      </w:r>
    </w:p>
    <w:bookmarkEnd w:id="0"/>
    <w:p>
      <w:pPr>
        <w:spacing w:line="540" w:lineRule="exact"/>
        <w:rPr>
          <w:rFonts w:ascii="仿宋_GB2312" w:eastAsia="仿宋_GB2312" w:hAnsiTheme="minorEastAsia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高青县工业和信息化局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印发了《高青县工信局关于印发工信行业&lt;全县道路交通安全大排查大整治行动&gt;的行动方案》（高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号），现解读如下：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一、政策背景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2021年1月23日，淄博市道路交通安全综合治理委员会印发了《关于印发&lt;全市道路交通安全大排查大整治行动工作方案&gt;的通知》（淄交综治委发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），1月24日，高青县道路交通安全综合治理委员会办公室印发《关于印发&lt;全县道路交通安全大排查大整治行动工作方案&gt;的通知》（高交综治办发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），根据以上两个文件以及前期工作，制定本文件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二、决策依据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关于印发&lt;全市道路交通安全大排查大整治行动工作方案&gt;的通知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（淄交综治委发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《关于印发&lt;全县道路交通安全大排查大整治行动工作方案&gt;的通知》（高交综治办发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三、出台目的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党中央、国务院关于安全生产工作决策部署，认真落实省、市安全生产专题会议、道路交通安全工作视频会议部署要求，以栖霞市五彩龙投资有限公司笏山金矿“1.10”事故为警醒，增强忧患意识，坚持底线思维，进一步强化措施、落实责任，全力推动我县道路交通安全形势持续稳定向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推动道路交通综合治理工作深入开展，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/>
        </w:rPr>
        <w:t>建立机动车“四非”整治、低速电动车综合治理长效机制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四、重要举措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重要举措有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部分内容：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机动车“四非”整治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严把生产关，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县工信局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组织力量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对辖区内《车辆生产企业及产品公告》内车辆生产企业进行监督检查，严格把关产品生产一致性要求，确保产品、技术要求符合准入标准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（二）低速电动车综合治理。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我局牵头，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市场监管、公安交警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开展低速电动车综合治理，严厉打击违法违规生产、销售超标低速电动车行为，推动低速电动车生产、销售、使用全链条闭环监管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BC"/>
    <w:rsid w:val="0003433F"/>
    <w:rsid w:val="00081917"/>
    <w:rsid w:val="000C71D9"/>
    <w:rsid w:val="00114ABD"/>
    <w:rsid w:val="0014785F"/>
    <w:rsid w:val="0017390F"/>
    <w:rsid w:val="00230329"/>
    <w:rsid w:val="00241E61"/>
    <w:rsid w:val="003D46AC"/>
    <w:rsid w:val="0047291B"/>
    <w:rsid w:val="004E3540"/>
    <w:rsid w:val="00606E78"/>
    <w:rsid w:val="00701011"/>
    <w:rsid w:val="007B5200"/>
    <w:rsid w:val="007F7746"/>
    <w:rsid w:val="00852BF7"/>
    <w:rsid w:val="00937BBC"/>
    <w:rsid w:val="009569D9"/>
    <w:rsid w:val="00A11DD7"/>
    <w:rsid w:val="00A135EE"/>
    <w:rsid w:val="00B5579D"/>
    <w:rsid w:val="00BC049C"/>
    <w:rsid w:val="00C22EEE"/>
    <w:rsid w:val="00C82C4D"/>
    <w:rsid w:val="00CB4A3B"/>
    <w:rsid w:val="00CE5446"/>
    <w:rsid w:val="00CF7BC3"/>
    <w:rsid w:val="00E57F21"/>
    <w:rsid w:val="00EC4677"/>
    <w:rsid w:val="00EF737E"/>
    <w:rsid w:val="00F07EEE"/>
    <w:rsid w:val="00FE0C80"/>
    <w:rsid w:val="06BE5C41"/>
    <w:rsid w:val="07B105A3"/>
    <w:rsid w:val="24A67E86"/>
    <w:rsid w:val="3BD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13</Pages>
  <Words>815</Words>
  <Characters>4648</Characters>
  <Lines>38</Lines>
  <Paragraphs>10</Paragraphs>
  <TotalTime>1</TotalTime>
  <ScaleCrop>false</ScaleCrop>
  <LinksUpToDate>false</LinksUpToDate>
  <CharactersWithSpaces>5453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2021-01-28T07:34:00Z</dcterms:created>
  <dc:creator>lb</dc:creator>
  <cp:lastModifiedBy>博山比利王</cp:lastModifiedBy>
  <dcterms:modified xsi:type="dcterms:W3CDTF">2021-03-19T08:46:13Z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39E421DE121B44BB9D3608059CEDEEAA</vt:lpwstr>
  </property>
</Properties>
</file>