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高青县</w:t>
      </w:r>
      <w:r>
        <w:rPr>
          <w:rFonts w:hint="eastAsia" w:ascii="方正小标宋简体" w:hAnsi="方正小标宋简体" w:eastAsia="方正小标宋简体" w:cs="方正小标宋简体"/>
          <w:b/>
          <w:sz w:val="44"/>
          <w:szCs w:val="44"/>
          <w:lang w:eastAsia="zh-CN"/>
        </w:rPr>
        <w:t>工业和信息化</w:t>
      </w:r>
      <w:r>
        <w:rPr>
          <w:rFonts w:hint="eastAsia" w:ascii="方正小标宋简体" w:hAnsi="方正小标宋简体" w:eastAsia="方正小标宋简体" w:cs="方正小标宋简体"/>
          <w:b/>
          <w:sz w:val="44"/>
          <w:szCs w:val="44"/>
        </w:rPr>
        <w:t>局</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2020年政府信息公开工作年度报告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工业和信息化</w:t>
      </w:r>
      <w:r>
        <w:rPr>
          <w:rFonts w:hint="eastAsia" w:ascii="仿宋_GB2312" w:eastAsia="仿宋_GB2312"/>
          <w:sz w:val="32"/>
          <w:szCs w:val="32"/>
        </w:rPr>
        <w:t>局办公室综合本单位政府信息公开工作情况编制。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w:t>
      </w:r>
      <w:r>
        <w:rPr>
          <w:rFonts w:hint="eastAsia" w:ascii="仿宋_GB2312" w:eastAsia="仿宋_GB2312"/>
          <w:sz w:val="32"/>
          <w:szCs w:val="32"/>
          <w:lang w:eastAsia="zh-CN"/>
        </w:rPr>
        <w:t>工业和信息化</w:t>
      </w:r>
      <w:r>
        <w:rPr>
          <w:rFonts w:hint="eastAsia" w:ascii="仿宋_GB2312" w:eastAsia="仿宋_GB2312"/>
          <w:sz w:val="32"/>
          <w:szCs w:val="32"/>
        </w:rPr>
        <w:t>局办公室联系（地址：高青县城</w:t>
      </w:r>
      <w:r>
        <w:rPr>
          <w:rFonts w:hint="eastAsia" w:ascii="仿宋_GB2312" w:eastAsia="仿宋_GB2312"/>
          <w:sz w:val="32"/>
          <w:szCs w:val="32"/>
          <w:lang w:eastAsia="zh-CN"/>
        </w:rPr>
        <w:t>高苑</w:t>
      </w:r>
      <w:r>
        <w:rPr>
          <w:rFonts w:hint="eastAsia" w:ascii="仿宋_GB2312" w:eastAsia="仿宋_GB2312"/>
          <w:sz w:val="32"/>
          <w:szCs w:val="32"/>
        </w:rPr>
        <w:t>路</w:t>
      </w:r>
      <w:r>
        <w:rPr>
          <w:rFonts w:hint="eastAsia" w:ascii="仿宋_GB2312" w:eastAsia="仿宋_GB2312"/>
          <w:sz w:val="32"/>
          <w:szCs w:val="32"/>
          <w:lang w:val="en-US" w:eastAsia="zh-CN"/>
        </w:rPr>
        <w:t>32</w:t>
      </w:r>
      <w:r>
        <w:rPr>
          <w:rFonts w:hint="eastAsia" w:ascii="仿宋_GB2312" w:eastAsia="仿宋_GB2312"/>
          <w:sz w:val="32"/>
          <w:szCs w:val="32"/>
        </w:rPr>
        <w:t>号；邮编：</w:t>
      </w:r>
      <w:r>
        <w:rPr>
          <w:rFonts w:hint="eastAsia" w:ascii="仿宋_GB2312" w:eastAsia="仿宋_GB2312"/>
          <w:sz w:val="32"/>
          <w:szCs w:val="32"/>
          <w:lang w:val="en-US" w:eastAsia="zh-CN"/>
        </w:rPr>
        <w:t>256300</w:t>
      </w:r>
      <w:r>
        <w:rPr>
          <w:rFonts w:hint="eastAsia" w:ascii="仿宋_GB2312" w:eastAsia="仿宋_GB2312"/>
          <w:sz w:val="32"/>
          <w:szCs w:val="32"/>
        </w:rPr>
        <w:t>；电话：0533-</w:t>
      </w:r>
      <w:r>
        <w:rPr>
          <w:rFonts w:hint="eastAsia" w:ascii="仿宋_GB2312" w:eastAsia="仿宋_GB2312"/>
          <w:sz w:val="32"/>
          <w:szCs w:val="32"/>
          <w:lang w:val="en-US" w:eastAsia="zh-CN"/>
        </w:rPr>
        <w:t>6961158</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一、总体情况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（一）体制机制建设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1.加强</w:t>
      </w:r>
      <w:r>
        <w:rPr>
          <w:rFonts w:hint="eastAsia" w:ascii="仿宋_GB2312" w:eastAsia="仿宋_GB2312"/>
          <w:sz w:val="32"/>
          <w:szCs w:val="32"/>
        </w:rPr>
        <w:t>政府信息公开组织领导</w:t>
      </w:r>
      <w:r>
        <w:rPr>
          <w:rFonts w:hint="eastAsia" w:ascii="仿宋_GB2312" w:eastAsia="仿宋_GB2312"/>
          <w:sz w:val="32"/>
          <w:szCs w:val="32"/>
          <w:lang w:eastAsia="zh-CN"/>
        </w:rPr>
        <w:t>。</w:t>
      </w:r>
      <w:r>
        <w:rPr>
          <w:rFonts w:hint="eastAsia" w:ascii="仿宋_GB2312" w:eastAsia="仿宋_GB2312" w:hAnsiTheme="minorHAnsi" w:cstheme="minorBidi"/>
          <w:kern w:val="2"/>
          <w:sz w:val="32"/>
          <w:szCs w:val="32"/>
          <w:lang w:val="en-US" w:eastAsia="zh-CN" w:bidi="ar-SA"/>
        </w:rPr>
        <w:t>高度重视政府信息公开工作，调整了政府信息公开工作领导小组，并对政府信息公开工作作出具体部署，将政府信息公开工作和工信系统相结合。县工信局领导张学英（党组成员、副局长）分管信息公开工作，由局办公室具体负责工作任务，配备专职人员2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2.完善</w:t>
      </w:r>
      <w:r>
        <w:rPr>
          <w:rFonts w:hint="eastAsia" w:ascii="仿宋_GB2312" w:eastAsia="仿宋_GB2312"/>
          <w:sz w:val="32"/>
          <w:szCs w:val="32"/>
        </w:rPr>
        <w:t>政府信息公开制度建设</w:t>
      </w:r>
      <w:r>
        <w:rPr>
          <w:rFonts w:hint="eastAsia" w:ascii="仿宋_GB2312" w:eastAsia="仿宋_GB2312"/>
          <w:sz w:val="32"/>
          <w:szCs w:val="32"/>
          <w:lang w:eastAsia="zh-CN"/>
        </w:rPr>
        <w:t>。</w:t>
      </w:r>
      <w:r>
        <w:rPr>
          <w:rFonts w:ascii="仿宋_GB2312" w:hAnsi="宋体" w:eastAsia="仿宋_GB2312" w:cs="仿宋_GB2312"/>
          <w:sz w:val="32"/>
          <w:szCs w:val="32"/>
        </w:rPr>
        <w:t>为</w:t>
      </w:r>
      <w:r>
        <w:rPr>
          <w:rFonts w:hint="eastAsia" w:ascii="仿宋_GB2312" w:eastAsia="仿宋_GB2312" w:cs="仿宋_GB2312"/>
          <w:sz w:val="32"/>
          <w:szCs w:val="32"/>
          <w:lang w:eastAsia="zh-CN"/>
        </w:rPr>
        <w:t>保障</w:t>
      </w:r>
      <w:r>
        <w:rPr>
          <w:rFonts w:hint="eastAsia" w:ascii="仿宋_GB2312" w:hAnsi="宋体" w:eastAsia="仿宋_GB2312" w:cs="仿宋_GB2312"/>
          <w:sz w:val="32"/>
          <w:szCs w:val="32"/>
        </w:rPr>
        <w:t>县工信局政务公开工作</w:t>
      </w:r>
      <w:r>
        <w:rPr>
          <w:rFonts w:hint="eastAsia" w:ascii="仿宋_GB2312" w:eastAsia="仿宋_GB2312" w:cs="仿宋_GB2312"/>
          <w:sz w:val="32"/>
          <w:szCs w:val="32"/>
          <w:lang w:eastAsia="zh-CN"/>
        </w:rPr>
        <w:t>开展</w:t>
      </w:r>
      <w:r>
        <w:rPr>
          <w:rFonts w:hint="eastAsia" w:ascii="仿宋_GB2312" w:hAnsi="宋体" w:eastAsia="仿宋_GB2312" w:cs="仿宋_GB2312"/>
          <w:sz w:val="32"/>
          <w:szCs w:val="32"/>
        </w:rPr>
        <w:t>，不断提升工信领域政务信息公开质量和实效，充分保障公众知情权、参与权、表达权和监督权，</w:t>
      </w:r>
      <w:r>
        <w:rPr>
          <w:rFonts w:hint="eastAsia" w:ascii="仿宋_GB2312" w:eastAsia="仿宋_GB2312" w:cs="仿宋_GB2312"/>
          <w:sz w:val="32"/>
          <w:szCs w:val="32"/>
          <w:lang w:eastAsia="zh-CN"/>
        </w:rPr>
        <w:t>县工信局制定了《高青县工业和信息化局</w:t>
      </w:r>
      <w:r>
        <w:rPr>
          <w:rFonts w:hint="eastAsia" w:ascii="仿宋_GB2312" w:eastAsia="仿宋_GB2312" w:hAnsiTheme="minorHAnsi" w:cstheme="minorBidi"/>
          <w:kern w:val="2"/>
          <w:sz w:val="32"/>
          <w:szCs w:val="32"/>
          <w:lang w:val="en-US" w:eastAsia="zh-CN" w:bidi="ar-SA"/>
        </w:rPr>
        <w:t>政务公开实施方案》和《县工信局政府信息公开制度》。同时，</w:t>
      </w:r>
      <w:r>
        <w:rPr>
          <w:rFonts w:hint="eastAsia" w:ascii="仿宋_GB2312" w:eastAsia="仿宋_GB2312"/>
          <w:sz w:val="32"/>
          <w:szCs w:val="32"/>
        </w:rPr>
        <w:t>召开</w:t>
      </w:r>
      <w:r>
        <w:rPr>
          <w:rFonts w:hint="eastAsia" w:ascii="仿宋_GB2312" w:eastAsia="仿宋_GB2312"/>
          <w:sz w:val="32"/>
          <w:szCs w:val="32"/>
          <w:lang w:eastAsia="zh-CN"/>
        </w:rPr>
        <w:t>政务公开工作推进会，</w:t>
      </w:r>
      <w:r>
        <w:rPr>
          <w:rFonts w:hint="eastAsia" w:ascii="仿宋_GB2312" w:eastAsia="仿宋_GB2312"/>
          <w:sz w:val="32"/>
          <w:szCs w:val="32"/>
        </w:rPr>
        <w:t>研究信息公开</w:t>
      </w:r>
      <w:r>
        <w:rPr>
          <w:rFonts w:hint="eastAsia" w:ascii="仿宋_GB2312" w:eastAsia="仿宋_GB2312"/>
          <w:sz w:val="32"/>
          <w:szCs w:val="32"/>
          <w:lang w:eastAsia="zh-CN"/>
        </w:rPr>
        <w:t>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（二）主动公开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Times New Roman"/>
          <w:sz w:val="32"/>
          <w:szCs w:val="32"/>
        </w:rPr>
      </w:pPr>
      <w:r>
        <w:rPr>
          <w:rFonts w:hint="eastAsia" w:ascii="仿宋_GB2312" w:hAnsi="宋体" w:eastAsia="仿宋_GB2312" w:cs="仿宋_GB2312"/>
          <w:kern w:val="0"/>
          <w:sz w:val="32"/>
          <w:szCs w:val="32"/>
          <w:lang w:val="en-US" w:eastAsia="zh-CN" w:bidi="ar-SA"/>
        </w:rPr>
        <w:t>1.主动公开建议提案回复情况。高青县工业和信息化局按照政府信息公开要求，积极办理回复人大代表建议和政协委员提案。2020年收到人大代表建议0件；收到政协委员提案4件，涉及经济高质量发展、传统产业升级、我县企业家整体管理水平、疫情后企业发展等社会热点、难点问题，均已答复，满意率100%，答复详情</w:t>
      </w:r>
      <w:r>
        <w:rPr>
          <w:rFonts w:hint="eastAsia" w:ascii="仿宋_GB2312" w:eastAsia="仿宋_GB2312" w:cs="Times New Roman"/>
          <w:sz w:val="32"/>
          <w:szCs w:val="32"/>
          <w:lang w:eastAsia="zh-CN"/>
        </w:rPr>
        <w:t>及办理结果</w:t>
      </w:r>
      <w:r>
        <w:rPr>
          <w:rFonts w:hint="eastAsia" w:ascii="仿宋_GB2312" w:eastAsia="仿宋_GB2312" w:cs="Times New Roman"/>
          <w:sz w:val="32"/>
          <w:szCs w:val="32"/>
        </w:rPr>
        <w:t>均通过高青县政府网站进行公开。</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drawing>
          <wp:inline distT="0" distB="0" distL="114300" distR="114300">
            <wp:extent cx="4584065" cy="2755265"/>
            <wp:effectExtent l="0" t="0" r="6985" b="698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2.主动公开政策文件。2020年高青县工业和信息化局公开部门文件52项，其中，主动公开发布“亩产效益”相关政策实施情况3项，并深入解读关于《高青县工业企业“亩产效益”评价改革实施方案(试行）》的政策；发布协助企业申报相关项目的部门文件14项，其中包含推荐企业申报市级和省级瞪羚、独角兽企业共2项。</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drawing>
          <wp:inline distT="0" distB="0" distL="114300" distR="114300">
            <wp:extent cx="5274310" cy="2309495"/>
            <wp:effectExtent l="0" t="0" r="2540" b="1460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5274310" cy="2309495"/>
                    </a:xfrm>
                    <a:prstGeom prst="rect">
                      <a:avLst/>
                    </a:prstGeom>
                  </pic:spPr>
                </pic:pic>
              </a:graphicData>
            </a:graphic>
          </wp:inline>
        </w:drawing>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主动公开业务计划及开展情况。2020年高青县工业和信息化局主动公开“双随机、一公开”开展情况，公开对食盐企业的抽查计划、抽查清单及结果；主动公开行政执法情况，公开我局具有执法资格的8名人员名单、我局负责的执法事项清单、服务指南及执法流程图，并公开2020年执法结果及统计年报。通过相关业务信息公开，充分保障了社会对工信部门的抽查、执法等动态的知情权和监督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drawing>
          <wp:inline distT="0" distB="0" distL="114300" distR="114300">
            <wp:extent cx="3248660" cy="2781300"/>
            <wp:effectExtent l="0" t="0" r="8890" b="0"/>
            <wp:docPr id="1" name="图片 1" descr="双随机、一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双随机、一公开"/>
                    <pic:cNvPicPr>
                      <a:picLocks noChangeAspect="1"/>
                    </pic:cNvPicPr>
                  </pic:nvPicPr>
                  <pic:blipFill>
                    <a:blip r:embed="rId6"/>
                    <a:stretch>
                      <a:fillRect/>
                    </a:stretch>
                  </pic:blipFill>
                  <pic:spPr>
                    <a:xfrm>
                      <a:off x="0" y="0"/>
                      <a:ext cx="3248660" cy="2781300"/>
                    </a:xfrm>
                    <a:prstGeom prst="rect">
                      <a:avLst/>
                    </a:prstGeom>
                  </pic:spPr>
                </pic:pic>
              </a:graphicData>
            </a:graphic>
          </wp:inline>
        </w:drawing>
      </w:r>
      <w:r>
        <w:rPr>
          <w:rFonts w:hint="eastAsia" w:ascii="仿宋_GB2312" w:hAnsi="宋体" w:eastAsia="仿宋_GB2312" w:cs="仿宋_GB2312"/>
          <w:kern w:val="0"/>
          <w:sz w:val="32"/>
          <w:szCs w:val="32"/>
          <w:lang w:val="en-US" w:eastAsia="zh-CN" w:bidi="ar-SA"/>
        </w:rPr>
        <w:t xml:space="preserve">  </w:t>
      </w:r>
      <w:r>
        <w:rPr>
          <w:rFonts w:hint="eastAsia" w:ascii="仿宋_GB2312" w:hAnsi="宋体" w:eastAsia="仿宋_GB2312" w:cs="仿宋_GB2312"/>
          <w:kern w:val="0"/>
          <w:sz w:val="32"/>
          <w:szCs w:val="32"/>
          <w:lang w:val="en-US" w:eastAsia="zh-CN" w:bidi="ar-SA"/>
        </w:rPr>
        <w:drawing>
          <wp:inline distT="0" distB="0" distL="114300" distR="114300">
            <wp:extent cx="1752600" cy="2752090"/>
            <wp:effectExtent l="0" t="0" r="0" b="10160"/>
            <wp:docPr id="2" name="图片 2" descr="行政执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行政执法"/>
                    <pic:cNvPicPr>
                      <a:picLocks noChangeAspect="1"/>
                    </pic:cNvPicPr>
                  </pic:nvPicPr>
                  <pic:blipFill>
                    <a:blip r:embed="rId7"/>
                    <a:stretch>
                      <a:fillRect/>
                    </a:stretch>
                  </pic:blipFill>
                  <pic:spPr>
                    <a:xfrm>
                      <a:off x="0" y="0"/>
                      <a:ext cx="1752600" cy="2752090"/>
                    </a:xfrm>
                    <a:prstGeom prst="rect">
                      <a:avLst/>
                    </a:prstGeom>
                  </pic:spPr>
                </pic:pic>
              </a:graphicData>
            </a:graphic>
          </wp:inline>
        </w:drawing>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主动公开财政信息。2020年高青县工业和信息化局主动公开上年度财政决算详情、本年度财政预算情况，其中主要公开预算财政支出的主要板块，以及我局“三公”开支情况。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200"/>
        <w:textAlignment w:val="auto"/>
        <w:rPr>
          <w:rFonts w:hint="default" w:ascii="仿宋_GB2312" w:hAnsi="宋体" w:eastAsia="仿宋_GB2312" w:cs="仿宋_GB2312"/>
          <w:kern w:val="0"/>
          <w:sz w:val="32"/>
          <w:szCs w:val="32"/>
          <w:lang w:val="en-US" w:eastAsia="zh-CN" w:bidi="ar-SA"/>
        </w:rPr>
      </w:pPr>
      <w:r>
        <w:drawing>
          <wp:inline distT="0" distB="0" distL="114300" distR="114300">
            <wp:extent cx="2401570" cy="2327910"/>
            <wp:effectExtent l="0" t="0" r="1778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2401570" cy="232791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428875" cy="2323465"/>
            <wp:effectExtent l="0" t="0" r="9525" b="6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2428875" cy="232346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（三）依申请公开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1.收到和处理政府信息公开申请情况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2020年，我单位共收到政府信息公开申请</w:t>
      </w:r>
      <w:r>
        <w:rPr>
          <w:rFonts w:hint="eastAsia" w:ascii="仿宋_GB2312" w:eastAsia="仿宋_GB2312"/>
          <w:sz w:val="32"/>
          <w:szCs w:val="32"/>
          <w:lang w:val="en-US" w:eastAsia="zh-CN"/>
        </w:rPr>
        <w:t>0</w:t>
      </w:r>
      <w:r>
        <w:rPr>
          <w:rFonts w:hint="eastAsia" w:ascii="仿宋_GB2312" w:eastAsia="仿宋_GB2312"/>
          <w:sz w:val="32"/>
          <w:szCs w:val="32"/>
        </w:rPr>
        <w:t>件，按时办结数</w:t>
      </w:r>
      <w:r>
        <w:rPr>
          <w:rFonts w:hint="eastAsia" w:ascii="仿宋_GB2312" w:eastAsia="仿宋_GB2312"/>
          <w:sz w:val="32"/>
          <w:szCs w:val="32"/>
          <w:lang w:val="en-US" w:eastAsia="zh-CN"/>
        </w:rPr>
        <w:t>0</w:t>
      </w:r>
      <w:r>
        <w:rPr>
          <w:rFonts w:hint="eastAsia" w:ascii="仿宋_GB2312" w:eastAsia="仿宋_GB2312"/>
          <w:sz w:val="32"/>
          <w:szCs w:val="32"/>
        </w:rPr>
        <w:t>件。在办结的申请中：予以公开</w:t>
      </w:r>
      <w:r>
        <w:rPr>
          <w:rFonts w:hint="eastAsia" w:ascii="仿宋_GB2312" w:eastAsia="仿宋_GB2312"/>
          <w:sz w:val="32"/>
          <w:szCs w:val="32"/>
          <w:lang w:val="en-US" w:eastAsia="zh-CN"/>
        </w:rPr>
        <w:t>0</w:t>
      </w:r>
      <w:r>
        <w:rPr>
          <w:rFonts w:hint="eastAsia" w:ascii="仿宋_GB2312" w:eastAsia="仿宋_GB2312"/>
          <w:sz w:val="32"/>
          <w:szCs w:val="32"/>
        </w:rPr>
        <w:t>件，部分公开</w:t>
      </w:r>
      <w:r>
        <w:rPr>
          <w:rFonts w:hint="eastAsia" w:ascii="仿宋_GB2312" w:eastAsia="仿宋_GB2312"/>
          <w:sz w:val="32"/>
          <w:szCs w:val="32"/>
          <w:lang w:val="en-US" w:eastAsia="zh-CN"/>
        </w:rPr>
        <w:t>0</w:t>
      </w:r>
      <w:r>
        <w:rPr>
          <w:rFonts w:hint="eastAsia" w:ascii="仿宋_GB2312" w:eastAsia="仿宋_GB2312"/>
          <w:sz w:val="32"/>
          <w:szCs w:val="32"/>
        </w:rPr>
        <w:t>件，不予公开</w:t>
      </w:r>
      <w:r>
        <w:rPr>
          <w:rFonts w:hint="eastAsia" w:ascii="仿宋_GB2312" w:eastAsia="仿宋_GB2312"/>
          <w:sz w:val="32"/>
          <w:szCs w:val="32"/>
          <w:lang w:val="en-US" w:eastAsia="zh-CN"/>
        </w:rPr>
        <w:t>0</w:t>
      </w:r>
      <w:r>
        <w:rPr>
          <w:rFonts w:hint="eastAsia" w:ascii="仿宋_GB2312" w:eastAsia="仿宋_GB2312"/>
          <w:sz w:val="32"/>
          <w:szCs w:val="32"/>
        </w:rPr>
        <w:t>件，无法提供</w:t>
      </w:r>
      <w:r>
        <w:rPr>
          <w:rFonts w:hint="eastAsia" w:ascii="仿宋_GB2312" w:eastAsia="仿宋_GB2312"/>
          <w:sz w:val="32"/>
          <w:szCs w:val="32"/>
          <w:lang w:val="en-US" w:eastAsia="zh-CN"/>
        </w:rPr>
        <w:t>0</w:t>
      </w:r>
      <w:r>
        <w:rPr>
          <w:rFonts w:hint="eastAsia" w:ascii="仿宋_GB2312" w:eastAsia="仿宋_GB2312"/>
          <w:sz w:val="32"/>
          <w:szCs w:val="32"/>
        </w:rPr>
        <w:t>件，不予处理</w:t>
      </w:r>
      <w:r>
        <w:rPr>
          <w:rFonts w:hint="eastAsia" w:ascii="仿宋_GB2312" w:eastAsia="仿宋_GB2312"/>
          <w:sz w:val="32"/>
          <w:szCs w:val="32"/>
          <w:lang w:val="en-US" w:eastAsia="zh-CN"/>
        </w:rPr>
        <w:t>0</w:t>
      </w:r>
      <w:r>
        <w:rPr>
          <w:rFonts w:hint="eastAsia" w:ascii="仿宋_GB2312" w:eastAsia="仿宋_GB2312"/>
          <w:sz w:val="32"/>
          <w:szCs w:val="32"/>
        </w:rPr>
        <w:t>件，其他处理</w:t>
      </w:r>
      <w:r>
        <w:rPr>
          <w:rFonts w:hint="eastAsia" w:ascii="仿宋_GB2312" w:eastAsia="仿宋_GB2312"/>
          <w:sz w:val="32"/>
          <w:szCs w:val="32"/>
          <w:lang w:val="en-US" w:eastAsia="zh-CN"/>
        </w:rPr>
        <w:t>0</w:t>
      </w:r>
      <w:r>
        <w:rPr>
          <w:rFonts w:hint="eastAsia" w:ascii="仿宋_GB2312" w:eastAsia="仿宋_GB2312"/>
          <w:sz w:val="32"/>
          <w:szCs w:val="32"/>
        </w:rPr>
        <w:t>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2.收费和减免情况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2020年，我单位在政府信息公开申请办理过程中，未收取任何费用。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3.政府信息公开行政复议、行政诉讼情况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仿宋_GB2312" w:eastAsia="仿宋_GB2312"/>
          <w:sz w:val="32"/>
          <w:szCs w:val="32"/>
        </w:rPr>
        <w:t>2020年，本单位因政府信息公开被申请行政复议</w:t>
      </w:r>
      <w:r>
        <w:rPr>
          <w:rFonts w:hint="eastAsia" w:ascii="仿宋_GB2312" w:eastAsia="仿宋_GB2312"/>
          <w:sz w:val="32"/>
          <w:szCs w:val="32"/>
          <w:lang w:val="en-US" w:eastAsia="zh-CN"/>
        </w:rPr>
        <w:t>0</w:t>
      </w:r>
      <w:r>
        <w:rPr>
          <w:rFonts w:hint="eastAsia" w:ascii="仿宋_GB2312" w:eastAsia="仿宋_GB2312"/>
          <w:sz w:val="32"/>
          <w:szCs w:val="32"/>
        </w:rPr>
        <w:t>件。其中，未经复议直接起诉</w:t>
      </w:r>
      <w:r>
        <w:rPr>
          <w:rFonts w:hint="eastAsia" w:ascii="仿宋_GB2312" w:eastAsia="仿宋_GB2312"/>
          <w:sz w:val="32"/>
          <w:szCs w:val="32"/>
          <w:lang w:val="en-US" w:eastAsia="zh-CN"/>
        </w:rPr>
        <w:t>0</w:t>
      </w:r>
      <w:r>
        <w:rPr>
          <w:rFonts w:hint="eastAsia" w:ascii="仿宋_GB2312" w:eastAsia="仿宋_GB2312"/>
          <w:sz w:val="32"/>
          <w:szCs w:val="32"/>
        </w:rPr>
        <w:t>件，复议后起诉</w:t>
      </w:r>
      <w:r>
        <w:rPr>
          <w:rFonts w:hint="eastAsia" w:ascii="仿宋_GB2312" w:eastAsia="仿宋_GB2312"/>
          <w:sz w:val="32"/>
          <w:szCs w:val="32"/>
          <w:lang w:val="en-US" w:eastAsia="zh-CN"/>
        </w:rPr>
        <w:t>0</w:t>
      </w:r>
      <w:r>
        <w:rPr>
          <w:rFonts w:hint="eastAsia" w:ascii="仿宋_GB2312" w:eastAsia="仿宋_GB2312"/>
          <w:sz w:val="32"/>
          <w:szCs w:val="32"/>
        </w:rPr>
        <w:t>件。在行政诉讼案件中，结果维持数</w:t>
      </w:r>
      <w:r>
        <w:rPr>
          <w:rFonts w:hint="eastAsia" w:ascii="仿宋_GB2312" w:eastAsia="仿宋_GB2312"/>
          <w:sz w:val="32"/>
          <w:szCs w:val="32"/>
          <w:lang w:val="en-US" w:eastAsia="zh-CN"/>
        </w:rPr>
        <w:t>0</w:t>
      </w:r>
      <w:r>
        <w:rPr>
          <w:rFonts w:hint="eastAsia" w:ascii="仿宋_GB2312" w:eastAsia="仿宋_GB2312"/>
          <w:sz w:val="32"/>
          <w:szCs w:val="32"/>
        </w:rPr>
        <w:t>件，结果纠正数</w:t>
      </w:r>
      <w:r>
        <w:rPr>
          <w:rFonts w:hint="eastAsia" w:ascii="仿宋_GB2312" w:eastAsia="仿宋_GB2312"/>
          <w:sz w:val="32"/>
          <w:szCs w:val="32"/>
          <w:lang w:val="en-US" w:eastAsia="zh-CN"/>
        </w:rPr>
        <w:t>0</w:t>
      </w:r>
      <w:r>
        <w:rPr>
          <w:rFonts w:hint="eastAsia" w:ascii="仿宋_GB2312" w:eastAsia="仿宋_GB2312"/>
          <w:sz w:val="32"/>
          <w:szCs w:val="32"/>
        </w:rPr>
        <w:t>件，尚未审结数</w:t>
      </w:r>
      <w:r>
        <w:rPr>
          <w:rFonts w:hint="eastAsia" w:ascii="仿宋_GB2312" w:eastAsia="仿宋_GB2312"/>
          <w:sz w:val="32"/>
          <w:szCs w:val="32"/>
          <w:lang w:val="en-US" w:eastAsia="zh-CN"/>
        </w:rPr>
        <w:t>0</w:t>
      </w:r>
      <w:r>
        <w:rPr>
          <w:rFonts w:hint="eastAsia" w:ascii="仿宋_GB2312" w:eastAsia="仿宋_GB2312"/>
          <w:sz w:val="32"/>
          <w:szCs w:val="32"/>
        </w:rPr>
        <w:t>件，其他结果数</w:t>
      </w:r>
      <w:r>
        <w:rPr>
          <w:rFonts w:hint="eastAsia" w:ascii="仿宋_GB2312" w:eastAsia="仿宋_GB2312"/>
          <w:sz w:val="32"/>
          <w:szCs w:val="32"/>
          <w:lang w:val="en-US" w:eastAsia="zh-CN"/>
        </w:rPr>
        <w:t>0</w:t>
      </w:r>
      <w:r>
        <w:rPr>
          <w:rFonts w:hint="eastAsia" w:ascii="仿宋_GB2312" w:eastAsia="仿宋_GB2312"/>
          <w:sz w:val="32"/>
          <w:szCs w:val="32"/>
        </w:rPr>
        <w:t>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（四）政府信息管理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县工信局</w:t>
      </w:r>
      <w:r>
        <w:rPr>
          <w:rFonts w:hint="eastAsia" w:ascii="仿宋_GB2312" w:eastAsia="仿宋_GB2312"/>
          <w:sz w:val="32"/>
          <w:szCs w:val="32"/>
        </w:rPr>
        <w:t>信息公开领导小组办公室定期对各科室政府信息公开工作情况进行检查和督办，对</w:t>
      </w:r>
      <w:r>
        <w:rPr>
          <w:rFonts w:hint="eastAsia" w:ascii="仿宋_GB2312" w:eastAsia="仿宋_GB2312"/>
          <w:sz w:val="32"/>
          <w:szCs w:val="32"/>
          <w:lang w:eastAsia="zh-CN"/>
        </w:rPr>
        <w:t>于</w:t>
      </w:r>
      <w:r>
        <w:rPr>
          <w:rFonts w:hint="eastAsia" w:ascii="仿宋_GB2312" w:eastAsia="仿宋_GB2312"/>
          <w:sz w:val="32"/>
          <w:szCs w:val="32"/>
        </w:rPr>
        <w:t>主动公开的各类信息，按照生成、报批、公开等步骤</w:t>
      </w:r>
      <w:r>
        <w:rPr>
          <w:rFonts w:hint="eastAsia" w:ascii="仿宋_GB2312" w:eastAsia="仿宋_GB2312"/>
          <w:sz w:val="32"/>
          <w:szCs w:val="32"/>
          <w:lang w:eastAsia="zh-CN"/>
        </w:rPr>
        <w:t>及时予以公开</w:t>
      </w:r>
      <w:r>
        <w:rPr>
          <w:rFonts w:hint="eastAsia" w:ascii="仿宋_GB2312" w:eastAsia="仿宋_GB2312"/>
          <w:sz w:val="32"/>
          <w:szCs w:val="32"/>
        </w:rPr>
        <w:t>，对信息生成后因各种原因临近规定时限尚未公开的，办公室及时</w:t>
      </w:r>
      <w:r>
        <w:rPr>
          <w:rFonts w:hint="eastAsia" w:ascii="仿宋_GB2312" w:eastAsia="仿宋_GB2312"/>
          <w:sz w:val="32"/>
          <w:szCs w:val="32"/>
          <w:lang w:eastAsia="zh-CN"/>
        </w:rPr>
        <w:t>督促</w:t>
      </w:r>
      <w:r>
        <w:rPr>
          <w:rFonts w:hint="eastAsia" w:ascii="仿宋_GB2312" w:eastAsia="仿宋_GB2312"/>
          <w:sz w:val="32"/>
          <w:szCs w:val="32"/>
        </w:rPr>
        <w:t>相关科室，确保在规定时间内公开。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拟定公文时</w:t>
      </w:r>
      <w:r>
        <w:rPr>
          <w:rFonts w:hint="eastAsia" w:ascii="仿宋_GB2312" w:eastAsia="仿宋_GB2312"/>
          <w:sz w:val="32"/>
          <w:szCs w:val="32"/>
          <w:lang w:eastAsia="zh-CN"/>
        </w:rPr>
        <w:t>要求相关科室</w:t>
      </w:r>
      <w:r>
        <w:rPr>
          <w:rFonts w:hint="eastAsia" w:ascii="仿宋_GB2312" w:eastAsia="仿宋_GB2312"/>
          <w:sz w:val="32"/>
          <w:szCs w:val="32"/>
        </w:rPr>
        <w:t>提出信息公开属性建议，在发文批办单上注明“主动公开”“依申请公开”“不予公开”等字样；对于主动公开的公文通过</w:t>
      </w:r>
      <w:r>
        <w:rPr>
          <w:rFonts w:hint="eastAsia" w:ascii="仿宋_GB2312" w:eastAsia="仿宋_GB2312"/>
          <w:sz w:val="32"/>
          <w:szCs w:val="32"/>
          <w:lang w:eastAsia="zh-CN"/>
        </w:rPr>
        <w:t>高青县政府网站</w:t>
      </w:r>
      <w:r>
        <w:rPr>
          <w:rFonts w:hint="eastAsia" w:ascii="仿宋_GB2312" w:eastAsia="仿宋_GB2312"/>
          <w:sz w:val="32"/>
          <w:szCs w:val="32"/>
        </w:rPr>
        <w:t>进行公开；对失效的文件定期进行清理</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同时，在公开内容及范围上遵循保密原则。依法处理好政府信息公开与保守秘密的关系，对涉及党和国家秘密、商业秘密和个人隐私，公开后可能影响党和国家利益、公共利益和执法活动，以及法律法规规定不得公开发布的其他信息，均限制在一定范围内公开或不予公开，严格遵守保密规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（五）平台建设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县工信局充分发挥政府网站作为政务公开第一平台作用，及时维护政府信息公开目录、政府信息依申请公开、政府信息公开监督信箱等栏目。加大对微信公众平台等新媒体平台的政务公开力度，畅通公开渠道，提升政务公开整体水平。</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通过“高青人民政府网”发布政务公开行动5篇、部门动态6篇，为做好化工生产企业新一轮评级评价工作，公开公布化工生产企业询价公告2项，接受群众监督。通过微信公众平台发布工信部门动态19篇，宣传惠企政策、会议精神等4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drawing>
          <wp:inline distT="0" distB="0" distL="114300" distR="114300">
            <wp:extent cx="4581525" cy="2752725"/>
            <wp:effectExtent l="0" t="0" r="9525" b="952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10"/>
                    <a:stretch>
                      <a:fillRect/>
                    </a:stretch>
                  </pic:blipFill>
                  <pic:spPr>
                    <a:xfrm>
                      <a:off x="0" y="0"/>
                      <a:ext cx="4581525" cy="275272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lang w:eastAsia="zh-CN"/>
        </w:rPr>
        <w:t>（六）</w:t>
      </w:r>
      <w:r>
        <w:rPr>
          <w:rFonts w:hint="eastAsia" w:ascii="楷体_GB2312" w:hAnsi="黑体" w:eastAsia="楷体_GB2312"/>
          <w:sz w:val="32"/>
          <w:szCs w:val="32"/>
        </w:rPr>
        <w:t>监督保障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为规范和推进我局政务公开工作，深入贯彻落实《中华人民共和国政府信息公开条例》精神，结合工作实际，县工信局制定并落实政务公开培训工作。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1.学习贯彻《中华人民共和国政府信息公开条例》《山东省政府信息公开办法》等，深入学习我局政务公开职责任务、责任分工、工作标准和流程等内容。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2.积极参加上级组织的业务培训会，提高政务公开工作人员网站管理、信息审核把关、依申请公开办理等综合能力。适时召开县工信局公开工作推进会，着重对政务公开工作人员进行全方位精心指导，力争进一步增强全局政务公开意识，完善政务公开网络体系，提升政务公开业务水平。</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3.通过主动公开政务信息，宣传工信政策及动态，使政务信息公开更加及时、便民、透明。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二、主动公开政府信息情况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p>
    <w:tbl>
      <w:tblPr>
        <w:tblStyle w:val="7"/>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24</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176</w:t>
            </w:r>
            <w:bookmarkStart w:id="0" w:name="_GoBack"/>
            <w:bookmarkEnd w:id="0"/>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000000"/>
                <w:kern w:val="0"/>
                <w:sz w:val="24"/>
                <w:szCs w:val="24"/>
              </w:rPr>
              <w:t>采购总金额</w:t>
            </w:r>
            <w:r>
              <w:rPr>
                <w:rFonts w:hint="eastAsia" w:ascii="宋体" w:hAnsi="宋体" w:eastAsia="宋体" w:cs="宋体"/>
                <w:color w:val="000000"/>
                <w:kern w:val="0"/>
                <w:sz w:val="24"/>
                <w:szCs w:val="24"/>
                <w:lang w:eastAsia="zh-CN"/>
              </w:rPr>
              <w:t>（万元）</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333333"/>
                <w:kern w:val="0"/>
                <w:sz w:val="24"/>
                <w:szCs w:val="24"/>
                <w:lang w:val="en-US" w:eastAsia="zh-CN"/>
              </w:rPr>
            </w:pPr>
            <w:r>
              <w:rPr>
                <w:rFonts w:ascii="宋体" w:hAnsi="宋体" w:eastAsia="宋体" w:cs="宋体"/>
                <w:sz w:val="24"/>
                <w:szCs w:val="24"/>
              </w:rPr>
              <w:t>58</w:t>
            </w:r>
            <w:r>
              <w:rPr>
                <w:rFonts w:hint="eastAsia" w:ascii="宋体" w:hAnsi="宋体" w:eastAsia="宋体" w:cs="宋体"/>
                <w:sz w:val="24"/>
                <w:szCs w:val="24"/>
                <w:lang w:val="en-US" w:eastAsia="zh-CN"/>
              </w:rPr>
              <w:t>.</w:t>
            </w:r>
            <w:r>
              <w:rPr>
                <w:rFonts w:ascii="宋体" w:hAnsi="宋体" w:eastAsia="宋体" w:cs="宋体"/>
                <w:sz w:val="24"/>
                <w:szCs w:val="24"/>
              </w:rPr>
              <w:t>3</w:t>
            </w:r>
            <w:r>
              <w:rPr>
                <w:rFonts w:hint="eastAsia" w:ascii="宋体" w:hAnsi="宋体" w:eastAsia="宋体" w:cs="宋体"/>
                <w:sz w:val="24"/>
                <w:szCs w:val="24"/>
                <w:lang w:val="en-US" w:eastAsia="zh-CN"/>
              </w:rPr>
              <w:t>1</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38"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7"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63"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p>
        </w:tc>
        <w:tc>
          <w:tcPr>
            <w:tcW w:w="70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4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5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7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5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6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ascii="宋体" w:hAnsi="宋体" w:eastAsia="宋体" w:cs="宋体"/>
                <w:color w:val="333333"/>
                <w:kern w:val="0"/>
                <w:sz w:val="24"/>
                <w:szCs w:val="24"/>
                <w:lang w:val="en-US" w:eastAsia="zh-CN" w:bidi="ar-SA"/>
              </w:rPr>
            </w:pPr>
            <w:r>
              <w:rPr>
                <w:rFonts w:hint="eastAsia" w:ascii="Calibri" w:hAnsi="Calibri" w:eastAsia="宋体" w:cs="Times New Roman"/>
                <w:color w:val="333333"/>
                <w:sz w:val="20"/>
                <w:szCs w:val="20"/>
                <w:lang w:val="en-US" w:eastAsia="zh-CN"/>
              </w:rPr>
              <w:t>0</w:t>
            </w:r>
          </w:p>
        </w:tc>
        <w:tc>
          <w:tcPr>
            <w:tcW w:w="7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4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hint="eastAsia" w:ascii="Calibri" w:hAnsi="Calibri" w:eastAsia="宋体" w:cs="Times New Roman"/>
                <w:color w:val="333333"/>
                <w:sz w:val="20"/>
                <w:szCs w:val="20"/>
                <w:lang w:val="en-US" w:eastAsia="zh-CN"/>
              </w:rPr>
            </w:pPr>
            <w:r>
              <w:rPr>
                <w:rFonts w:hint="eastAsia" w:ascii="Calibri" w:hAnsi="Calibri" w:eastAsia="宋体" w:cs="Times New Roman"/>
                <w:color w:val="333333"/>
                <w:sz w:val="20"/>
                <w:szCs w:val="20"/>
                <w:lang w:val="en-US" w:eastAsia="zh-CN"/>
              </w:rPr>
              <w:t>0</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五、存在的主要问题及改进情况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（一）主要问题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县工信局</w:t>
      </w:r>
      <w:r>
        <w:rPr>
          <w:rFonts w:hint="eastAsia" w:ascii="仿宋_GB2312" w:eastAsia="仿宋_GB2312"/>
          <w:sz w:val="32"/>
          <w:szCs w:val="32"/>
        </w:rPr>
        <w:t>积极开展政府信息公开相关工作，但与上级要求还存在一定的差距。一是对政务公开认识不够到位。少数干部对实行政务公开的重要意义认识不足。二是工作力度不够大。</w:t>
      </w:r>
      <w:r>
        <w:rPr>
          <w:rFonts w:hint="eastAsia" w:ascii="仿宋_GB2312" w:eastAsia="仿宋_GB2312"/>
          <w:sz w:val="32"/>
          <w:szCs w:val="32"/>
          <w:lang w:eastAsia="zh-CN"/>
        </w:rPr>
        <w:t>各科室</w:t>
      </w:r>
      <w:r>
        <w:rPr>
          <w:rFonts w:hint="eastAsia" w:ascii="仿宋_GB2312" w:eastAsia="仿宋_GB2312"/>
          <w:sz w:val="32"/>
          <w:szCs w:val="32"/>
        </w:rPr>
        <w:t>对政务公开工作的开展缺乏持续性，对相关政策公开、解读</w:t>
      </w:r>
      <w:r>
        <w:rPr>
          <w:rFonts w:hint="eastAsia" w:ascii="仿宋_GB2312" w:eastAsia="仿宋_GB2312"/>
          <w:sz w:val="32"/>
          <w:szCs w:val="32"/>
          <w:lang w:eastAsia="zh-CN"/>
        </w:rPr>
        <w:t>仍不够到位。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（二）改进措施</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加强对政务公开工作的领导和监督,健全有关检查制度、责任追究制度、反馈制度,确保把政务公开工作落到实处；二是加大宣传,提高对政务公开工作的认识，提高公开的质量和水平,全面推进政务公开工作上新台阶。</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其他需要报告的事项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暂无需要报告的事项</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20D2"/>
    <w:multiLevelType w:val="singleLevel"/>
    <w:tmpl w:val="076820D2"/>
    <w:lvl w:ilvl="0" w:tentative="0">
      <w:start w:val="6"/>
      <w:numFmt w:val="chineseCounting"/>
      <w:suff w:val="nothing"/>
      <w:lvlText w:val="%1、"/>
      <w:lvlJc w:val="left"/>
      <w:rPr>
        <w:rFonts w:hint="eastAsia"/>
      </w:rPr>
    </w:lvl>
  </w:abstractNum>
  <w:abstractNum w:abstractNumId="1">
    <w:nsid w:val="267B9A19"/>
    <w:multiLevelType w:val="singleLevel"/>
    <w:tmpl w:val="267B9A19"/>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2990493"/>
    <w:rsid w:val="044712C7"/>
    <w:rsid w:val="08621D1C"/>
    <w:rsid w:val="1C8708E3"/>
    <w:rsid w:val="1E8E469A"/>
    <w:rsid w:val="22AD6D1D"/>
    <w:rsid w:val="276F0659"/>
    <w:rsid w:val="393E7149"/>
    <w:rsid w:val="411D6B42"/>
    <w:rsid w:val="6B9123BC"/>
    <w:rsid w:val="70DB502C"/>
    <w:rsid w:val="72833999"/>
    <w:rsid w:val="77DC3CA1"/>
    <w:rsid w:val="79426337"/>
    <w:rsid w:val="7E61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rFonts w:ascii="Verdana" w:hAnsi="Verdana" w:eastAsia="仿宋_GB2312" w:cs="Verdana"/>
      <w:b/>
      <w:bCs/>
      <w:kern w:val="0"/>
      <w:sz w:val="28"/>
      <w:szCs w:val="28"/>
      <w:lang w:eastAsia="en-US"/>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280</Words>
  <Characters>1602</Characters>
  <Lines>13</Lines>
  <Paragraphs>3</Paragraphs>
  <TotalTime>24</TotalTime>
  <ScaleCrop>false</ScaleCrop>
  <LinksUpToDate>false</LinksUpToDate>
  <CharactersWithSpaces>1879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博山比利王</cp:lastModifiedBy>
  <dcterms:modified xsi:type="dcterms:W3CDTF">2021-01-26T06:20:30Z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