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b/>
          <w:sz w:val="44"/>
          <w:szCs w:val="44"/>
        </w:rPr>
      </w:pPr>
      <w:r>
        <w:rPr>
          <w:rFonts w:hint="eastAsia" w:asciiTheme="minorEastAsia" w:hAnsiTheme="minorEastAsia"/>
          <w:b/>
          <w:sz w:val="44"/>
          <w:szCs w:val="44"/>
        </w:rPr>
        <w:t>高青县</w:t>
      </w:r>
      <w:r>
        <w:rPr>
          <w:rFonts w:hint="eastAsia" w:asciiTheme="minorEastAsia" w:hAnsiTheme="minorEastAsia"/>
          <w:b/>
          <w:sz w:val="44"/>
          <w:szCs w:val="44"/>
          <w:lang w:eastAsia="zh-CN"/>
        </w:rPr>
        <w:t>花沟镇</w:t>
      </w:r>
      <w:r>
        <w:rPr>
          <w:rFonts w:hint="eastAsia" w:asciiTheme="minorEastAsia" w:hAnsiTheme="minorEastAsia"/>
          <w:b/>
          <w:sz w:val="44"/>
          <w:szCs w:val="44"/>
        </w:rPr>
        <w:t>2018年政府信息公开工作年度报告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本报告按照《中华人民共和国政府信息公开条例》（以下简称《条例》）和《山东省政府信息公开办法》（以下简称《办法》）规定，在高青县各乡镇</w:t>
      </w:r>
      <w:bookmarkStart w:id="0" w:name="_GoBack"/>
      <w:bookmarkEnd w:id="0"/>
      <w:r>
        <w:rPr>
          <w:rFonts w:hint="eastAsia" w:ascii="仿宋_GB2312" w:eastAsia="仿宋_GB2312"/>
          <w:sz w:val="32"/>
          <w:szCs w:val="32"/>
        </w:rPr>
        <w:t>人民政府、各街道办事处、经济开发区管委会和高青县人民政府各部门、各有关单位政府信息公开工作的基础上编制。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2018年1月1日始，至2018年12月31日止。报告电子版可在高青县人民政府门户网站（www.gaoqing.gov.cn）查阅和下载。如对报告内容有疑问，请与高青县政府信息中心联系（地址：高青县城黄河路81号；邮编：256300；电话：0533-6967090；传真：0533-6967065）。</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一、概述</w:t>
      </w:r>
    </w:p>
    <w:p>
      <w:pPr>
        <w:pStyle w:val="5"/>
        <w:keepNext w:val="0"/>
        <w:keepLines w:val="0"/>
        <w:widowControl/>
        <w:suppressLineNumbers w:val="0"/>
        <w:spacing w:before="75" w:beforeAutospacing="0" w:after="75" w:afterAutospacing="0"/>
        <w:ind w:left="0" w:right="0" w:firstLine="420"/>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2018年，高青县</w:t>
      </w:r>
      <w:r>
        <w:rPr>
          <w:rFonts w:hint="eastAsia" w:ascii="仿宋_GB2312" w:eastAsia="仿宋_GB2312" w:cstheme="minorBidi"/>
          <w:kern w:val="2"/>
          <w:sz w:val="32"/>
          <w:szCs w:val="32"/>
          <w:lang w:val="en-US" w:eastAsia="zh-CN" w:bidi="ar-SA"/>
        </w:rPr>
        <w:t>花沟镇</w:t>
      </w:r>
      <w:r>
        <w:rPr>
          <w:rFonts w:hint="default" w:ascii="仿宋_GB2312" w:eastAsia="仿宋_GB2312" w:hAnsiTheme="minorHAnsi" w:cstheme="minorBidi"/>
          <w:kern w:val="2"/>
          <w:sz w:val="32"/>
          <w:szCs w:val="32"/>
          <w:lang w:val="en-US" w:eastAsia="zh-CN" w:bidi="ar-SA"/>
        </w:rPr>
        <w:t>认真贯彻习近平新时代中国特色社会主义思想和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进决策、执行、管理、服务、结果公开，积极回应社会关切和公众期盼，全力保障人民群众的知情权、参与权和监督权。</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一）加强组织领导，优化队伍建设。政务公开工作列入单位领导分工。进一步明确党政办作为政务公开工作主管科室，具体负责组织协调、指导推进、监督检查全镇政务公开工作，切实做到机构到位、责任到位、人员到位、经费到位，政务公开工作队伍建设进一步加强。</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二）完善制度机制，强力部署推进。根据国办发〔2018〕23号文件、鲁政办发〔2018〕21号文件、淄政办字〔2018〕118号文件、高政办发〔2018〕30号文件要求，进一步明确重点领域、公开事项、公开方式、责任单位等具体要求，督促各部门、单位切实抓好各项任务落实，加强公文公开属性管理，文件拟稿纸设有公开属性栏目，文件起草审核过程中同步确定其公开属性，规范了政府公文公开程序和渠道。    </w:t>
      </w:r>
    </w:p>
    <w:p>
      <w:pPr>
        <w:pStyle w:val="5"/>
        <w:keepNext w:val="0"/>
        <w:keepLines w:val="0"/>
        <w:widowControl/>
        <w:suppressLineNumbers w:val="0"/>
        <w:spacing w:before="75" w:beforeAutospacing="0" w:after="75" w:afterAutospacing="0"/>
        <w:ind w:left="0" w:right="0" w:firstLine="420"/>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（三）加强平台建设，拓展公开渠道。充分发挥政府网站作为政务公开第一平台作用，按时维护更新政府信息公开目录、政府信息依申请公开、政府信息公开监督信箱等栏目。</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二、主动公开政府信息情况</w:t>
      </w:r>
    </w:p>
    <w:p>
      <w:pPr>
        <w:pStyle w:val="5"/>
        <w:keepNext w:val="0"/>
        <w:keepLines w:val="0"/>
        <w:widowControl/>
        <w:suppressLineNumbers w:val="0"/>
        <w:spacing w:before="75" w:beforeAutospacing="0" w:after="75" w:afterAutospacing="0"/>
        <w:ind w:left="0" w:right="0" w:firstLine="420"/>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（一）主动公开政府信息的主要类别：</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将花沟镇信息公开重点定位于全面公开机构职能、业务工作、政策法规、规划计划、统计数据、其他等相关信息。通过对政府信息、工作机制以及制度建设的主动公开，自觉接受公众监督，全力打造群众满意的阳光政府。</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（二）主动政府信息公开主要途径：</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高青县政府网站。</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（三）2018年全年花沟镇主动公开政府信息的数量</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 主动公开信息总数：2018年，我镇在县政府网站共计公开各类政府信息26条。2018年，共报送信息207篇、调研报告2篇。其中：光明日报采用2篇，经济日报采用2篇，淄博日报采用16篇，新华网采用48篇，市级以上网站采用124篇；其他省级主流媒体采用宣传34篇，其中，中央电视台新闻频道采用2篇，淄博电视台新闻频道播出2个专题，县政府门户网采用180篇，通过微信公众号太公福地•幸福花沟公开发表信息107篇。</w:t>
      </w:r>
    </w:p>
    <w:p>
      <w:pPr>
        <w:pStyle w:val="5"/>
        <w:keepNext w:val="0"/>
        <w:keepLines w:val="0"/>
        <w:widowControl/>
        <w:suppressLineNumbers w:val="0"/>
        <w:spacing w:before="75" w:beforeAutospacing="0" w:after="75" w:afterAutospacing="0"/>
        <w:ind w:left="0" w:right="0" w:firstLine="420"/>
        <w:rPr>
          <w:rFonts w:hint="eastAsia" w:ascii="仿宋_GB2312" w:eastAsia="仿宋_GB2312" w:hAnsiTheme="minorHAnsi" w:cstheme="minorBidi"/>
          <w:kern w:val="2"/>
          <w:sz w:val="32"/>
          <w:szCs w:val="32"/>
          <w:lang w:val="en-US" w:eastAsia="zh-CN" w:bidi="ar-SA"/>
        </w:rPr>
      </w:pP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三、依申请公开政府信息情况</w:t>
      </w:r>
    </w:p>
    <w:p>
      <w:pPr>
        <w:pStyle w:val="5"/>
        <w:keepNext w:val="0"/>
        <w:keepLines w:val="0"/>
        <w:widowControl/>
        <w:suppressLineNumbers w:val="0"/>
        <w:spacing w:before="75" w:beforeAutospacing="0" w:after="75" w:afterAutospacing="0"/>
        <w:ind w:left="0" w:right="0" w:firstLine="420"/>
        <w:rPr>
          <w:rFonts w:hint="eastAsia"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（一）依申请公开处理情况</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2018年，我单位未收到政府信息公开申请。</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（二）收费及减免情况</w:t>
      </w:r>
    </w:p>
    <w:p>
      <w:pPr>
        <w:pStyle w:val="5"/>
        <w:keepNext w:val="0"/>
        <w:keepLines w:val="0"/>
        <w:widowControl/>
        <w:suppressLineNumbers w:val="0"/>
        <w:spacing w:before="75" w:beforeAutospacing="0" w:after="75" w:afterAutospacing="0"/>
        <w:ind w:left="0" w:right="0" w:firstLine="42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本年度，我镇各委室站所在政府信息公开申请办理过程中</w:t>
      </w:r>
      <w:r>
        <w:rPr>
          <w:rFonts w:hint="eastAsia" w:ascii="仿宋_GB2312" w:eastAsia="仿宋_GB2312" w:cstheme="minorBidi"/>
          <w:kern w:val="2"/>
          <w:sz w:val="32"/>
          <w:szCs w:val="32"/>
          <w:lang w:val="en-US" w:eastAsia="zh-CN" w:bidi="ar-SA"/>
        </w:rPr>
        <w:t>，</w:t>
      </w:r>
      <w:r>
        <w:rPr>
          <w:rFonts w:hint="default" w:ascii="仿宋_GB2312" w:eastAsia="仿宋_GB2312" w:hAnsiTheme="minorHAnsi" w:cstheme="minorBidi"/>
          <w:kern w:val="2"/>
          <w:sz w:val="32"/>
          <w:szCs w:val="32"/>
          <w:lang w:val="en-US" w:eastAsia="zh-CN" w:bidi="ar-SA"/>
        </w:rPr>
        <w:t>未收取任何费用。</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四、政府信息公开复议诉讼和举报情况</w:t>
      </w:r>
    </w:p>
    <w:tbl>
      <w:tblPr>
        <w:tblStyle w:val="6"/>
        <w:tblW w:w="16200" w:type="dxa"/>
        <w:tblInd w:w="0" w:type="dxa"/>
        <w:shd w:val="clear" w:color="auto" w:fill="auto"/>
        <w:tblLayout w:type="autofit"/>
        <w:tblCellMar>
          <w:top w:w="0" w:type="dxa"/>
          <w:left w:w="0" w:type="dxa"/>
          <w:bottom w:w="0" w:type="dxa"/>
          <w:right w:w="0" w:type="dxa"/>
        </w:tblCellMar>
      </w:tblPr>
      <w:tblGrid>
        <w:gridCol w:w="1080"/>
        <w:gridCol w:w="1080"/>
        <w:gridCol w:w="1080"/>
        <w:gridCol w:w="1080"/>
        <w:gridCol w:w="1080"/>
        <w:gridCol w:w="1080"/>
        <w:gridCol w:w="1080"/>
        <w:gridCol w:w="1080"/>
        <w:gridCol w:w="1080"/>
        <w:gridCol w:w="1080"/>
        <w:gridCol w:w="1080"/>
        <w:gridCol w:w="1080"/>
        <w:gridCol w:w="1080"/>
        <w:gridCol w:w="1080"/>
        <w:gridCol w:w="1080"/>
      </w:tblGrid>
      <w:tr>
        <w:tblPrEx>
          <w:shd w:val="clear" w:color="auto" w:fill="auto"/>
        </w:tblPrEx>
        <w:trPr>
          <w:trHeight w:val="300"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行政复议</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行政诉讼</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结果维持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结果纠正</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其他结果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尚未审结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总计</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未经复议直接起诉</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复议后起诉</w:t>
            </w:r>
          </w:p>
        </w:tc>
      </w:tr>
      <w:tr>
        <w:tblPrEx>
          <w:tblCellMar>
            <w:top w:w="0" w:type="dxa"/>
            <w:left w:w="0" w:type="dxa"/>
            <w:bottom w:w="0" w:type="dxa"/>
            <w:right w:w="0"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Arial" w:hAnsi="Arial" w:eastAsia="宋体" w:cs="Arial"/>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Arial" w:hAnsi="Arial" w:eastAsia="宋体" w:cs="Arial"/>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Arial" w:hAnsi="Arial" w:eastAsia="宋体" w:cs="Arial"/>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Arial" w:hAnsi="Arial" w:eastAsia="宋体" w:cs="Arial"/>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Arial" w:hAnsi="Arial" w:eastAsia="宋体" w:cs="Arial"/>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结果维持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结果纠正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其他结果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尚未审结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结果维持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结果纠正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其他结果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尚未审结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总计</w:t>
            </w:r>
          </w:p>
        </w:tc>
      </w:tr>
      <w:tr>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1"/>
                <w:szCs w:val="21"/>
                <w:u w:val="none"/>
              </w:rPr>
            </w:pPr>
            <w:r>
              <w:rPr>
                <w:rFonts w:hint="default" w:ascii="Arial" w:hAnsi="Arial" w:eastAsia="宋体" w:cs="Arial"/>
                <w:i w:val="0"/>
                <w:color w:val="000000"/>
                <w:kern w:val="0"/>
                <w:sz w:val="21"/>
                <w:szCs w:val="21"/>
                <w:u w:val="none"/>
                <w:lang w:val="en-US" w:eastAsia="zh-CN" w:bidi="ar"/>
              </w:rPr>
              <w:t>0</w:t>
            </w:r>
          </w:p>
        </w:tc>
      </w:tr>
    </w:tbl>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未收到政府信息公开工作群众举报。</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五、政府信息公开工作机构和人员情况</w:t>
      </w:r>
    </w:p>
    <w:p>
      <w:pPr>
        <w:widowControl/>
        <w:spacing w:line="560" w:lineRule="exact"/>
        <w:ind w:firstLine="646"/>
        <w:rPr>
          <w:rFonts w:ascii="楷体_GB2312" w:hAnsi="仿宋" w:eastAsia="楷体_GB2312" w:cs="宋体"/>
          <w:bCs/>
          <w:kern w:val="0"/>
          <w:sz w:val="32"/>
          <w:szCs w:val="32"/>
        </w:rPr>
      </w:pPr>
      <w:r>
        <w:rPr>
          <w:rFonts w:hint="eastAsia" w:ascii="楷体_GB2312" w:hAnsi="仿宋" w:eastAsia="楷体_GB2312" w:cs="宋体"/>
          <w:bCs/>
          <w:kern w:val="0"/>
          <w:sz w:val="32"/>
          <w:szCs w:val="32"/>
        </w:rPr>
        <w:t>（一）机构情况</w:t>
      </w:r>
    </w:p>
    <w:p>
      <w:pPr>
        <w:widowControl/>
        <w:spacing w:line="560" w:lineRule="exact"/>
        <w:ind w:firstLine="646"/>
        <w:rPr>
          <w:rFonts w:hint="eastAsia" w:ascii="仿宋_GB2312" w:eastAsia="仿宋_GB2312"/>
          <w:sz w:val="32"/>
          <w:szCs w:val="32"/>
          <w:lang w:eastAsia="zh-CN"/>
        </w:rPr>
      </w:pPr>
      <w:r>
        <w:rPr>
          <w:rFonts w:hint="eastAsia" w:ascii="仿宋_GB2312" w:eastAsia="仿宋_GB2312"/>
          <w:sz w:val="32"/>
          <w:szCs w:val="32"/>
        </w:rPr>
        <w:t>截至2018年底，</w:t>
      </w:r>
      <w:r>
        <w:rPr>
          <w:rFonts w:hint="eastAsia" w:ascii="仿宋_GB2312" w:eastAsia="仿宋_GB2312"/>
          <w:sz w:val="32"/>
          <w:szCs w:val="32"/>
          <w:lang w:eastAsia="zh-CN"/>
        </w:rPr>
        <w:t>我镇</w:t>
      </w:r>
      <w:r>
        <w:rPr>
          <w:rFonts w:hint="eastAsia" w:ascii="仿宋_GB2312" w:eastAsia="仿宋_GB2312"/>
          <w:sz w:val="32"/>
          <w:szCs w:val="32"/>
        </w:rPr>
        <w:t>政府信息公开工作机构数量为</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w:t>
      </w:r>
    </w:p>
    <w:p>
      <w:pPr>
        <w:widowControl/>
        <w:spacing w:line="560" w:lineRule="exact"/>
        <w:ind w:firstLine="646"/>
        <w:rPr>
          <w:rFonts w:ascii="楷体_GB2312" w:hAnsi="仿宋" w:eastAsia="楷体_GB2312" w:cs="宋体"/>
          <w:bCs/>
          <w:kern w:val="0"/>
          <w:sz w:val="32"/>
          <w:szCs w:val="32"/>
        </w:rPr>
      </w:pPr>
      <w:r>
        <w:rPr>
          <w:rFonts w:hint="eastAsia" w:ascii="楷体_GB2312" w:hAnsi="仿宋" w:eastAsia="楷体_GB2312" w:cs="宋体"/>
          <w:bCs/>
          <w:kern w:val="0"/>
          <w:sz w:val="32"/>
          <w:szCs w:val="32"/>
        </w:rPr>
        <w:t>（二）人员情况</w:t>
      </w:r>
    </w:p>
    <w:p>
      <w:pPr>
        <w:widowControl/>
        <w:spacing w:line="560" w:lineRule="exact"/>
        <w:ind w:firstLine="646"/>
        <w:rPr>
          <w:rFonts w:ascii="仿宋_GB2312" w:eastAsia="仿宋_GB2312"/>
          <w:sz w:val="32"/>
          <w:szCs w:val="32"/>
        </w:rPr>
      </w:pPr>
      <w:r>
        <w:rPr>
          <w:rFonts w:hint="eastAsia" w:ascii="仿宋_GB2312" w:eastAsia="仿宋_GB2312"/>
          <w:sz w:val="32"/>
          <w:szCs w:val="32"/>
        </w:rPr>
        <w:t>截至2018年底，</w:t>
      </w:r>
      <w:r>
        <w:rPr>
          <w:rFonts w:hint="eastAsia" w:ascii="仿宋_GB2312" w:eastAsia="仿宋_GB2312"/>
          <w:sz w:val="32"/>
          <w:szCs w:val="32"/>
          <w:lang w:eastAsia="zh-CN"/>
        </w:rPr>
        <w:t>我镇</w:t>
      </w:r>
      <w:r>
        <w:rPr>
          <w:rFonts w:hint="eastAsia" w:ascii="仿宋_GB2312" w:eastAsia="仿宋_GB2312"/>
          <w:sz w:val="32"/>
          <w:szCs w:val="32"/>
        </w:rPr>
        <w:t>政府信息公开工作人员数量为</w:t>
      </w:r>
      <w:r>
        <w:rPr>
          <w:rFonts w:hint="eastAsia" w:ascii="仿宋_GB2312" w:eastAsia="仿宋_GB2312"/>
          <w:sz w:val="32"/>
          <w:szCs w:val="32"/>
          <w:lang w:val="en-US" w:eastAsia="zh-CN"/>
        </w:rPr>
        <w:t>2</w:t>
      </w:r>
      <w:r>
        <w:rPr>
          <w:rFonts w:hint="eastAsia" w:ascii="仿宋_GB2312" w:eastAsia="仿宋_GB2312"/>
          <w:sz w:val="32"/>
          <w:szCs w:val="32"/>
        </w:rPr>
        <w:t>人，其中，专职工作人员</w:t>
      </w:r>
      <w:r>
        <w:rPr>
          <w:rFonts w:hint="eastAsia" w:ascii="仿宋_GB2312" w:eastAsia="仿宋_GB2312"/>
          <w:sz w:val="32"/>
          <w:szCs w:val="32"/>
          <w:lang w:val="en-US" w:eastAsia="zh-CN"/>
        </w:rPr>
        <w:t>1</w:t>
      </w:r>
      <w:r>
        <w:rPr>
          <w:rFonts w:hint="eastAsia" w:ascii="仿宋_GB2312" w:eastAsia="仿宋_GB2312"/>
          <w:sz w:val="32"/>
          <w:szCs w:val="32"/>
        </w:rPr>
        <w:t>人，兼职工作人员</w:t>
      </w:r>
      <w:r>
        <w:rPr>
          <w:rFonts w:hint="eastAsia" w:ascii="仿宋_GB2312" w:eastAsia="仿宋_GB2312"/>
          <w:sz w:val="32"/>
          <w:szCs w:val="32"/>
          <w:lang w:val="en-US" w:eastAsia="zh-CN"/>
        </w:rPr>
        <w:t>1</w:t>
      </w:r>
      <w:r>
        <w:rPr>
          <w:rFonts w:hint="eastAsia" w:ascii="仿宋_GB2312" w:eastAsia="仿宋_GB2312"/>
          <w:sz w:val="32"/>
          <w:szCs w:val="32"/>
        </w:rPr>
        <w:t>人。</w:t>
      </w:r>
    </w:p>
    <w:p>
      <w:pPr>
        <w:spacing w:line="56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六、存在的主要问题及改进措施</w:t>
      </w:r>
    </w:p>
    <w:p>
      <w:pPr>
        <w:pStyle w:val="5"/>
        <w:keepNext w:val="0"/>
        <w:keepLines w:val="0"/>
        <w:widowControl/>
        <w:suppressLineNumbers w:val="0"/>
        <w:spacing w:before="75" w:beforeAutospacing="0" w:after="75" w:afterAutospacing="0"/>
        <w:ind w:left="0" w:right="0" w:firstLine="42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镇政府信息公开工作虽然取得了一定的成效，但与建设法治政府的新要求、人民群众的新期待，还存在一些差距。主要表现为：部分单位对信息公开的重视程度不够，信息公开不够及时主动；政策解读形式单一、解读质量不高；政府信息公开目录不够规范，不便于公众查询信息等。</w:t>
      </w:r>
    </w:p>
    <w:p>
      <w:pPr>
        <w:pStyle w:val="5"/>
        <w:keepNext w:val="0"/>
        <w:keepLines w:val="0"/>
        <w:widowControl/>
        <w:suppressLineNumbers w:val="0"/>
        <w:spacing w:before="75" w:beforeAutospacing="0" w:after="75" w:afterAutospacing="0"/>
        <w:ind w:left="0" w:right="0" w:firstLine="42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2019年，我镇将重点抓好以下几方面工作：一是加大政策解读力度，落实国家、省、市、县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5"/>
        <w:keepNext w:val="0"/>
        <w:keepLines w:val="0"/>
        <w:widowControl/>
        <w:suppressLineNumbers w:val="0"/>
        <w:spacing w:before="75" w:beforeAutospacing="0" w:after="75" w:afterAutospacing="0"/>
        <w:ind w:left="0" w:right="0"/>
        <w:rPr>
          <w:rFonts w:hint="eastAsia" w:ascii="仿宋_GB2312" w:eastAsia="仿宋_GB2312" w:hAnsiTheme="minorHAnsi" w:cstheme="minorBidi"/>
          <w:kern w:val="2"/>
          <w:sz w:val="32"/>
          <w:szCs w:val="32"/>
          <w:lang w:val="en-US" w:eastAsia="zh-CN" w:bidi="ar-SA"/>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rPr>
        <w:t>高青县</w:t>
      </w:r>
      <w:r>
        <w:rPr>
          <w:rFonts w:hint="eastAsia" w:ascii="仿宋_GB2312" w:eastAsia="仿宋_GB2312"/>
          <w:sz w:val="32"/>
          <w:szCs w:val="32"/>
          <w:lang w:eastAsia="zh-CN"/>
        </w:rPr>
        <w:t>花沟镇</w:t>
      </w: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p>
    <w:sectPr>
      <w:headerReference r:id="rId3" w:type="default"/>
      <w:footerReference r:id="rId4"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0000000000000000000"/>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40086"/>
      <w:docPartObj>
        <w:docPartGallery w:val="autotext"/>
      </w:docPartObj>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align>top</wp:align>
              </wp:positionV>
              <wp:extent cx="4852670" cy="590550"/>
              <wp:effectExtent l="0" t="0" r="5080" b="19050"/>
              <wp:wrapNone/>
              <wp:docPr id="4" name="组合 4"/>
              <wp:cNvGraphicFramePr/>
              <a:graphic xmlns:a="http://schemas.openxmlformats.org/drawingml/2006/main">
                <a:graphicData uri="http://schemas.microsoft.com/office/word/2010/wordprocessingGroup">
                  <wpg:wgp>
                    <wpg:cNvGrpSpPr/>
                    <wpg:grpSpPr>
                      <a:xfrm>
                        <a:off x="0" y="0"/>
                        <a:ext cx="4852670" cy="590550"/>
                        <a:chOff x="387" y="292"/>
                        <a:chExt cx="7642" cy="930"/>
                      </a:xfrm>
                    </wpg:grpSpPr>
                    <pic:pic xmlns:pic="http://schemas.openxmlformats.org/drawingml/2006/picture">
                      <pic:nvPicPr>
                        <pic:cNvPr id="11" name="图片 1"/>
                        <pic:cNvPicPr>
                          <a:picLocks noChangeAspect="1"/>
                        </pic:cNvPicPr>
                      </pic:nvPicPr>
                      <pic:blipFill>
                        <a:blip r:embed="rId1"/>
                        <a:stretch>
                          <a:fillRect/>
                        </a:stretch>
                      </pic:blipFill>
                      <pic:spPr>
                        <a:xfrm>
                          <a:off x="387" y="292"/>
                          <a:ext cx="7642" cy="931"/>
                        </a:xfrm>
                        <a:prstGeom prst="rect">
                          <a:avLst/>
                        </a:prstGeom>
                        <a:noFill/>
                        <a:ln>
                          <a:noFill/>
                        </a:ln>
                      </pic:spPr>
                    </pic:pic>
                    <wps:wsp>
                      <wps:cNvPr id="3" name="文本框 3"/>
                      <wps:cNvSpPr txBox="1"/>
                      <wps:spPr>
                        <a:xfrm>
                          <a:off x="486" y="489"/>
                          <a:ext cx="2352" cy="5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雅酷黑 75W" w:hAnsi="汉仪雅酷黑 75W" w:eastAsia="汉仪雅酷黑 75W" w:cs="汉仪雅酷黑 75W"/>
                                <w:color w:val="CCE8C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height:46.5pt;width:382.1pt;mso-position-horizontal:left;mso-position-horizontal-relative:page;mso-position-vertical:top;mso-position-vertical-relative:page;z-index:251688960;mso-width-relative:page;mso-height-relative:page;" coordorigin="387,292" coordsize="7642,930" o:gfxdata="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">
              <o:lock v:ext="edit" aspectratio="f"/>
              <v:shape id="图片 1" o:spid="_x0000_s1026" o:spt="75" type="#_x0000_t75" style="position:absolute;left:387;top:292;height:931;width:7642;" filled="f" o:preferrelative="t" stroked="f" coordsize="21600,21600" o:gfxdata="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lx1a8AAAA&#10;2wAAAA8AAAAAAAAAAQAgAAAAIgAAAGRycy9kb3ducmV2LnhtbFBLAQIUABQAAAAIAIdO4kAzLwWe&#10;OwAAADkAAAAQAAAAAAAAAAEAIAAAAAsBAABkcnMvc2hhcGV4bWwueG1sUEsFBgAAAAAGAAYAWwEA&#10;ALUDAAAAAA==&#10;">
                <v:fill on="f" focussize="0,0"/>
                <v:stroke on="f"/>
                <v:imagedata r:id="rId1" o:title=""/>
                <o:lock v:ext="edit" aspectratio="t"/>
              </v:shape>
              <v:shape id="_x0000_s1026" o:spid="_x0000_s1026" o:spt="202" type="#_x0000_t202" style="position:absolute;left:486;top:489;height:521;width:2352;"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汉仪雅酷黑 75W" w:hAnsi="汉仪雅酷黑 75W" w:eastAsia="汉仪雅酷黑 75W" w:cs="汉仪雅酷黑 75W"/>
                          <w:color w:val="CCE8CF" w:themeColor="background1"/>
                          <w:sz w:val="22"/>
                          <w:szCs w:val="28"/>
                          <w14:textFill>
                            <w14:solidFill>
                              <w14:schemeClr w14:val="bg1"/>
                            </w14:solidFill>
                          </w14:textFill>
                        </w:rPr>
                      </w:pPr>
                    </w:p>
                  </w:txbxContent>
                </v:textbox>
              </v:shape>
            </v:group>
          </w:pict>
        </mc:Fallback>
      </mc:AlternateContent>
    </w:r>
    <w:r>
      <w:rPr>
        <w:rFonts w:hint="eastAsia" w:ascii="仿宋_GB2312" w:hAnsi="仿宋_GB2312" w:eastAsia="仿宋_GB2312" w:cs="仿宋_GB2312"/>
        <w:sz w:val="24"/>
        <w:szCs w:val="24"/>
      </w:rPr>
      <w:t>高青县2018年政府信息公开工作年度报告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969CA"/>
    <w:rsid w:val="009D56CE"/>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21D9"/>
    <w:rsid w:val="00F73D2F"/>
    <w:rsid w:val="00F87441"/>
    <w:rsid w:val="00FB0557"/>
    <w:rsid w:val="00FC61C8"/>
    <w:rsid w:val="00FE0C80"/>
    <w:rsid w:val="00FF10DB"/>
    <w:rsid w:val="00FF7EB5"/>
    <w:rsid w:val="1A60645B"/>
    <w:rsid w:val="1A6F77BB"/>
    <w:rsid w:val="1DCC35C2"/>
    <w:rsid w:val="3E0B616F"/>
    <w:rsid w:val="449D67F5"/>
    <w:rsid w:val="4CF75FE7"/>
    <w:rsid w:val="5E29463C"/>
    <w:rsid w:val="6D554955"/>
    <w:rsid w:val="7787385C"/>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Char"/>
    <w:basedOn w:val="7"/>
    <w:link w:val="11"/>
    <w:qFormat/>
    <w:uiPriority w:val="1"/>
    <w:rPr>
      <w:kern w:val="0"/>
      <w:sz w:val="22"/>
    </w:rPr>
  </w:style>
  <w:style w:type="character" w:customStyle="1" w:styleId="13">
    <w:name w:val="批注框文本 Char"/>
    <w:basedOn w:val="7"/>
    <w:link w:val="2"/>
    <w:semiHidden/>
    <w:qFormat/>
    <w:uiPriority w:val="99"/>
    <w:rPr>
      <w:sz w:val="18"/>
      <w:szCs w:val="18"/>
    </w:rPr>
  </w:style>
  <w:style w:type="paragraph" w:customStyle="1" w:styleId="14">
    <w:name w:val="普通(网站)1"/>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4</Pages>
  <Words>1979</Words>
  <Characters>2108</Characters>
  <Lines>24</Lines>
  <Paragraphs>6</Paragraphs>
  <TotalTime>182</TotalTime>
  <ScaleCrop>false</ScaleCrop>
  <LinksUpToDate>false</LinksUpToDate>
  <CharactersWithSpaces>2114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2020-06-11T07:56:00Z</dcterms:created>
  <dc:creator>lb</dc:creator>
  <cp:lastModifiedBy>路漫漫其修远兮</cp:lastModifiedBy>
  <cp:lastPrinted>2020-06-15T03:27:00Z</cp:lastPrinted>
  <dcterms:modified xsi:type="dcterms:W3CDTF">2020-06-30T07:33:37Z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