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9B" w:rsidRDefault="00340416" w:rsidP="00A96E17">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高青经济开发区管理委员会</w:t>
      </w:r>
    </w:p>
    <w:p w:rsidR="0077019B" w:rsidRDefault="00340416" w:rsidP="00A96E17">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2024年政府信息公开工作年度报告</w:t>
      </w:r>
    </w:p>
    <w:p w:rsidR="0077019B" w:rsidRDefault="0077019B" w:rsidP="00A96E17">
      <w:pPr>
        <w:spacing w:line="560" w:lineRule="exact"/>
        <w:ind w:firstLineChars="200" w:firstLine="640"/>
        <w:rPr>
          <w:rFonts w:ascii="仿宋_GB2312" w:eastAsia="仿宋_GB2312" w:hAnsi="仿宋_GB2312" w:cs="仿宋_GB2312"/>
          <w:sz w:val="32"/>
          <w:szCs w:val="32"/>
        </w:rPr>
      </w:pPr>
    </w:p>
    <w:p w:rsidR="0077019B" w:rsidRPr="00512679" w:rsidRDefault="00340416" w:rsidP="00A96E17">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本报告根据《中华人民共和国政府信息公开条例》（国务院令第</w:t>
      </w:r>
      <w:r w:rsidRPr="00512679">
        <w:rPr>
          <w:rFonts w:ascii="Times New Roman" w:eastAsia="仿宋_GB2312" w:hAnsi="Times New Roman" w:cs="Times New Roman"/>
          <w:sz w:val="32"/>
          <w:szCs w:val="32"/>
        </w:rPr>
        <w:t>711</w:t>
      </w:r>
      <w:r w:rsidRPr="00512679">
        <w:rPr>
          <w:rFonts w:ascii="Times New Roman" w:eastAsia="仿宋_GB2312" w:hAnsi="Times New Roman" w:cs="Times New Roman"/>
          <w:sz w:val="32"/>
          <w:szCs w:val="32"/>
        </w:rPr>
        <w:t>号，以下简称《条例》）和《国务院办公厅政府信息与政务公开办公室关于印发</w:t>
      </w:r>
      <w:r w:rsidRPr="00512679">
        <w:rPr>
          <w:rFonts w:ascii="Times New Roman" w:eastAsia="仿宋_GB2312" w:hAnsi="Times New Roman" w:cs="Times New Roman"/>
          <w:sz w:val="32"/>
          <w:szCs w:val="32"/>
        </w:rPr>
        <w:t>&lt;</w:t>
      </w:r>
      <w:r w:rsidRPr="00512679">
        <w:rPr>
          <w:rFonts w:ascii="Times New Roman" w:eastAsia="仿宋_GB2312" w:hAnsi="Times New Roman" w:cs="Times New Roman"/>
          <w:sz w:val="32"/>
          <w:szCs w:val="32"/>
        </w:rPr>
        <w:t>中华人民共和国政府信息公开工作年度报告格式</w:t>
      </w:r>
      <w:r w:rsidRPr="00512679">
        <w:rPr>
          <w:rFonts w:ascii="Times New Roman" w:eastAsia="仿宋_GB2312" w:hAnsi="Times New Roman" w:cs="Times New Roman"/>
          <w:sz w:val="32"/>
          <w:szCs w:val="32"/>
        </w:rPr>
        <w:t>&gt;</w:t>
      </w:r>
      <w:r w:rsidRPr="00512679">
        <w:rPr>
          <w:rFonts w:ascii="Times New Roman" w:eastAsia="仿宋_GB2312" w:hAnsi="Times New Roman" w:cs="Times New Roman"/>
          <w:sz w:val="32"/>
          <w:szCs w:val="32"/>
        </w:rPr>
        <w:t>的通知》（国办公开办函〔</w:t>
      </w:r>
      <w:r w:rsidRPr="00512679">
        <w:rPr>
          <w:rFonts w:ascii="Times New Roman" w:eastAsia="仿宋_GB2312" w:hAnsi="Times New Roman" w:cs="Times New Roman"/>
          <w:sz w:val="32"/>
          <w:szCs w:val="32"/>
        </w:rPr>
        <w:t>2021</w:t>
      </w:r>
      <w:r w:rsidRPr="00512679">
        <w:rPr>
          <w:rFonts w:ascii="Times New Roman" w:eastAsia="仿宋_GB2312" w:hAnsi="Times New Roman" w:cs="Times New Roman"/>
          <w:sz w:val="32"/>
          <w:szCs w:val="32"/>
        </w:rPr>
        <w:t>〕</w:t>
      </w:r>
      <w:r w:rsidRPr="00512679">
        <w:rPr>
          <w:rFonts w:ascii="Times New Roman" w:eastAsia="仿宋_GB2312" w:hAnsi="Times New Roman" w:cs="Times New Roman"/>
          <w:sz w:val="32"/>
          <w:szCs w:val="32"/>
        </w:rPr>
        <w:t>30</w:t>
      </w:r>
      <w:r w:rsidRPr="00512679">
        <w:rPr>
          <w:rFonts w:ascii="Times New Roman" w:eastAsia="仿宋_GB2312" w:hAnsi="Times New Roman" w:cs="Times New Roman"/>
          <w:sz w:val="32"/>
          <w:szCs w:val="32"/>
        </w:rPr>
        <w:t>号）相关要求编制。报告全文</w:t>
      </w:r>
      <w:proofErr w:type="gramStart"/>
      <w:r w:rsidRPr="00512679">
        <w:rPr>
          <w:rFonts w:ascii="Times New Roman" w:eastAsia="仿宋_GB2312" w:hAnsi="Times New Roman" w:cs="Times New Roman"/>
          <w:sz w:val="32"/>
          <w:szCs w:val="32"/>
        </w:rPr>
        <w:t>分总体</w:t>
      </w:r>
      <w:proofErr w:type="gramEnd"/>
      <w:r w:rsidRPr="00512679">
        <w:rPr>
          <w:rFonts w:ascii="Times New Roman" w:eastAsia="仿宋_GB2312" w:hAnsi="Times New Roman" w:cs="Times New Roman"/>
          <w:sz w:val="32"/>
          <w:szCs w:val="32"/>
        </w:rPr>
        <w:t>情况、主动公开政府信息情况、收到和处理政府信息公开申请情况、政府信息公开行政复议和行政诉讼情况、存在的主要问题及改进情况、其他需要报告的事项六个部分。</w:t>
      </w:r>
    </w:p>
    <w:p w:rsidR="0077019B" w:rsidRPr="00512679" w:rsidRDefault="00340416" w:rsidP="00A96E17">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报告中所列数据统计期限自</w:t>
      </w:r>
      <w:r w:rsidRPr="00512679">
        <w:rPr>
          <w:rFonts w:ascii="Times New Roman" w:eastAsia="仿宋_GB2312" w:hAnsi="Times New Roman" w:cs="Times New Roman"/>
          <w:sz w:val="32"/>
          <w:szCs w:val="32"/>
        </w:rPr>
        <w:t>2024</w:t>
      </w:r>
      <w:r w:rsidRPr="00512679">
        <w:rPr>
          <w:rFonts w:ascii="Times New Roman" w:eastAsia="仿宋_GB2312" w:hAnsi="Times New Roman" w:cs="Times New Roman"/>
          <w:sz w:val="32"/>
          <w:szCs w:val="32"/>
        </w:rPr>
        <w:t>年</w:t>
      </w:r>
      <w:r w:rsidRPr="00512679">
        <w:rPr>
          <w:rFonts w:ascii="Times New Roman" w:eastAsia="仿宋_GB2312" w:hAnsi="Times New Roman" w:cs="Times New Roman"/>
          <w:sz w:val="32"/>
          <w:szCs w:val="32"/>
        </w:rPr>
        <w:t>1</w:t>
      </w:r>
      <w:r w:rsidRPr="00512679">
        <w:rPr>
          <w:rFonts w:ascii="Times New Roman" w:eastAsia="仿宋_GB2312" w:hAnsi="Times New Roman" w:cs="Times New Roman"/>
          <w:sz w:val="32"/>
          <w:szCs w:val="32"/>
        </w:rPr>
        <w:t>月</w:t>
      </w:r>
      <w:r w:rsidRPr="00512679">
        <w:rPr>
          <w:rFonts w:ascii="Times New Roman" w:eastAsia="仿宋_GB2312" w:hAnsi="Times New Roman" w:cs="Times New Roman"/>
          <w:sz w:val="32"/>
          <w:szCs w:val="32"/>
        </w:rPr>
        <w:t>1</w:t>
      </w:r>
      <w:r w:rsidRPr="00512679">
        <w:rPr>
          <w:rFonts w:ascii="Times New Roman" w:eastAsia="仿宋_GB2312" w:hAnsi="Times New Roman" w:cs="Times New Roman"/>
          <w:sz w:val="32"/>
          <w:szCs w:val="32"/>
        </w:rPr>
        <w:t>日始，至</w:t>
      </w:r>
      <w:r w:rsidRPr="00512679">
        <w:rPr>
          <w:rFonts w:ascii="Times New Roman" w:eastAsia="仿宋_GB2312" w:hAnsi="Times New Roman" w:cs="Times New Roman"/>
          <w:sz w:val="32"/>
          <w:szCs w:val="32"/>
        </w:rPr>
        <w:t>2024</w:t>
      </w:r>
      <w:r w:rsidRPr="00512679">
        <w:rPr>
          <w:rFonts w:ascii="Times New Roman" w:eastAsia="仿宋_GB2312" w:hAnsi="Times New Roman" w:cs="Times New Roman"/>
          <w:sz w:val="32"/>
          <w:szCs w:val="32"/>
        </w:rPr>
        <w:t>年</w:t>
      </w:r>
      <w:r w:rsidRPr="00512679">
        <w:rPr>
          <w:rFonts w:ascii="Times New Roman" w:eastAsia="仿宋_GB2312" w:hAnsi="Times New Roman" w:cs="Times New Roman"/>
          <w:sz w:val="32"/>
          <w:szCs w:val="32"/>
        </w:rPr>
        <w:t>12</w:t>
      </w:r>
      <w:r w:rsidRPr="00512679">
        <w:rPr>
          <w:rFonts w:ascii="Times New Roman" w:eastAsia="仿宋_GB2312" w:hAnsi="Times New Roman" w:cs="Times New Roman"/>
          <w:sz w:val="32"/>
          <w:szCs w:val="32"/>
        </w:rPr>
        <w:t>月</w:t>
      </w:r>
      <w:r w:rsidRPr="00512679">
        <w:rPr>
          <w:rFonts w:ascii="Times New Roman" w:eastAsia="仿宋_GB2312" w:hAnsi="Times New Roman" w:cs="Times New Roman"/>
          <w:sz w:val="32"/>
          <w:szCs w:val="32"/>
        </w:rPr>
        <w:t>31</w:t>
      </w:r>
      <w:r w:rsidRPr="00512679">
        <w:rPr>
          <w:rFonts w:ascii="Times New Roman" w:eastAsia="仿宋_GB2312" w:hAnsi="Times New Roman" w:cs="Times New Roman"/>
          <w:sz w:val="32"/>
          <w:szCs w:val="32"/>
        </w:rPr>
        <w:t>日止。报告电子版可在高青县人民政府门户网站（</w:t>
      </w:r>
      <w:r w:rsidRPr="00512679">
        <w:rPr>
          <w:rFonts w:ascii="Times New Roman" w:eastAsia="仿宋_GB2312" w:hAnsi="Times New Roman" w:cs="Times New Roman"/>
          <w:sz w:val="32"/>
          <w:szCs w:val="32"/>
        </w:rPr>
        <w:t>www.gaoqing.gov.cn</w:t>
      </w:r>
      <w:r w:rsidRPr="00512679">
        <w:rPr>
          <w:rFonts w:ascii="Times New Roman" w:eastAsia="仿宋_GB2312" w:hAnsi="Times New Roman" w:cs="Times New Roman"/>
          <w:sz w:val="32"/>
          <w:szCs w:val="32"/>
        </w:rPr>
        <w:t>）查阅和下载。如对报告内容有疑问，请与高青经济开发区管理委员会综合部联系（地址：山东省淄博市高青县开泰大道高青经济开发区管委会；邮编：</w:t>
      </w:r>
      <w:r w:rsidRPr="00512679">
        <w:rPr>
          <w:rFonts w:ascii="Times New Roman" w:eastAsia="仿宋_GB2312" w:hAnsi="Times New Roman" w:cs="Times New Roman"/>
          <w:sz w:val="32"/>
          <w:szCs w:val="32"/>
        </w:rPr>
        <w:t>256300</w:t>
      </w:r>
      <w:r w:rsidRPr="00512679">
        <w:rPr>
          <w:rFonts w:ascii="Times New Roman" w:eastAsia="仿宋_GB2312" w:hAnsi="Times New Roman" w:cs="Times New Roman"/>
          <w:sz w:val="32"/>
          <w:szCs w:val="32"/>
        </w:rPr>
        <w:t>；电话：</w:t>
      </w:r>
      <w:r w:rsidRPr="00512679">
        <w:rPr>
          <w:rFonts w:ascii="Times New Roman" w:eastAsia="仿宋_GB2312" w:hAnsi="Times New Roman" w:cs="Times New Roman"/>
          <w:sz w:val="32"/>
          <w:szCs w:val="32"/>
        </w:rPr>
        <w:t>0533-6989719</w:t>
      </w:r>
      <w:r w:rsidRPr="00512679">
        <w:rPr>
          <w:rFonts w:ascii="Times New Roman" w:eastAsia="仿宋_GB2312" w:hAnsi="Times New Roman" w:cs="Times New Roman"/>
          <w:sz w:val="32"/>
          <w:szCs w:val="32"/>
        </w:rPr>
        <w:t>；电子邮箱：</w:t>
      </w:r>
      <w:r w:rsidRPr="00512679">
        <w:rPr>
          <w:rFonts w:ascii="Times New Roman" w:eastAsia="仿宋_GB2312" w:hAnsi="Times New Roman" w:cs="Times New Roman"/>
          <w:sz w:val="32"/>
          <w:szCs w:val="32"/>
        </w:rPr>
        <w:t>gqxjjkfq@zb.shandong.cn</w:t>
      </w:r>
      <w:r w:rsidRPr="00512679">
        <w:rPr>
          <w:rFonts w:ascii="Times New Roman" w:eastAsia="仿宋_GB2312" w:hAnsi="Times New Roman" w:cs="Times New Roman"/>
          <w:sz w:val="32"/>
          <w:szCs w:val="32"/>
        </w:rPr>
        <w:t>）。</w:t>
      </w:r>
    </w:p>
    <w:p w:rsidR="0077019B" w:rsidRPr="00512679" w:rsidRDefault="00A96E17" w:rsidP="00755158">
      <w:pPr>
        <w:spacing w:line="560" w:lineRule="exact"/>
        <w:ind w:firstLineChars="200" w:firstLine="640"/>
        <w:rPr>
          <w:rFonts w:ascii="Times New Roman" w:eastAsia="黑体" w:hAnsi="Times New Roman" w:cs="Times New Roman"/>
          <w:sz w:val="32"/>
          <w:szCs w:val="32"/>
        </w:rPr>
      </w:pPr>
      <w:r w:rsidRPr="00512679">
        <w:rPr>
          <w:rFonts w:ascii="Times New Roman" w:eastAsia="黑体" w:hAnsi="Times New Roman" w:cs="Times New Roman"/>
          <w:sz w:val="32"/>
          <w:szCs w:val="32"/>
        </w:rPr>
        <w:t>一、</w:t>
      </w:r>
      <w:r w:rsidR="00340416" w:rsidRPr="00512679">
        <w:rPr>
          <w:rFonts w:ascii="Times New Roman" w:eastAsia="黑体" w:hAnsi="Times New Roman" w:cs="Times New Roman"/>
          <w:sz w:val="32"/>
          <w:szCs w:val="32"/>
        </w:rPr>
        <w:t>总体情况</w:t>
      </w:r>
    </w:p>
    <w:p w:rsidR="00A96E17" w:rsidRPr="00512679" w:rsidRDefault="00A96E17" w:rsidP="00755158">
      <w:pPr>
        <w:spacing w:line="560" w:lineRule="exact"/>
        <w:ind w:firstLineChars="200" w:firstLine="640"/>
        <w:rPr>
          <w:rFonts w:ascii="Times New Roman" w:eastAsia="楷体_GB2312" w:hAnsi="Times New Roman" w:cs="Times New Roman"/>
          <w:sz w:val="32"/>
          <w:szCs w:val="32"/>
        </w:rPr>
      </w:pPr>
      <w:r w:rsidRPr="00512679">
        <w:rPr>
          <w:rFonts w:ascii="Times New Roman" w:eastAsia="仿宋_GB2312" w:hAnsi="Times New Roman" w:cs="Times New Roman"/>
          <w:sz w:val="32"/>
          <w:szCs w:val="32"/>
        </w:rPr>
        <w:t>2024</w:t>
      </w:r>
      <w:r w:rsidRPr="00512679">
        <w:rPr>
          <w:rFonts w:ascii="Times New Roman" w:eastAsia="仿宋_GB2312" w:hAnsi="Times New Roman" w:cs="Times New Roman"/>
          <w:sz w:val="32"/>
          <w:szCs w:val="32"/>
        </w:rPr>
        <w:t>年，</w:t>
      </w:r>
      <w:r w:rsidR="00340416" w:rsidRPr="00512679">
        <w:rPr>
          <w:rFonts w:ascii="Times New Roman" w:eastAsia="仿宋_GB2312" w:hAnsi="Times New Roman" w:cs="Times New Roman"/>
          <w:sz w:val="32"/>
          <w:szCs w:val="32"/>
        </w:rPr>
        <w:t>高青经济开发区</w:t>
      </w:r>
      <w:r w:rsidRPr="00512679">
        <w:rPr>
          <w:rFonts w:ascii="Times New Roman" w:eastAsia="仿宋_GB2312" w:hAnsi="Times New Roman" w:cs="Times New Roman"/>
          <w:sz w:val="32"/>
          <w:szCs w:val="32"/>
        </w:rPr>
        <w:t>坚持</w:t>
      </w:r>
      <w:r w:rsidR="00340416" w:rsidRPr="00512679">
        <w:rPr>
          <w:rFonts w:ascii="Times New Roman" w:eastAsia="仿宋_GB2312" w:hAnsi="Times New Roman" w:cs="Times New Roman"/>
          <w:sz w:val="32"/>
          <w:szCs w:val="32"/>
        </w:rPr>
        <w:t>以习近平新时代中国特色社会主义思想为指导，积极落实国家和省市县政务公开工作部署，不断推进政府信息公开工作，</w:t>
      </w:r>
      <w:r w:rsidR="002E4A93" w:rsidRPr="00512679">
        <w:rPr>
          <w:rFonts w:ascii="Times New Roman" w:eastAsia="仿宋_GB2312" w:hAnsi="Times New Roman" w:cs="Times New Roman"/>
          <w:sz w:val="32"/>
          <w:szCs w:val="32"/>
        </w:rPr>
        <w:t>切实保障群众的知情权、参与权、监督权。</w:t>
      </w:r>
    </w:p>
    <w:p w:rsidR="0077019B" w:rsidRPr="00512679" w:rsidRDefault="00340416" w:rsidP="00755158">
      <w:pPr>
        <w:spacing w:line="560" w:lineRule="exact"/>
        <w:ind w:firstLineChars="200" w:firstLine="640"/>
        <w:rPr>
          <w:rFonts w:ascii="Times New Roman" w:eastAsia="楷体_GB2312" w:hAnsi="Times New Roman" w:cs="Times New Roman"/>
          <w:color w:val="0000FF"/>
          <w:sz w:val="32"/>
          <w:szCs w:val="32"/>
        </w:rPr>
      </w:pPr>
      <w:r w:rsidRPr="00512679">
        <w:rPr>
          <w:rFonts w:ascii="Times New Roman" w:eastAsia="楷体_GB2312" w:hAnsi="Times New Roman" w:cs="Times New Roman"/>
          <w:sz w:val="32"/>
          <w:szCs w:val="32"/>
        </w:rPr>
        <w:t>（一）主动公开</w:t>
      </w:r>
    </w:p>
    <w:p w:rsidR="00755158" w:rsidRPr="00512679" w:rsidRDefault="002E4A93" w:rsidP="00755158">
      <w:pPr>
        <w:spacing w:line="560" w:lineRule="exact"/>
        <w:ind w:firstLineChars="200" w:firstLine="640"/>
        <w:rPr>
          <w:rFonts w:ascii="Times New Roman" w:eastAsia="仿宋_GB2312" w:hAnsi="Times New Roman" w:cs="Times New Roman"/>
          <w:snapToGrid w:val="0"/>
          <w:kern w:val="0"/>
          <w:sz w:val="32"/>
          <w:szCs w:val="20"/>
        </w:rPr>
      </w:pPr>
      <w:r w:rsidRPr="00512679">
        <w:rPr>
          <w:rFonts w:ascii="Times New Roman" w:eastAsia="仿宋_GB2312" w:hAnsi="Times New Roman" w:cs="Times New Roman"/>
          <w:sz w:val="32"/>
          <w:szCs w:val="32"/>
        </w:rPr>
        <w:lastRenderedPageBreak/>
        <w:t>以高质量公开助</w:t>
      </w:r>
      <w:proofErr w:type="gramStart"/>
      <w:r w:rsidRPr="00512679">
        <w:rPr>
          <w:rFonts w:ascii="Times New Roman" w:eastAsia="仿宋_GB2312" w:hAnsi="Times New Roman" w:cs="Times New Roman"/>
          <w:sz w:val="32"/>
          <w:szCs w:val="32"/>
        </w:rPr>
        <w:t>推重点</w:t>
      </w:r>
      <w:proofErr w:type="gramEnd"/>
      <w:r w:rsidRPr="00512679">
        <w:rPr>
          <w:rFonts w:ascii="Times New Roman" w:eastAsia="仿宋_GB2312" w:hAnsi="Times New Roman" w:cs="Times New Roman"/>
          <w:sz w:val="32"/>
          <w:szCs w:val="32"/>
        </w:rPr>
        <w:t>工作落实，</w:t>
      </w:r>
      <w:r w:rsidR="00340416" w:rsidRPr="00512679">
        <w:rPr>
          <w:rFonts w:ascii="Times New Roman" w:eastAsia="仿宋_GB2312" w:hAnsi="Times New Roman" w:cs="Times New Roman"/>
          <w:sz w:val="32"/>
          <w:szCs w:val="32"/>
        </w:rPr>
        <w:t>出台《高青经济开发区</w:t>
      </w:r>
      <w:r w:rsidRPr="00512679">
        <w:rPr>
          <w:rFonts w:ascii="Times New Roman" w:eastAsia="仿宋_GB2312" w:hAnsi="Times New Roman" w:cs="Times New Roman"/>
          <w:sz w:val="32"/>
          <w:szCs w:val="32"/>
        </w:rPr>
        <w:t>2024</w:t>
      </w:r>
      <w:r w:rsidR="00340416" w:rsidRPr="00512679">
        <w:rPr>
          <w:rFonts w:ascii="Times New Roman" w:eastAsia="仿宋_GB2312" w:hAnsi="Times New Roman" w:cs="Times New Roman"/>
          <w:sz w:val="32"/>
          <w:szCs w:val="32"/>
        </w:rPr>
        <w:t>年政务公开工作实施方案》</w:t>
      </w:r>
      <w:r w:rsidRPr="00512679">
        <w:rPr>
          <w:rFonts w:ascii="Times New Roman" w:eastAsia="仿宋_GB2312" w:hAnsi="Times New Roman" w:cs="Times New Roman"/>
          <w:sz w:val="32"/>
          <w:szCs w:val="32"/>
        </w:rPr>
        <w:t>，</w:t>
      </w:r>
      <w:r w:rsidR="00755158" w:rsidRPr="00512679">
        <w:rPr>
          <w:rFonts w:ascii="Times New Roman" w:eastAsia="仿宋_GB2312" w:hAnsi="Times New Roman" w:cs="Times New Roman"/>
          <w:color w:val="000000"/>
          <w:sz w:val="32"/>
          <w:szCs w:val="32"/>
        </w:rPr>
        <w:t>大力推进项目建设、招商引资成效、园区扩区等重点领域信息公开，</w:t>
      </w:r>
      <w:r w:rsidR="00755158" w:rsidRPr="00512679">
        <w:rPr>
          <w:rFonts w:ascii="Times New Roman" w:eastAsia="仿宋_GB2312" w:hAnsi="Times New Roman" w:cs="Times New Roman"/>
          <w:sz w:val="32"/>
          <w:szCs w:val="32"/>
        </w:rPr>
        <w:t>做好项目建设进度、招商引资成果发布等，</w:t>
      </w:r>
      <w:r w:rsidR="00755158" w:rsidRPr="00512679">
        <w:rPr>
          <w:rFonts w:ascii="Times New Roman" w:eastAsia="仿宋_GB2312" w:hAnsi="Times New Roman" w:cs="Times New Roman"/>
          <w:snapToGrid w:val="0"/>
          <w:kern w:val="0"/>
          <w:sz w:val="32"/>
          <w:szCs w:val="20"/>
        </w:rPr>
        <w:t>年内累计公开政府信息</w:t>
      </w:r>
      <w:r w:rsidR="00755158" w:rsidRPr="00512679">
        <w:rPr>
          <w:rFonts w:ascii="Times New Roman" w:eastAsia="仿宋_GB2312" w:hAnsi="Times New Roman" w:cs="Times New Roman"/>
          <w:snapToGrid w:val="0"/>
          <w:kern w:val="0"/>
          <w:sz w:val="32"/>
          <w:szCs w:val="20"/>
        </w:rPr>
        <w:t>578</w:t>
      </w:r>
      <w:r w:rsidR="00755158" w:rsidRPr="00512679">
        <w:rPr>
          <w:rFonts w:ascii="Times New Roman" w:eastAsia="仿宋_GB2312" w:hAnsi="Times New Roman" w:cs="Times New Roman"/>
          <w:snapToGrid w:val="0"/>
          <w:kern w:val="0"/>
          <w:sz w:val="32"/>
          <w:szCs w:val="20"/>
        </w:rPr>
        <w:t>条，比上年度增加</w:t>
      </w:r>
      <w:r w:rsidR="00755158" w:rsidRPr="00512679">
        <w:rPr>
          <w:rFonts w:ascii="Times New Roman" w:eastAsia="仿宋_GB2312" w:hAnsi="Times New Roman" w:cs="Times New Roman"/>
          <w:snapToGrid w:val="0"/>
          <w:kern w:val="0"/>
          <w:sz w:val="32"/>
          <w:szCs w:val="20"/>
        </w:rPr>
        <w:t>245</w:t>
      </w:r>
      <w:r w:rsidR="00755158" w:rsidRPr="00512679">
        <w:rPr>
          <w:rFonts w:ascii="Times New Roman" w:eastAsia="仿宋_GB2312" w:hAnsi="Times New Roman" w:cs="Times New Roman"/>
          <w:snapToGrid w:val="0"/>
          <w:kern w:val="0"/>
          <w:sz w:val="32"/>
          <w:szCs w:val="20"/>
        </w:rPr>
        <w:t>条。</w:t>
      </w:r>
      <w:r w:rsidR="00755158" w:rsidRPr="00512679">
        <w:rPr>
          <w:rFonts w:ascii="Times New Roman" w:eastAsia="仿宋_GB2312" w:hAnsi="Times New Roman" w:cs="Times New Roman"/>
          <w:sz w:val="32"/>
          <w:szCs w:val="32"/>
        </w:rPr>
        <w:t>多种形式加强政策解读工作，发布解读材料</w:t>
      </w:r>
      <w:r w:rsidR="00755158" w:rsidRPr="00512679">
        <w:rPr>
          <w:rFonts w:ascii="Times New Roman" w:eastAsia="仿宋_GB2312" w:hAnsi="Times New Roman" w:cs="Times New Roman"/>
          <w:sz w:val="32"/>
          <w:szCs w:val="32"/>
        </w:rPr>
        <w:t>5</w:t>
      </w:r>
      <w:r w:rsidR="00755158" w:rsidRPr="00512679">
        <w:rPr>
          <w:rFonts w:ascii="Times New Roman" w:eastAsia="仿宋_GB2312" w:hAnsi="Times New Roman" w:cs="Times New Roman"/>
          <w:sz w:val="32"/>
          <w:szCs w:val="32"/>
        </w:rPr>
        <w:t>篇，涵盖图文解读、负责人解读等形式。</w:t>
      </w:r>
      <w:r w:rsidR="00755158" w:rsidRPr="00512679">
        <w:rPr>
          <w:rFonts w:ascii="Times New Roman" w:eastAsia="仿宋_GB2312" w:hAnsi="Times New Roman" w:cs="Times New Roman"/>
          <w:snapToGrid w:val="0"/>
          <w:kern w:val="0"/>
          <w:sz w:val="32"/>
          <w:szCs w:val="20"/>
        </w:rPr>
        <w:t>加强</w:t>
      </w:r>
      <w:proofErr w:type="gramStart"/>
      <w:r w:rsidR="00755158" w:rsidRPr="00512679">
        <w:rPr>
          <w:rFonts w:ascii="Times New Roman" w:eastAsia="仿宋_GB2312" w:hAnsi="Times New Roman" w:cs="Times New Roman"/>
          <w:snapToGrid w:val="0"/>
          <w:kern w:val="0"/>
          <w:sz w:val="32"/>
          <w:szCs w:val="20"/>
        </w:rPr>
        <w:t>政民互动</w:t>
      </w:r>
      <w:proofErr w:type="gramEnd"/>
      <w:r w:rsidR="00755158" w:rsidRPr="00512679">
        <w:rPr>
          <w:rFonts w:ascii="Times New Roman" w:eastAsia="仿宋_GB2312" w:hAnsi="Times New Roman" w:cs="Times New Roman"/>
          <w:snapToGrid w:val="0"/>
          <w:kern w:val="0"/>
          <w:sz w:val="32"/>
          <w:szCs w:val="20"/>
        </w:rPr>
        <w:t>，办理</w:t>
      </w:r>
      <w:r w:rsidR="00755158" w:rsidRPr="00512679">
        <w:rPr>
          <w:rFonts w:ascii="Times New Roman" w:eastAsia="仿宋_GB2312" w:hAnsi="Times New Roman" w:cs="Times New Roman"/>
          <w:snapToGrid w:val="0"/>
          <w:kern w:val="0"/>
          <w:sz w:val="32"/>
          <w:szCs w:val="20"/>
        </w:rPr>
        <w:t>12345</w:t>
      </w:r>
      <w:r w:rsidR="00755158" w:rsidRPr="00512679">
        <w:rPr>
          <w:rFonts w:ascii="Times New Roman" w:eastAsia="仿宋_GB2312" w:hAnsi="Times New Roman" w:cs="Times New Roman"/>
          <w:snapToGrid w:val="0"/>
          <w:kern w:val="0"/>
          <w:sz w:val="32"/>
          <w:szCs w:val="20"/>
        </w:rPr>
        <w:t>热线群众诉求</w:t>
      </w:r>
      <w:r w:rsidR="00755158" w:rsidRPr="00512679">
        <w:rPr>
          <w:rFonts w:ascii="Times New Roman" w:eastAsia="仿宋_GB2312" w:hAnsi="Times New Roman" w:cs="Times New Roman"/>
          <w:snapToGrid w:val="0"/>
          <w:kern w:val="0"/>
          <w:sz w:val="32"/>
          <w:szCs w:val="20"/>
        </w:rPr>
        <w:t>675</w:t>
      </w:r>
      <w:r w:rsidR="00755158" w:rsidRPr="00512679">
        <w:rPr>
          <w:rFonts w:ascii="Times New Roman" w:eastAsia="仿宋_GB2312" w:hAnsi="Times New Roman" w:cs="Times New Roman"/>
          <w:snapToGrid w:val="0"/>
          <w:kern w:val="0"/>
          <w:sz w:val="32"/>
          <w:szCs w:val="20"/>
        </w:rPr>
        <w:t>件，办结率</w:t>
      </w:r>
      <w:r w:rsidR="00755158" w:rsidRPr="00512679">
        <w:rPr>
          <w:rFonts w:ascii="Times New Roman" w:eastAsia="仿宋_GB2312" w:hAnsi="Times New Roman" w:cs="Times New Roman"/>
          <w:snapToGrid w:val="0"/>
          <w:kern w:val="0"/>
          <w:sz w:val="32"/>
          <w:szCs w:val="20"/>
        </w:rPr>
        <w:t>100%</w:t>
      </w:r>
      <w:r w:rsidR="00755158" w:rsidRPr="00512679">
        <w:rPr>
          <w:rFonts w:ascii="Times New Roman" w:eastAsia="仿宋_GB2312" w:hAnsi="Times New Roman" w:cs="Times New Roman"/>
          <w:snapToGrid w:val="0"/>
          <w:kern w:val="0"/>
          <w:sz w:val="32"/>
          <w:szCs w:val="20"/>
        </w:rPr>
        <w:t>；开展政府开发活动，</w:t>
      </w:r>
      <w:r w:rsidR="00755158" w:rsidRPr="00512679">
        <w:rPr>
          <w:rFonts w:ascii="Times New Roman" w:eastAsia="仿宋_GB2312" w:hAnsi="Times New Roman" w:cs="Times New Roman"/>
          <w:sz w:val="32"/>
          <w:szCs w:val="32"/>
        </w:rPr>
        <w:t>邀请企业代表、群众代表等走进开发区，了解开发区发展规划和重点项目建设。</w:t>
      </w:r>
    </w:p>
    <w:p w:rsidR="00755158" w:rsidRPr="00512679" w:rsidRDefault="00755158" w:rsidP="00755158">
      <w:pPr>
        <w:jc w:val="center"/>
        <w:rPr>
          <w:rFonts w:ascii="Times New Roman" w:eastAsia="仿宋_GB2312" w:hAnsi="Times New Roman" w:cs="Times New Roman"/>
          <w:sz w:val="32"/>
          <w:szCs w:val="32"/>
        </w:rPr>
      </w:pPr>
      <w:r w:rsidRPr="00512679">
        <w:rPr>
          <w:rFonts w:ascii="Times New Roman" w:eastAsia="仿宋_GB2312" w:hAnsi="Times New Roman" w:cs="Times New Roman"/>
          <w:noProof/>
          <w:color w:val="000000"/>
          <w:sz w:val="32"/>
          <w:szCs w:val="32"/>
        </w:rPr>
        <w:drawing>
          <wp:inline distT="0" distB="0" distL="114300" distR="114300" wp14:anchorId="0B139DE1" wp14:editId="0A9C7079">
            <wp:extent cx="5446967" cy="2990088"/>
            <wp:effectExtent l="0" t="0" r="1905" b="1270"/>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9"/>
                    <a:stretch>
                      <a:fillRect/>
                    </a:stretch>
                  </pic:blipFill>
                  <pic:spPr>
                    <a:xfrm>
                      <a:off x="0" y="0"/>
                      <a:ext cx="5451884" cy="2992787"/>
                    </a:xfrm>
                    <a:prstGeom prst="rect">
                      <a:avLst/>
                    </a:prstGeom>
                  </pic:spPr>
                </pic:pic>
              </a:graphicData>
            </a:graphic>
          </wp:inline>
        </w:drawing>
      </w:r>
    </w:p>
    <w:p w:rsidR="0077019B" w:rsidRPr="00512679" w:rsidRDefault="002E4A93" w:rsidP="00755158">
      <w:pPr>
        <w:spacing w:line="560" w:lineRule="exact"/>
        <w:ind w:firstLineChars="200" w:firstLine="640"/>
        <w:rPr>
          <w:rFonts w:ascii="Times New Roman" w:eastAsia="楷体_GB2312" w:hAnsi="Times New Roman" w:cs="Times New Roman"/>
          <w:sz w:val="32"/>
          <w:szCs w:val="32"/>
        </w:rPr>
      </w:pPr>
      <w:r w:rsidRPr="00512679">
        <w:rPr>
          <w:rFonts w:ascii="Times New Roman" w:eastAsia="楷体_GB2312" w:hAnsi="Times New Roman" w:cs="Times New Roman"/>
          <w:sz w:val="32"/>
          <w:szCs w:val="32"/>
        </w:rPr>
        <w:t>（二）</w:t>
      </w:r>
      <w:r w:rsidR="00340416" w:rsidRPr="00512679">
        <w:rPr>
          <w:rFonts w:ascii="Times New Roman" w:eastAsia="楷体_GB2312" w:hAnsi="Times New Roman" w:cs="Times New Roman"/>
          <w:sz w:val="32"/>
          <w:szCs w:val="32"/>
        </w:rPr>
        <w:t>依申请公开</w:t>
      </w:r>
    </w:p>
    <w:p w:rsidR="00755158" w:rsidRPr="00512679" w:rsidRDefault="00340416" w:rsidP="00755158">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优化受理流程，明确专人负责依申请公开的接收、登记、转办和答复工作，确保申请渠道畅通、办理高效。</w:t>
      </w:r>
      <w:r w:rsidR="00755158" w:rsidRPr="00512679">
        <w:rPr>
          <w:rFonts w:ascii="Times New Roman" w:eastAsia="仿宋_GB2312" w:hAnsi="Times New Roman" w:cs="Times New Roman"/>
          <w:sz w:val="32"/>
          <w:szCs w:val="32"/>
        </w:rPr>
        <w:t>2024</w:t>
      </w:r>
      <w:r w:rsidR="00755158" w:rsidRPr="00512679">
        <w:rPr>
          <w:rFonts w:ascii="Times New Roman" w:eastAsia="仿宋_GB2312" w:hAnsi="Times New Roman" w:cs="Times New Roman"/>
          <w:sz w:val="32"/>
          <w:szCs w:val="32"/>
        </w:rPr>
        <w:t>年未收到政府信息公开申请，上年度结转</w:t>
      </w:r>
      <w:r w:rsidR="00755158" w:rsidRPr="00512679">
        <w:rPr>
          <w:rFonts w:ascii="Times New Roman" w:eastAsia="仿宋_GB2312" w:hAnsi="Times New Roman" w:cs="Times New Roman"/>
          <w:sz w:val="32"/>
          <w:szCs w:val="32"/>
        </w:rPr>
        <w:t>0</w:t>
      </w:r>
      <w:r w:rsidR="00755158" w:rsidRPr="00512679">
        <w:rPr>
          <w:rFonts w:ascii="Times New Roman" w:eastAsia="仿宋_GB2312" w:hAnsi="Times New Roman" w:cs="Times New Roman"/>
          <w:sz w:val="32"/>
          <w:szCs w:val="32"/>
        </w:rPr>
        <w:t>件。未因政府信息公开被申请</w:t>
      </w:r>
      <w:r w:rsidR="00755158" w:rsidRPr="00512679">
        <w:rPr>
          <w:rFonts w:ascii="Times New Roman" w:eastAsia="仿宋_GB2312" w:hAnsi="Times New Roman" w:cs="Times New Roman"/>
          <w:sz w:val="32"/>
          <w:szCs w:val="32"/>
        </w:rPr>
        <w:lastRenderedPageBreak/>
        <w:t>行政复议、提起行政诉讼。</w:t>
      </w:r>
    </w:p>
    <w:p w:rsidR="0077019B" w:rsidRPr="00512679" w:rsidRDefault="00755158" w:rsidP="00C51B4E">
      <w:pPr>
        <w:spacing w:line="560" w:lineRule="exact"/>
        <w:ind w:firstLineChars="200" w:firstLine="640"/>
        <w:rPr>
          <w:rFonts w:ascii="Times New Roman" w:eastAsia="楷体_GB2312" w:hAnsi="Times New Roman" w:cs="Times New Roman"/>
          <w:sz w:val="32"/>
          <w:szCs w:val="32"/>
        </w:rPr>
      </w:pPr>
      <w:r w:rsidRPr="00512679">
        <w:rPr>
          <w:rFonts w:ascii="Times New Roman" w:eastAsia="楷体_GB2312" w:hAnsi="Times New Roman" w:cs="Times New Roman"/>
          <w:sz w:val="32"/>
          <w:szCs w:val="32"/>
        </w:rPr>
        <w:t>（三）</w:t>
      </w:r>
      <w:r w:rsidR="00340416" w:rsidRPr="00512679">
        <w:rPr>
          <w:rFonts w:ascii="Times New Roman" w:eastAsia="楷体_GB2312" w:hAnsi="Times New Roman" w:cs="Times New Roman"/>
          <w:sz w:val="32"/>
          <w:szCs w:val="32"/>
        </w:rPr>
        <w:t>政府信息管理</w:t>
      </w:r>
    </w:p>
    <w:p w:rsidR="00C51B4E" w:rsidRPr="00512679" w:rsidRDefault="00340416" w:rsidP="00C51B4E">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编制主动公开事项目录</w:t>
      </w:r>
      <w:r w:rsidR="00755158" w:rsidRPr="00512679">
        <w:rPr>
          <w:rFonts w:ascii="Times New Roman" w:eastAsia="仿宋_GB2312" w:hAnsi="Times New Roman" w:cs="Times New Roman"/>
          <w:sz w:val="32"/>
          <w:szCs w:val="32"/>
        </w:rPr>
        <w:t>，</w:t>
      </w:r>
      <w:r w:rsidRPr="00512679">
        <w:rPr>
          <w:rFonts w:ascii="Times New Roman" w:eastAsia="仿宋_GB2312" w:hAnsi="Times New Roman" w:cs="Times New Roman"/>
          <w:sz w:val="32"/>
          <w:szCs w:val="32"/>
        </w:rPr>
        <w:t>以</w:t>
      </w:r>
      <w:r w:rsidRPr="00512679">
        <w:rPr>
          <w:rFonts w:ascii="Times New Roman" w:eastAsia="仿宋_GB2312" w:hAnsi="Times New Roman" w:cs="Times New Roman"/>
          <w:sz w:val="32"/>
          <w:szCs w:val="32"/>
        </w:rPr>
        <w:t>7</w:t>
      </w:r>
      <w:r w:rsidRPr="00512679">
        <w:rPr>
          <w:rFonts w:ascii="Times New Roman" w:eastAsia="仿宋_GB2312" w:hAnsi="Times New Roman" w:cs="Times New Roman"/>
          <w:sz w:val="32"/>
          <w:szCs w:val="32"/>
        </w:rPr>
        <w:t>项一级事项为主体结构公开信息。</w:t>
      </w:r>
      <w:r w:rsidR="00755158" w:rsidRPr="00512679">
        <w:rPr>
          <w:rFonts w:ascii="Times New Roman" w:eastAsia="仿宋_GB2312" w:hAnsi="Times New Roman" w:cs="Times New Roman"/>
          <w:sz w:val="32"/>
          <w:szCs w:val="32"/>
        </w:rPr>
        <w:t>建立信息公开审核机制，严格执行政府信息公开属性源头认定，对于</w:t>
      </w:r>
      <w:r w:rsidR="00C51B4E" w:rsidRPr="00512679">
        <w:rPr>
          <w:rFonts w:ascii="Times New Roman" w:eastAsia="仿宋_GB2312" w:hAnsi="Times New Roman" w:cs="Times New Roman"/>
          <w:sz w:val="32"/>
          <w:szCs w:val="32"/>
        </w:rPr>
        <w:t>已失效的政府</w:t>
      </w:r>
      <w:r w:rsidR="00755158" w:rsidRPr="00512679">
        <w:rPr>
          <w:rFonts w:ascii="Times New Roman" w:eastAsia="仿宋_GB2312" w:hAnsi="Times New Roman" w:cs="Times New Roman"/>
          <w:sz w:val="32"/>
          <w:szCs w:val="32"/>
        </w:rPr>
        <w:t>信息及时进行</w:t>
      </w:r>
      <w:r w:rsidR="00C51B4E" w:rsidRPr="00512679">
        <w:rPr>
          <w:rFonts w:ascii="Times New Roman" w:eastAsia="仿宋_GB2312" w:hAnsi="Times New Roman" w:cs="Times New Roman"/>
          <w:sz w:val="32"/>
          <w:szCs w:val="32"/>
        </w:rPr>
        <w:t>有效性标注</w:t>
      </w:r>
      <w:r w:rsidR="00755158" w:rsidRPr="00512679">
        <w:rPr>
          <w:rFonts w:ascii="Times New Roman" w:eastAsia="仿宋_GB2312" w:hAnsi="Times New Roman" w:cs="Times New Roman"/>
          <w:sz w:val="32"/>
          <w:szCs w:val="32"/>
        </w:rPr>
        <w:t>。加强政府信息公开保密审查，明确审查责任和流程，</w:t>
      </w:r>
      <w:r w:rsidR="00C51B4E" w:rsidRPr="00512679">
        <w:rPr>
          <w:rFonts w:ascii="Times New Roman" w:eastAsia="仿宋_GB2312" w:hAnsi="Times New Roman" w:cs="Times New Roman"/>
          <w:sz w:val="32"/>
          <w:szCs w:val="32"/>
        </w:rPr>
        <w:t>重点做好涉及国家秘密、商业秘密和个人隐私的信息的审查，确保公开信息的安全性。</w:t>
      </w:r>
    </w:p>
    <w:p w:rsidR="0077019B" w:rsidRPr="00512679" w:rsidRDefault="00C51B4E" w:rsidP="001978DD">
      <w:pPr>
        <w:spacing w:line="560" w:lineRule="exact"/>
        <w:ind w:firstLineChars="200" w:firstLine="640"/>
        <w:rPr>
          <w:rFonts w:ascii="Times New Roman" w:eastAsia="楷体_GB2312" w:hAnsi="Times New Roman" w:cs="Times New Roman"/>
          <w:sz w:val="32"/>
          <w:szCs w:val="32"/>
        </w:rPr>
      </w:pPr>
      <w:r w:rsidRPr="00512679">
        <w:rPr>
          <w:rFonts w:ascii="Times New Roman" w:eastAsia="楷体_GB2312" w:hAnsi="Times New Roman" w:cs="Times New Roman"/>
          <w:sz w:val="32"/>
          <w:szCs w:val="32"/>
        </w:rPr>
        <w:t>（四）</w:t>
      </w:r>
      <w:r w:rsidR="00340416" w:rsidRPr="00512679">
        <w:rPr>
          <w:rFonts w:ascii="Times New Roman" w:eastAsia="楷体_GB2312" w:hAnsi="Times New Roman" w:cs="Times New Roman"/>
          <w:sz w:val="32"/>
          <w:szCs w:val="32"/>
        </w:rPr>
        <w:t>政府信息公开平台建设</w:t>
      </w:r>
    </w:p>
    <w:p w:rsidR="001978DD" w:rsidRPr="00512679" w:rsidRDefault="001978DD" w:rsidP="001978DD">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依托县政府门户网站，规范政务公开栏目建设，整合同质化栏目</w:t>
      </w:r>
      <w:r w:rsidRPr="00512679">
        <w:rPr>
          <w:rFonts w:ascii="Times New Roman" w:eastAsia="仿宋_GB2312" w:hAnsi="Times New Roman" w:cs="Times New Roman"/>
          <w:sz w:val="32"/>
          <w:szCs w:val="32"/>
        </w:rPr>
        <w:t>5</w:t>
      </w:r>
      <w:r w:rsidRPr="00512679">
        <w:rPr>
          <w:rFonts w:ascii="Times New Roman" w:eastAsia="仿宋_GB2312" w:hAnsi="Times New Roman" w:cs="Times New Roman"/>
          <w:sz w:val="32"/>
          <w:szCs w:val="32"/>
        </w:rPr>
        <w:t>个。强化政务新媒体管理，关停</w:t>
      </w:r>
      <w:r w:rsidRPr="00512679">
        <w:rPr>
          <w:rFonts w:ascii="Times New Roman" w:eastAsia="仿宋_GB2312" w:hAnsi="Times New Roman" w:cs="Times New Roman"/>
          <w:sz w:val="32"/>
          <w:szCs w:val="32"/>
        </w:rPr>
        <w:t>“</w:t>
      </w:r>
      <w:r w:rsidRPr="00512679">
        <w:rPr>
          <w:rFonts w:ascii="Times New Roman" w:eastAsia="仿宋_GB2312" w:hAnsi="Times New Roman" w:cs="Times New Roman"/>
          <w:sz w:val="32"/>
          <w:szCs w:val="32"/>
        </w:rPr>
        <w:t>山东高青经济开发区管理委员会</w:t>
      </w:r>
      <w:r w:rsidRPr="00512679">
        <w:rPr>
          <w:rFonts w:ascii="Times New Roman" w:eastAsia="仿宋_GB2312" w:hAnsi="Times New Roman" w:cs="Times New Roman"/>
          <w:sz w:val="32"/>
          <w:szCs w:val="32"/>
        </w:rPr>
        <w:t>”</w:t>
      </w:r>
      <w:proofErr w:type="gramStart"/>
      <w:r w:rsidRPr="00512679">
        <w:rPr>
          <w:rFonts w:ascii="Times New Roman" w:eastAsia="仿宋_GB2312" w:hAnsi="Times New Roman" w:cs="Times New Roman"/>
          <w:sz w:val="32"/>
          <w:szCs w:val="32"/>
        </w:rPr>
        <w:t>微信公众号</w:t>
      </w:r>
      <w:proofErr w:type="gramEnd"/>
      <w:r w:rsidRPr="00512679">
        <w:rPr>
          <w:rFonts w:ascii="Times New Roman" w:eastAsia="仿宋_GB2312" w:hAnsi="Times New Roman" w:cs="Times New Roman"/>
          <w:sz w:val="32"/>
          <w:szCs w:val="32"/>
        </w:rPr>
        <w:t>1</w:t>
      </w:r>
      <w:r w:rsidRPr="00512679">
        <w:rPr>
          <w:rFonts w:ascii="Times New Roman" w:eastAsia="仿宋_GB2312" w:hAnsi="Times New Roman" w:cs="Times New Roman"/>
          <w:sz w:val="32"/>
          <w:szCs w:val="32"/>
        </w:rPr>
        <w:t>个。规范政府信息查阅点建设，配备电脑、打印机等设备，定期对线下查阅点的信息进行更新和维护，确保信息的准确性和时效性。</w:t>
      </w:r>
    </w:p>
    <w:p w:rsidR="0077019B" w:rsidRPr="00512679" w:rsidRDefault="001978DD" w:rsidP="001978DD">
      <w:pPr>
        <w:spacing w:line="560" w:lineRule="exact"/>
        <w:ind w:firstLineChars="200" w:firstLine="640"/>
        <w:rPr>
          <w:rFonts w:ascii="Times New Roman" w:eastAsia="楷体_GB2312" w:hAnsi="Times New Roman" w:cs="Times New Roman"/>
          <w:sz w:val="32"/>
          <w:szCs w:val="32"/>
        </w:rPr>
      </w:pPr>
      <w:r w:rsidRPr="00512679">
        <w:rPr>
          <w:rFonts w:ascii="Times New Roman" w:eastAsia="楷体_GB2312" w:hAnsi="Times New Roman" w:cs="Times New Roman"/>
          <w:sz w:val="32"/>
          <w:szCs w:val="32"/>
        </w:rPr>
        <w:t>（五）</w:t>
      </w:r>
      <w:r w:rsidR="00340416" w:rsidRPr="00512679">
        <w:rPr>
          <w:rFonts w:ascii="Times New Roman" w:eastAsia="楷体_GB2312" w:hAnsi="Times New Roman" w:cs="Times New Roman"/>
          <w:sz w:val="32"/>
          <w:szCs w:val="32"/>
        </w:rPr>
        <w:t>监督保障</w:t>
      </w:r>
    </w:p>
    <w:p w:rsidR="0077019B" w:rsidRPr="00512679" w:rsidRDefault="001978DD" w:rsidP="00CC7959">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强化组织保障，召开</w:t>
      </w:r>
      <w:r w:rsidR="00340416" w:rsidRPr="00512679">
        <w:rPr>
          <w:rFonts w:ascii="Times New Roman" w:eastAsia="仿宋_GB2312" w:hAnsi="Times New Roman" w:cs="Times New Roman"/>
          <w:sz w:val="32"/>
          <w:szCs w:val="32"/>
        </w:rPr>
        <w:t>4</w:t>
      </w:r>
      <w:r w:rsidR="00340416" w:rsidRPr="00512679">
        <w:rPr>
          <w:rFonts w:ascii="Times New Roman" w:eastAsia="仿宋_GB2312" w:hAnsi="Times New Roman" w:cs="Times New Roman"/>
          <w:sz w:val="32"/>
          <w:szCs w:val="32"/>
        </w:rPr>
        <w:t>次</w:t>
      </w:r>
      <w:r w:rsidRPr="00512679">
        <w:rPr>
          <w:rFonts w:ascii="Times New Roman" w:eastAsia="仿宋_GB2312" w:hAnsi="Times New Roman" w:cs="Times New Roman"/>
          <w:sz w:val="32"/>
          <w:szCs w:val="32"/>
        </w:rPr>
        <w:t>专题会议</w:t>
      </w:r>
      <w:r w:rsidR="00340416" w:rsidRPr="00512679">
        <w:rPr>
          <w:rFonts w:ascii="Times New Roman" w:eastAsia="仿宋_GB2312" w:hAnsi="Times New Roman" w:cs="Times New Roman"/>
          <w:sz w:val="32"/>
          <w:szCs w:val="32"/>
        </w:rPr>
        <w:t>研究政务公开工作，单位负责人</w:t>
      </w:r>
      <w:r w:rsidRPr="00512679">
        <w:rPr>
          <w:rFonts w:ascii="Times New Roman" w:eastAsia="仿宋_GB2312" w:hAnsi="Times New Roman" w:cs="Times New Roman"/>
          <w:sz w:val="32"/>
          <w:szCs w:val="32"/>
        </w:rPr>
        <w:t>调度政务公开工作</w:t>
      </w:r>
      <w:r w:rsidRPr="00512679">
        <w:rPr>
          <w:rFonts w:ascii="Times New Roman" w:eastAsia="仿宋_GB2312" w:hAnsi="Times New Roman" w:cs="Times New Roman"/>
          <w:sz w:val="32"/>
          <w:szCs w:val="32"/>
        </w:rPr>
        <w:t>3</w:t>
      </w:r>
      <w:r w:rsidRPr="00512679">
        <w:rPr>
          <w:rFonts w:ascii="Times New Roman" w:eastAsia="仿宋_GB2312" w:hAnsi="Times New Roman" w:cs="Times New Roman"/>
          <w:sz w:val="32"/>
          <w:szCs w:val="32"/>
        </w:rPr>
        <w:t>次。</w:t>
      </w:r>
      <w:r w:rsidR="00340416" w:rsidRPr="00512679">
        <w:rPr>
          <w:rFonts w:ascii="Times New Roman" w:eastAsia="仿宋_GB2312" w:hAnsi="Times New Roman" w:cs="Times New Roman"/>
          <w:sz w:val="32"/>
          <w:szCs w:val="32"/>
        </w:rPr>
        <w:t>明确综合部负责政务公开工作，配备专职人员</w:t>
      </w:r>
      <w:r w:rsidR="00340416" w:rsidRPr="00512679">
        <w:rPr>
          <w:rFonts w:ascii="Times New Roman" w:eastAsia="仿宋_GB2312" w:hAnsi="Times New Roman" w:cs="Times New Roman"/>
          <w:sz w:val="32"/>
          <w:szCs w:val="32"/>
        </w:rPr>
        <w:t>2</w:t>
      </w:r>
      <w:r w:rsidR="00340416" w:rsidRPr="00512679">
        <w:rPr>
          <w:rFonts w:ascii="Times New Roman" w:eastAsia="仿宋_GB2312" w:hAnsi="Times New Roman" w:cs="Times New Roman"/>
          <w:sz w:val="32"/>
          <w:szCs w:val="32"/>
        </w:rPr>
        <w:t>名。制定培训计划，开展政务公开培训</w:t>
      </w:r>
      <w:r w:rsidR="00340416" w:rsidRPr="00512679">
        <w:rPr>
          <w:rFonts w:ascii="Times New Roman" w:eastAsia="仿宋_GB2312" w:hAnsi="Times New Roman" w:cs="Times New Roman"/>
          <w:sz w:val="32"/>
          <w:szCs w:val="32"/>
        </w:rPr>
        <w:t>3</w:t>
      </w:r>
      <w:r w:rsidR="00340416" w:rsidRPr="00512679">
        <w:rPr>
          <w:rFonts w:ascii="Times New Roman" w:eastAsia="仿宋_GB2312" w:hAnsi="Times New Roman" w:cs="Times New Roman"/>
          <w:sz w:val="32"/>
          <w:szCs w:val="32"/>
        </w:rPr>
        <w:t>次。培训内容涵盖依申请公开答复流程、信息公开保密审查、政策解读技巧等方面</w:t>
      </w:r>
      <w:r w:rsidR="00CC7959" w:rsidRPr="00512679">
        <w:rPr>
          <w:rFonts w:ascii="Times New Roman" w:eastAsia="仿宋_GB2312" w:hAnsi="Times New Roman" w:cs="Times New Roman"/>
          <w:sz w:val="32"/>
          <w:szCs w:val="32"/>
        </w:rPr>
        <w:t>，进一步</w:t>
      </w:r>
      <w:r w:rsidR="00340416" w:rsidRPr="00512679">
        <w:rPr>
          <w:rFonts w:ascii="Times New Roman" w:eastAsia="仿宋_GB2312" w:hAnsi="Times New Roman" w:cs="Times New Roman"/>
          <w:sz w:val="32"/>
          <w:szCs w:val="32"/>
        </w:rPr>
        <w:t>提高工作人员的业务能力和水平。</w:t>
      </w:r>
    </w:p>
    <w:p w:rsidR="00C51B4E" w:rsidRPr="00512679" w:rsidRDefault="00C51B4E" w:rsidP="00A96E17">
      <w:pPr>
        <w:rPr>
          <w:rFonts w:ascii="Times New Roman" w:eastAsia="黑体" w:hAnsi="Times New Roman" w:cs="Times New Roman"/>
          <w:sz w:val="32"/>
          <w:szCs w:val="32"/>
        </w:rPr>
      </w:pPr>
    </w:p>
    <w:p w:rsidR="00C51B4E" w:rsidRPr="00512679" w:rsidRDefault="00C51B4E" w:rsidP="00A96E17">
      <w:pPr>
        <w:rPr>
          <w:rFonts w:ascii="Times New Roman" w:eastAsia="黑体" w:hAnsi="Times New Roman" w:cs="Times New Roman"/>
          <w:sz w:val="32"/>
          <w:szCs w:val="32"/>
        </w:rPr>
      </w:pPr>
    </w:p>
    <w:p w:rsidR="00C51B4E" w:rsidRPr="00512679" w:rsidRDefault="00C51B4E" w:rsidP="00A96E17">
      <w:pPr>
        <w:rPr>
          <w:rFonts w:ascii="Times New Roman" w:eastAsia="黑体" w:hAnsi="Times New Roman" w:cs="Times New Roman"/>
          <w:sz w:val="32"/>
          <w:szCs w:val="32"/>
        </w:rPr>
      </w:pPr>
    </w:p>
    <w:p w:rsidR="0077019B" w:rsidRPr="00512679" w:rsidRDefault="00CC7959" w:rsidP="00423D6C">
      <w:pPr>
        <w:ind w:firstLineChars="200" w:firstLine="640"/>
        <w:rPr>
          <w:rFonts w:ascii="Times New Roman" w:eastAsia="黑体" w:hAnsi="Times New Roman" w:cs="Times New Roman"/>
          <w:sz w:val="32"/>
          <w:szCs w:val="32"/>
        </w:rPr>
      </w:pPr>
      <w:r w:rsidRPr="00512679">
        <w:rPr>
          <w:rFonts w:ascii="Times New Roman" w:eastAsia="黑体" w:hAnsi="Times New Roman" w:cs="Times New Roman"/>
          <w:sz w:val="32"/>
          <w:szCs w:val="32"/>
        </w:rPr>
        <w:lastRenderedPageBreak/>
        <w:t>二、</w:t>
      </w:r>
      <w:r w:rsidR="00340416" w:rsidRPr="00512679">
        <w:rPr>
          <w:rFonts w:ascii="Times New Roman" w:eastAsia="黑体" w:hAnsi="Times New Roman" w:cs="Times New Roman"/>
          <w:sz w:val="32"/>
          <w:szCs w:val="32"/>
        </w:rPr>
        <w:t>主动公开政府信息情况</w:t>
      </w:r>
    </w:p>
    <w:tbl>
      <w:tblPr>
        <w:tblStyle w:val="a5"/>
        <w:tblW w:w="0" w:type="auto"/>
        <w:jc w:val="center"/>
        <w:tblLook w:val="04A0" w:firstRow="1" w:lastRow="0" w:firstColumn="1" w:lastColumn="0" w:noHBand="0" w:noVBand="1"/>
      </w:tblPr>
      <w:tblGrid>
        <w:gridCol w:w="2589"/>
        <w:gridCol w:w="2130"/>
        <w:gridCol w:w="2131"/>
        <w:gridCol w:w="2131"/>
      </w:tblGrid>
      <w:tr w:rsidR="0077019B" w:rsidRPr="00512679">
        <w:trPr>
          <w:trHeight w:hRule="exact" w:val="567"/>
          <w:jc w:val="center"/>
        </w:trPr>
        <w:tc>
          <w:tcPr>
            <w:tcW w:w="8981" w:type="dxa"/>
            <w:gridSpan w:val="4"/>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宋体" w:hAnsi="Times New Roman" w:cs="Times New Roman"/>
                <w:sz w:val="20"/>
              </w:rPr>
              <w:t>第二十条第（一）项</w:t>
            </w:r>
          </w:p>
        </w:tc>
      </w:tr>
      <w:tr w:rsidR="0077019B" w:rsidRPr="00512679">
        <w:trPr>
          <w:trHeight w:hRule="exact" w:val="567"/>
          <w:jc w:val="center"/>
        </w:trPr>
        <w:tc>
          <w:tcPr>
            <w:tcW w:w="2589" w:type="dxa"/>
            <w:vAlign w:val="center"/>
          </w:tcPr>
          <w:p w:rsidR="0077019B" w:rsidRPr="00512679" w:rsidRDefault="00340416">
            <w:pPr>
              <w:widowControl/>
              <w:jc w:val="center"/>
              <w:rPr>
                <w:rFonts w:ascii="Times New Roman" w:eastAsia="宋体" w:hAnsi="Times New Roman" w:cs="Times New Roman"/>
                <w:sz w:val="20"/>
              </w:rPr>
            </w:pPr>
            <w:r w:rsidRPr="00512679">
              <w:rPr>
                <w:rFonts w:ascii="Times New Roman" w:eastAsia="宋体" w:hAnsi="Times New Roman" w:cs="Times New Roman"/>
                <w:sz w:val="20"/>
              </w:rPr>
              <w:t>信息内容</w:t>
            </w:r>
          </w:p>
        </w:tc>
        <w:tc>
          <w:tcPr>
            <w:tcW w:w="2130" w:type="dxa"/>
            <w:vAlign w:val="center"/>
          </w:tcPr>
          <w:p w:rsidR="0077019B" w:rsidRPr="00512679" w:rsidRDefault="00340416">
            <w:pPr>
              <w:widowControl/>
              <w:jc w:val="center"/>
              <w:rPr>
                <w:rFonts w:ascii="Times New Roman" w:eastAsia="宋体" w:hAnsi="Times New Roman" w:cs="Times New Roman"/>
                <w:sz w:val="20"/>
              </w:rPr>
            </w:pPr>
            <w:r w:rsidRPr="00512679">
              <w:rPr>
                <w:rFonts w:ascii="Times New Roman" w:eastAsia="宋体" w:hAnsi="Times New Roman" w:cs="Times New Roman"/>
                <w:sz w:val="20"/>
              </w:rPr>
              <w:t>本年制发件数</w:t>
            </w:r>
          </w:p>
        </w:tc>
        <w:tc>
          <w:tcPr>
            <w:tcW w:w="2131" w:type="dxa"/>
            <w:vAlign w:val="center"/>
          </w:tcPr>
          <w:p w:rsidR="0077019B" w:rsidRPr="00512679" w:rsidRDefault="00340416">
            <w:pPr>
              <w:widowControl/>
              <w:jc w:val="center"/>
              <w:rPr>
                <w:rFonts w:ascii="Times New Roman" w:eastAsia="宋体" w:hAnsi="Times New Roman" w:cs="Times New Roman"/>
                <w:sz w:val="20"/>
              </w:rPr>
            </w:pPr>
            <w:r w:rsidRPr="00512679">
              <w:rPr>
                <w:rFonts w:ascii="Times New Roman" w:eastAsia="宋体" w:hAnsi="Times New Roman" w:cs="Times New Roman"/>
                <w:sz w:val="20"/>
              </w:rPr>
              <w:t>本年废止件数</w:t>
            </w:r>
          </w:p>
        </w:tc>
        <w:tc>
          <w:tcPr>
            <w:tcW w:w="2131" w:type="dxa"/>
            <w:vAlign w:val="center"/>
          </w:tcPr>
          <w:p w:rsidR="0077019B" w:rsidRPr="00512679" w:rsidRDefault="00340416">
            <w:pPr>
              <w:widowControl/>
              <w:jc w:val="center"/>
              <w:rPr>
                <w:rFonts w:ascii="Times New Roman" w:eastAsia="宋体" w:hAnsi="Times New Roman" w:cs="Times New Roman"/>
                <w:sz w:val="20"/>
              </w:rPr>
            </w:pPr>
            <w:r w:rsidRPr="00512679">
              <w:rPr>
                <w:rFonts w:ascii="Times New Roman" w:eastAsia="宋体" w:hAnsi="Times New Roman" w:cs="Times New Roman"/>
                <w:sz w:val="20"/>
              </w:rPr>
              <w:t>现行有效件数</w:t>
            </w:r>
          </w:p>
        </w:tc>
      </w:tr>
      <w:tr w:rsidR="0077019B" w:rsidRPr="00512679">
        <w:trPr>
          <w:trHeight w:hRule="exact" w:val="567"/>
          <w:jc w:val="center"/>
        </w:trPr>
        <w:tc>
          <w:tcPr>
            <w:tcW w:w="2589" w:type="dxa"/>
            <w:vAlign w:val="center"/>
          </w:tcPr>
          <w:p w:rsidR="0077019B" w:rsidRPr="00512679" w:rsidRDefault="00340416">
            <w:pPr>
              <w:widowControl/>
              <w:rPr>
                <w:rFonts w:ascii="Times New Roman" w:eastAsia="宋体" w:hAnsi="Times New Roman" w:cs="Times New Roman"/>
                <w:sz w:val="20"/>
              </w:rPr>
            </w:pPr>
            <w:r w:rsidRPr="00512679">
              <w:rPr>
                <w:rFonts w:ascii="Times New Roman" w:eastAsia="宋体" w:hAnsi="Times New Roman" w:cs="Times New Roman"/>
                <w:sz w:val="20"/>
              </w:rPr>
              <w:t>规章</w:t>
            </w:r>
          </w:p>
        </w:tc>
        <w:tc>
          <w:tcPr>
            <w:tcW w:w="2130" w:type="dxa"/>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黑体" w:hAnsi="Times New Roman" w:cs="Times New Roman"/>
                <w:sz w:val="20"/>
              </w:rPr>
              <w:t>0</w:t>
            </w:r>
          </w:p>
        </w:tc>
        <w:tc>
          <w:tcPr>
            <w:tcW w:w="2131" w:type="dxa"/>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黑体" w:hAnsi="Times New Roman" w:cs="Times New Roman"/>
                <w:sz w:val="20"/>
              </w:rPr>
              <w:t>0</w:t>
            </w:r>
          </w:p>
        </w:tc>
        <w:tc>
          <w:tcPr>
            <w:tcW w:w="2131" w:type="dxa"/>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黑体" w:hAnsi="Times New Roman" w:cs="Times New Roman"/>
                <w:sz w:val="20"/>
              </w:rPr>
              <w:t>0</w:t>
            </w:r>
          </w:p>
        </w:tc>
      </w:tr>
      <w:tr w:rsidR="0077019B" w:rsidRPr="00512679">
        <w:trPr>
          <w:trHeight w:hRule="exact" w:val="567"/>
          <w:jc w:val="center"/>
        </w:trPr>
        <w:tc>
          <w:tcPr>
            <w:tcW w:w="2589" w:type="dxa"/>
            <w:vAlign w:val="center"/>
          </w:tcPr>
          <w:p w:rsidR="0077019B" w:rsidRPr="00512679" w:rsidRDefault="00340416">
            <w:pPr>
              <w:widowControl/>
              <w:rPr>
                <w:rFonts w:ascii="Times New Roman" w:eastAsia="宋体" w:hAnsi="Times New Roman" w:cs="Times New Roman"/>
                <w:sz w:val="20"/>
              </w:rPr>
            </w:pPr>
            <w:r w:rsidRPr="00512679">
              <w:rPr>
                <w:rFonts w:ascii="Times New Roman" w:eastAsia="宋体" w:hAnsi="Times New Roman" w:cs="Times New Roman"/>
                <w:sz w:val="20"/>
              </w:rPr>
              <w:t>行政规范性文件</w:t>
            </w:r>
          </w:p>
        </w:tc>
        <w:tc>
          <w:tcPr>
            <w:tcW w:w="2130" w:type="dxa"/>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黑体" w:hAnsi="Times New Roman" w:cs="Times New Roman"/>
                <w:sz w:val="20"/>
              </w:rPr>
              <w:t>0</w:t>
            </w:r>
          </w:p>
        </w:tc>
        <w:tc>
          <w:tcPr>
            <w:tcW w:w="2131" w:type="dxa"/>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黑体" w:hAnsi="Times New Roman" w:cs="Times New Roman"/>
                <w:sz w:val="20"/>
              </w:rPr>
              <w:t>0</w:t>
            </w:r>
          </w:p>
        </w:tc>
        <w:tc>
          <w:tcPr>
            <w:tcW w:w="2131" w:type="dxa"/>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黑体" w:hAnsi="Times New Roman" w:cs="Times New Roman"/>
                <w:sz w:val="20"/>
              </w:rPr>
              <w:t>0</w:t>
            </w:r>
          </w:p>
        </w:tc>
      </w:tr>
      <w:tr w:rsidR="0077019B" w:rsidRPr="00512679">
        <w:trPr>
          <w:trHeight w:hRule="exact" w:val="567"/>
          <w:jc w:val="center"/>
        </w:trPr>
        <w:tc>
          <w:tcPr>
            <w:tcW w:w="8981" w:type="dxa"/>
            <w:gridSpan w:val="4"/>
            <w:vAlign w:val="center"/>
          </w:tcPr>
          <w:p w:rsidR="0077019B" w:rsidRPr="00512679" w:rsidRDefault="00340416">
            <w:pPr>
              <w:jc w:val="center"/>
              <w:rPr>
                <w:rFonts w:ascii="Times New Roman" w:eastAsia="宋体" w:hAnsi="Times New Roman" w:cs="Times New Roman"/>
                <w:sz w:val="20"/>
              </w:rPr>
            </w:pPr>
            <w:r w:rsidRPr="00512679">
              <w:rPr>
                <w:rFonts w:ascii="Times New Roman" w:eastAsia="宋体" w:hAnsi="Times New Roman" w:cs="Times New Roman"/>
                <w:sz w:val="20"/>
              </w:rPr>
              <w:t>第二十条第（五）项</w:t>
            </w:r>
          </w:p>
        </w:tc>
      </w:tr>
      <w:tr w:rsidR="0077019B" w:rsidRPr="00512679">
        <w:trPr>
          <w:trHeight w:hRule="exact" w:val="567"/>
          <w:jc w:val="center"/>
        </w:trPr>
        <w:tc>
          <w:tcPr>
            <w:tcW w:w="2589" w:type="dxa"/>
            <w:vAlign w:val="center"/>
          </w:tcPr>
          <w:p w:rsidR="0077019B" w:rsidRPr="00512679" w:rsidRDefault="00340416">
            <w:pPr>
              <w:widowControl/>
              <w:jc w:val="center"/>
              <w:rPr>
                <w:rFonts w:ascii="Times New Roman" w:eastAsia="宋体" w:hAnsi="Times New Roman" w:cs="Times New Roman"/>
                <w:sz w:val="20"/>
              </w:rPr>
            </w:pPr>
            <w:r w:rsidRPr="00512679">
              <w:rPr>
                <w:rFonts w:ascii="Times New Roman" w:eastAsia="宋体" w:hAnsi="Times New Roman" w:cs="Times New Roman"/>
                <w:sz w:val="20"/>
              </w:rPr>
              <w:t>信息内容</w:t>
            </w:r>
          </w:p>
        </w:tc>
        <w:tc>
          <w:tcPr>
            <w:tcW w:w="6392" w:type="dxa"/>
            <w:gridSpan w:val="3"/>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宋体" w:hAnsi="Times New Roman" w:cs="Times New Roman"/>
                <w:sz w:val="20"/>
              </w:rPr>
              <w:t>本年处理决定数量</w:t>
            </w:r>
          </w:p>
        </w:tc>
      </w:tr>
      <w:tr w:rsidR="0077019B" w:rsidRPr="00512679">
        <w:trPr>
          <w:trHeight w:hRule="exact" w:val="567"/>
          <w:jc w:val="center"/>
        </w:trPr>
        <w:tc>
          <w:tcPr>
            <w:tcW w:w="2589" w:type="dxa"/>
            <w:vAlign w:val="center"/>
          </w:tcPr>
          <w:p w:rsidR="0077019B" w:rsidRPr="00512679" w:rsidRDefault="00340416">
            <w:pPr>
              <w:widowControl/>
              <w:rPr>
                <w:rFonts w:ascii="Times New Roman" w:eastAsia="宋体" w:hAnsi="Times New Roman" w:cs="Times New Roman"/>
                <w:sz w:val="20"/>
              </w:rPr>
            </w:pPr>
            <w:r w:rsidRPr="00512679">
              <w:rPr>
                <w:rFonts w:ascii="Times New Roman" w:eastAsia="宋体" w:hAnsi="Times New Roman" w:cs="Times New Roman"/>
                <w:sz w:val="20"/>
              </w:rPr>
              <w:t>行政许可</w:t>
            </w:r>
          </w:p>
        </w:tc>
        <w:tc>
          <w:tcPr>
            <w:tcW w:w="6392" w:type="dxa"/>
            <w:gridSpan w:val="3"/>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黑体" w:hAnsi="Times New Roman" w:cs="Times New Roman"/>
                <w:sz w:val="20"/>
              </w:rPr>
              <w:t>0</w:t>
            </w:r>
          </w:p>
        </w:tc>
      </w:tr>
      <w:tr w:rsidR="0077019B" w:rsidRPr="00512679">
        <w:trPr>
          <w:trHeight w:hRule="exact" w:val="567"/>
          <w:jc w:val="center"/>
        </w:trPr>
        <w:tc>
          <w:tcPr>
            <w:tcW w:w="8981" w:type="dxa"/>
            <w:gridSpan w:val="4"/>
            <w:vAlign w:val="center"/>
          </w:tcPr>
          <w:p w:rsidR="0077019B" w:rsidRPr="00512679" w:rsidRDefault="00340416">
            <w:pPr>
              <w:jc w:val="center"/>
              <w:rPr>
                <w:rFonts w:ascii="Times New Roman" w:eastAsia="宋体" w:hAnsi="Times New Roman" w:cs="Times New Roman"/>
                <w:sz w:val="20"/>
              </w:rPr>
            </w:pPr>
            <w:r w:rsidRPr="00512679">
              <w:rPr>
                <w:rFonts w:ascii="Times New Roman" w:eastAsia="宋体" w:hAnsi="Times New Roman" w:cs="Times New Roman"/>
                <w:sz w:val="20"/>
              </w:rPr>
              <w:t>第二十条第（六）项</w:t>
            </w:r>
          </w:p>
        </w:tc>
      </w:tr>
      <w:tr w:rsidR="0077019B" w:rsidRPr="00512679">
        <w:trPr>
          <w:trHeight w:hRule="exact" w:val="567"/>
          <w:jc w:val="center"/>
        </w:trPr>
        <w:tc>
          <w:tcPr>
            <w:tcW w:w="2589" w:type="dxa"/>
            <w:vAlign w:val="center"/>
          </w:tcPr>
          <w:p w:rsidR="0077019B" w:rsidRPr="00512679" w:rsidRDefault="00340416">
            <w:pPr>
              <w:widowControl/>
              <w:jc w:val="center"/>
              <w:rPr>
                <w:rFonts w:ascii="Times New Roman" w:eastAsia="宋体" w:hAnsi="Times New Roman" w:cs="Times New Roman"/>
                <w:sz w:val="20"/>
              </w:rPr>
            </w:pPr>
            <w:r w:rsidRPr="00512679">
              <w:rPr>
                <w:rFonts w:ascii="Times New Roman" w:eastAsia="宋体" w:hAnsi="Times New Roman" w:cs="Times New Roman"/>
                <w:sz w:val="20"/>
              </w:rPr>
              <w:t>信息内容</w:t>
            </w:r>
          </w:p>
        </w:tc>
        <w:tc>
          <w:tcPr>
            <w:tcW w:w="6392" w:type="dxa"/>
            <w:gridSpan w:val="3"/>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宋体" w:hAnsi="Times New Roman" w:cs="Times New Roman"/>
                <w:sz w:val="20"/>
              </w:rPr>
              <w:t>本年处理决定数量</w:t>
            </w:r>
          </w:p>
        </w:tc>
      </w:tr>
      <w:tr w:rsidR="0077019B" w:rsidRPr="00512679">
        <w:trPr>
          <w:trHeight w:hRule="exact" w:val="567"/>
          <w:jc w:val="center"/>
        </w:trPr>
        <w:tc>
          <w:tcPr>
            <w:tcW w:w="2589" w:type="dxa"/>
            <w:vAlign w:val="center"/>
          </w:tcPr>
          <w:p w:rsidR="0077019B" w:rsidRPr="00512679" w:rsidRDefault="00340416">
            <w:pPr>
              <w:widowControl/>
              <w:rPr>
                <w:rFonts w:ascii="Times New Roman" w:eastAsia="宋体" w:hAnsi="Times New Roman" w:cs="Times New Roman"/>
                <w:sz w:val="20"/>
              </w:rPr>
            </w:pPr>
            <w:r w:rsidRPr="00512679">
              <w:rPr>
                <w:rFonts w:ascii="Times New Roman" w:eastAsia="宋体" w:hAnsi="Times New Roman" w:cs="Times New Roman"/>
                <w:sz w:val="20"/>
              </w:rPr>
              <w:t>行政处罚</w:t>
            </w:r>
          </w:p>
        </w:tc>
        <w:tc>
          <w:tcPr>
            <w:tcW w:w="6392" w:type="dxa"/>
            <w:gridSpan w:val="3"/>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黑体" w:hAnsi="Times New Roman" w:cs="Times New Roman"/>
                <w:sz w:val="20"/>
              </w:rPr>
              <w:t>0</w:t>
            </w:r>
          </w:p>
        </w:tc>
      </w:tr>
      <w:tr w:rsidR="0077019B" w:rsidRPr="00512679">
        <w:trPr>
          <w:trHeight w:hRule="exact" w:val="567"/>
          <w:jc w:val="center"/>
        </w:trPr>
        <w:tc>
          <w:tcPr>
            <w:tcW w:w="2589" w:type="dxa"/>
            <w:vAlign w:val="center"/>
          </w:tcPr>
          <w:p w:rsidR="0077019B" w:rsidRPr="00512679" w:rsidRDefault="00340416">
            <w:pPr>
              <w:widowControl/>
              <w:rPr>
                <w:rFonts w:ascii="Times New Roman" w:eastAsia="宋体" w:hAnsi="Times New Roman" w:cs="Times New Roman"/>
                <w:sz w:val="20"/>
              </w:rPr>
            </w:pPr>
            <w:r w:rsidRPr="00512679">
              <w:rPr>
                <w:rFonts w:ascii="Times New Roman" w:eastAsia="宋体" w:hAnsi="Times New Roman" w:cs="Times New Roman"/>
                <w:sz w:val="20"/>
              </w:rPr>
              <w:t>行政强制</w:t>
            </w:r>
          </w:p>
        </w:tc>
        <w:tc>
          <w:tcPr>
            <w:tcW w:w="6392" w:type="dxa"/>
            <w:gridSpan w:val="3"/>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黑体" w:hAnsi="Times New Roman" w:cs="Times New Roman"/>
                <w:sz w:val="20"/>
              </w:rPr>
              <w:t>0</w:t>
            </w:r>
          </w:p>
        </w:tc>
      </w:tr>
      <w:tr w:rsidR="0077019B" w:rsidRPr="00512679">
        <w:trPr>
          <w:trHeight w:hRule="exact" w:val="567"/>
          <w:jc w:val="center"/>
        </w:trPr>
        <w:tc>
          <w:tcPr>
            <w:tcW w:w="8981" w:type="dxa"/>
            <w:gridSpan w:val="4"/>
            <w:vAlign w:val="center"/>
          </w:tcPr>
          <w:p w:rsidR="0077019B" w:rsidRPr="00512679" w:rsidRDefault="00340416">
            <w:pPr>
              <w:jc w:val="center"/>
              <w:rPr>
                <w:rFonts w:ascii="Times New Roman" w:eastAsia="宋体" w:hAnsi="Times New Roman" w:cs="Times New Roman"/>
                <w:sz w:val="20"/>
              </w:rPr>
            </w:pPr>
            <w:r w:rsidRPr="00512679">
              <w:rPr>
                <w:rFonts w:ascii="Times New Roman" w:eastAsia="宋体" w:hAnsi="Times New Roman" w:cs="Times New Roman"/>
                <w:sz w:val="20"/>
              </w:rPr>
              <w:t>第二十条第（八）项</w:t>
            </w:r>
          </w:p>
        </w:tc>
      </w:tr>
      <w:tr w:rsidR="0077019B" w:rsidRPr="00512679">
        <w:trPr>
          <w:trHeight w:hRule="exact" w:val="567"/>
          <w:jc w:val="center"/>
        </w:trPr>
        <w:tc>
          <w:tcPr>
            <w:tcW w:w="2589" w:type="dxa"/>
            <w:vAlign w:val="center"/>
          </w:tcPr>
          <w:p w:rsidR="0077019B" w:rsidRPr="00512679" w:rsidRDefault="00340416">
            <w:pPr>
              <w:widowControl/>
              <w:jc w:val="center"/>
              <w:rPr>
                <w:rFonts w:ascii="Times New Roman" w:eastAsia="宋体" w:hAnsi="Times New Roman" w:cs="Times New Roman"/>
                <w:sz w:val="20"/>
              </w:rPr>
            </w:pPr>
            <w:r w:rsidRPr="00512679">
              <w:rPr>
                <w:rFonts w:ascii="Times New Roman" w:eastAsia="宋体" w:hAnsi="Times New Roman" w:cs="Times New Roman"/>
                <w:sz w:val="20"/>
              </w:rPr>
              <w:t>信息内容</w:t>
            </w:r>
          </w:p>
        </w:tc>
        <w:tc>
          <w:tcPr>
            <w:tcW w:w="6392" w:type="dxa"/>
            <w:gridSpan w:val="3"/>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宋体" w:hAnsi="Times New Roman" w:cs="Times New Roman"/>
                <w:sz w:val="20"/>
              </w:rPr>
              <w:t>本年收费金额（单位：万元）</w:t>
            </w:r>
          </w:p>
        </w:tc>
      </w:tr>
      <w:tr w:rsidR="0077019B" w:rsidRPr="00512679">
        <w:trPr>
          <w:trHeight w:hRule="exact" w:val="567"/>
          <w:jc w:val="center"/>
        </w:trPr>
        <w:tc>
          <w:tcPr>
            <w:tcW w:w="2589" w:type="dxa"/>
            <w:vAlign w:val="center"/>
          </w:tcPr>
          <w:p w:rsidR="0077019B" w:rsidRPr="00512679" w:rsidRDefault="00340416">
            <w:pPr>
              <w:widowControl/>
              <w:rPr>
                <w:rFonts w:ascii="Times New Roman" w:eastAsia="宋体" w:hAnsi="Times New Roman" w:cs="Times New Roman"/>
                <w:sz w:val="20"/>
              </w:rPr>
            </w:pPr>
            <w:r w:rsidRPr="00512679">
              <w:rPr>
                <w:rFonts w:ascii="Times New Roman" w:eastAsia="宋体" w:hAnsi="Times New Roman" w:cs="Times New Roman"/>
                <w:sz w:val="20"/>
              </w:rPr>
              <w:t>行政事业性收费</w:t>
            </w:r>
          </w:p>
        </w:tc>
        <w:tc>
          <w:tcPr>
            <w:tcW w:w="6392" w:type="dxa"/>
            <w:gridSpan w:val="3"/>
            <w:vAlign w:val="center"/>
          </w:tcPr>
          <w:p w:rsidR="0077019B" w:rsidRPr="00512679" w:rsidRDefault="00340416">
            <w:pPr>
              <w:jc w:val="center"/>
              <w:rPr>
                <w:rFonts w:ascii="Times New Roman" w:eastAsia="黑体" w:hAnsi="Times New Roman" w:cs="Times New Roman"/>
                <w:sz w:val="20"/>
              </w:rPr>
            </w:pPr>
            <w:r w:rsidRPr="00512679">
              <w:rPr>
                <w:rFonts w:ascii="Times New Roman" w:eastAsia="黑体" w:hAnsi="Times New Roman" w:cs="Times New Roman"/>
                <w:sz w:val="20"/>
              </w:rPr>
              <w:t>0</w:t>
            </w:r>
          </w:p>
        </w:tc>
      </w:tr>
    </w:tbl>
    <w:p w:rsidR="00CC7959" w:rsidRPr="00512679" w:rsidRDefault="00CC7959" w:rsidP="00A96E17">
      <w:pPr>
        <w:spacing w:afterLines="50" w:after="156"/>
        <w:rPr>
          <w:rFonts w:ascii="Times New Roman" w:eastAsia="黑体" w:hAnsi="Times New Roman" w:cs="Times New Roman"/>
          <w:sz w:val="32"/>
          <w:szCs w:val="32"/>
        </w:rPr>
      </w:pPr>
    </w:p>
    <w:p w:rsidR="00CC7959" w:rsidRPr="00512679" w:rsidRDefault="00CC7959" w:rsidP="00A96E17">
      <w:pPr>
        <w:spacing w:afterLines="50" w:after="156"/>
        <w:rPr>
          <w:rFonts w:ascii="Times New Roman" w:eastAsia="黑体" w:hAnsi="Times New Roman" w:cs="Times New Roman"/>
          <w:sz w:val="32"/>
          <w:szCs w:val="32"/>
        </w:rPr>
      </w:pPr>
    </w:p>
    <w:p w:rsidR="00CC7959" w:rsidRPr="00512679" w:rsidRDefault="00CC7959" w:rsidP="00A96E17">
      <w:pPr>
        <w:spacing w:afterLines="50" w:after="156"/>
        <w:rPr>
          <w:rFonts w:ascii="Times New Roman" w:eastAsia="黑体" w:hAnsi="Times New Roman" w:cs="Times New Roman"/>
          <w:sz w:val="32"/>
          <w:szCs w:val="32"/>
        </w:rPr>
      </w:pPr>
    </w:p>
    <w:p w:rsidR="00CC7959" w:rsidRPr="00512679" w:rsidRDefault="00CC7959" w:rsidP="00A96E17">
      <w:pPr>
        <w:spacing w:afterLines="50" w:after="156"/>
        <w:rPr>
          <w:rFonts w:ascii="Times New Roman" w:eastAsia="黑体" w:hAnsi="Times New Roman" w:cs="Times New Roman"/>
          <w:sz w:val="32"/>
          <w:szCs w:val="32"/>
        </w:rPr>
      </w:pPr>
    </w:p>
    <w:p w:rsidR="00423D6C" w:rsidRDefault="00423D6C" w:rsidP="00A96E17">
      <w:pPr>
        <w:spacing w:afterLines="50" w:after="156"/>
        <w:rPr>
          <w:rFonts w:ascii="Times New Roman" w:eastAsia="黑体" w:hAnsi="Times New Roman" w:cs="Times New Roman"/>
          <w:sz w:val="32"/>
          <w:szCs w:val="32"/>
        </w:rPr>
      </w:pPr>
    </w:p>
    <w:p w:rsidR="0077019B" w:rsidRPr="00512679" w:rsidRDefault="00CC7959" w:rsidP="00423D6C">
      <w:pPr>
        <w:spacing w:afterLines="50" w:after="156"/>
        <w:ind w:firstLineChars="200" w:firstLine="640"/>
        <w:rPr>
          <w:rFonts w:ascii="Times New Roman" w:eastAsia="黑体" w:hAnsi="Times New Roman" w:cs="Times New Roman"/>
          <w:sz w:val="32"/>
          <w:szCs w:val="32"/>
        </w:rPr>
      </w:pPr>
      <w:r w:rsidRPr="00512679">
        <w:rPr>
          <w:rFonts w:ascii="Times New Roman" w:eastAsia="黑体" w:hAnsi="Times New Roman" w:cs="Times New Roman"/>
          <w:sz w:val="32"/>
          <w:szCs w:val="32"/>
        </w:rPr>
        <w:lastRenderedPageBreak/>
        <w:t>三、</w:t>
      </w:r>
      <w:r w:rsidR="00340416" w:rsidRPr="00512679">
        <w:rPr>
          <w:rFonts w:ascii="Times New Roman" w:eastAsia="黑体" w:hAnsi="Times New Roman" w:cs="Times New Roman"/>
          <w:sz w:val="32"/>
          <w:szCs w:val="32"/>
        </w:rPr>
        <w:t>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77019B" w:rsidRPr="00512679">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楷体" w:hAnsi="Times New Roman" w:cs="Times New Roman"/>
                <w:sz w:val="20"/>
              </w:rPr>
              <w:t>（本列数据的勾</w:t>
            </w:r>
            <w:proofErr w:type="gramStart"/>
            <w:r w:rsidRPr="00512679">
              <w:rPr>
                <w:rFonts w:ascii="Times New Roman" w:eastAsia="楷体" w:hAnsi="Times New Roman" w:cs="Times New Roman"/>
                <w:sz w:val="20"/>
              </w:rPr>
              <w:t>稽</w:t>
            </w:r>
            <w:proofErr w:type="gramEnd"/>
            <w:r w:rsidRPr="00512679">
              <w:rPr>
                <w:rFonts w:ascii="Times New Roman" w:eastAsia="楷体" w:hAnsi="Times New Roman" w:cs="Times New Roman"/>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申请人情况</w:t>
            </w:r>
          </w:p>
        </w:tc>
      </w:tr>
      <w:tr w:rsidR="0077019B" w:rsidRPr="0051267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总计</w:t>
            </w:r>
          </w:p>
        </w:tc>
      </w:tr>
      <w:tr w:rsidR="0077019B" w:rsidRPr="0051267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850" w:type="dxa"/>
            <w:vMerge/>
            <w:tcBorders>
              <w:top w:val="nil"/>
              <w:left w:val="nil"/>
              <w:bottom w:val="single"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商业</w:t>
            </w:r>
          </w:p>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科研</w:t>
            </w:r>
          </w:p>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其他</w:t>
            </w:r>
          </w:p>
        </w:tc>
        <w:tc>
          <w:tcPr>
            <w:tcW w:w="756" w:type="dxa"/>
            <w:vMerge/>
            <w:tcBorders>
              <w:top w:val="single" w:sz="8" w:space="0" w:color="auto"/>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r>
      <w:tr w:rsidR="0077019B" w:rsidRPr="0051267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（二）部分公开</w:t>
            </w:r>
            <w:r w:rsidRPr="00512679">
              <w:rPr>
                <w:rFonts w:ascii="Times New Roman" w:eastAsia="楷体" w:hAnsi="Times New Roman" w:cs="Times New Roman"/>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1.</w:t>
            </w:r>
            <w:r w:rsidRPr="00512679">
              <w:rPr>
                <w:rFonts w:ascii="Times New Roman" w:eastAsia="宋体" w:hAnsi="Times New Roman" w:cs="Times New Roman"/>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2.</w:t>
            </w:r>
            <w:r w:rsidRPr="00512679">
              <w:rPr>
                <w:rFonts w:ascii="Times New Roman" w:eastAsia="宋体" w:hAnsi="Times New Roman" w:cs="Times New Roman"/>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3.</w:t>
            </w:r>
            <w:r w:rsidRPr="00512679">
              <w:rPr>
                <w:rFonts w:ascii="Times New Roman" w:eastAsia="宋体" w:hAnsi="Times New Roman" w:cs="Times New Roman"/>
                <w:sz w:val="20"/>
              </w:rPr>
              <w:t>危及</w:t>
            </w:r>
            <w:r w:rsidRPr="00512679">
              <w:rPr>
                <w:rFonts w:ascii="Times New Roman" w:eastAsia="宋体" w:hAnsi="Times New Roman" w:cs="Times New Roman"/>
                <w:sz w:val="20"/>
              </w:rPr>
              <w:t>“</w:t>
            </w:r>
            <w:r w:rsidRPr="00512679">
              <w:rPr>
                <w:rFonts w:ascii="Times New Roman" w:eastAsia="宋体" w:hAnsi="Times New Roman" w:cs="Times New Roman"/>
                <w:sz w:val="20"/>
              </w:rPr>
              <w:t>三安全</w:t>
            </w:r>
            <w:proofErr w:type="gramStart"/>
            <w:r w:rsidRPr="00512679">
              <w:rPr>
                <w:rFonts w:ascii="Times New Roman" w:eastAsia="宋体" w:hAnsi="Times New Roman" w:cs="Times New Roman"/>
                <w:sz w:val="20"/>
              </w:rPr>
              <w:t>一</w:t>
            </w:r>
            <w:proofErr w:type="gramEnd"/>
            <w:r w:rsidRPr="00512679">
              <w:rPr>
                <w:rFonts w:ascii="Times New Roman" w:eastAsia="宋体" w:hAnsi="Times New Roman" w:cs="Times New Roman"/>
                <w:sz w:val="20"/>
              </w:rPr>
              <w:t>稳定</w:t>
            </w:r>
            <w:r w:rsidRPr="00512679">
              <w:rPr>
                <w:rFonts w:ascii="Times New Roman" w:eastAsia="宋体" w:hAnsi="Times New Roman" w:cs="Times New Roman"/>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4.</w:t>
            </w:r>
            <w:r w:rsidRPr="00512679">
              <w:rPr>
                <w:rFonts w:ascii="Times New Roman" w:eastAsia="宋体" w:hAnsi="Times New Roman" w:cs="Times New Roman"/>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5.</w:t>
            </w:r>
            <w:r w:rsidRPr="00512679">
              <w:rPr>
                <w:rFonts w:ascii="Times New Roman" w:eastAsia="宋体" w:hAnsi="Times New Roman" w:cs="Times New Roman"/>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6.</w:t>
            </w:r>
            <w:r w:rsidRPr="00512679">
              <w:rPr>
                <w:rFonts w:ascii="Times New Roman" w:eastAsia="宋体" w:hAnsi="Times New Roman" w:cs="Times New Roman"/>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7.</w:t>
            </w:r>
            <w:r w:rsidRPr="00512679">
              <w:rPr>
                <w:rFonts w:ascii="Times New Roman" w:eastAsia="宋体" w:hAnsi="Times New Roman" w:cs="Times New Roman"/>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8.</w:t>
            </w:r>
            <w:r w:rsidRPr="00512679">
              <w:rPr>
                <w:rFonts w:ascii="Times New Roman" w:eastAsia="宋体" w:hAnsi="Times New Roman" w:cs="Times New Roman"/>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1.</w:t>
            </w:r>
            <w:r w:rsidRPr="00512679">
              <w:rPr>
                <w:rFonts w:ascii="Times New Roman" w:eastAsia="宋体" w:hAnsi="Times New Roman" w:cs="Times New Roman"/>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2.</w:t>
            </w:r>
            <w:r w:rsidRPr="00512679">
              <w:rPr>
                <w:rFonts w:ascii="Times New Roman" w:eastAsia="宋体" w:hAnsi="Times New Roman" w:cs="Times New Roman"/>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3.</w:t>
            </w:r>
            <w:r w:rsidRPr="00512679">
              <w:rPr>
                <w:rFonts w:ascii="Times New Roman" w:eastAsia="宋体" w:hAnsi="Times New Roman" w:cs="Times New Roman"/>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（五）</w:t>
            </w:r>
            <w:proofErr w:type="gramStart"/>
            <w:r w:rsidRPr="00512679">
              <w:rPr>
                <w:rFonts w:ascii="Times New Roman" w:eastAsia="宋体" w:hAnsi="Times New Roman" w:cs="Times New Roman"/>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1.</w:t>
            </w:r>
            <w:r w:rsidRPr="00512679">
              <w:rPr>
                <w:rFonts w:ascii="Times New Roman" w:eastAsia="宋体" w:hAnsi="Times New Roman" w:cs="Times New Roman"/>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2.</w:t>
            </w:r>
            <w:r w:rsidRPr="00512679">
              <w:rPr>
                <w:rFonts w:ascii="Times New Roman" w:eastAsia="宋体" w:hAnsi="Times New Roman" w:cs="Times New Roman"/>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3.</w:t>
            </w:r>
            <w:r w:rsidRPr="00512679">
              <w:rPr>
                <w:rFonts w:ascii="Times New Roman" w:eastAsia="宋体" w:hAnsi="Times New Roman" w:cs="Times New Roman"/>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4.</w:t>
            </w:r>
            <w:r w:rsidRPr="00512679">
              <w:rPr>
                <w:rFonts w:ascii="Times New Roman" w:eastAsia="宋体" w:hAnsi="Times New Roman" w:cs="Times New Roman"/>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trHeight w:val="779"/>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rPr>
                <w:rFonts w:ascii="Times New Roman" w:eastAsia="宋体" w:hAnsi="Times New Roman" w:cs="Times New Roman"/>
                <w:sz w:val="24"/>
              </w:rPr>
            </w:pPr>
            <w:r w:rsidRPr="00512679">
              <w:rPr>
                <w:rFonts w:ascii="Times New Roman" w:eastAsia="宋体" w:hAnsi="Times New Roman" w:cs="Times New Roman"/>
                <w:sz w:val="20"/>
              </w:rPr>
              <w:t>5.</w:t>
            </w:r>
            <w:r w:rsidRPr="00512679">
              <w:rPr>
                <w:rFonts w:ascii="Times New Roman" w:eastAsia="宋体" w:hAnsi="Times New Roman" w:cs="Times New Roman"/>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rPr>
                <w:rFonts w:ascii="Times New Roman" w:eastAsia="宋体" w:hAnsi="Times New Roman" w:cs="Times New Roman"/>
                <w:sz w:val="24"/>
              </w:rPr>
            </w:pPr>
            <w:r w:rsidRPr="00512679">
              <w:rPr>
                <w:rFonts w:ascii="Times New Roman" w:eastAsia="宋体" w:hAnsi="Times New Roman" w:cs="Times New Roman"/>
                <w:sz w:val="20"/>
              </w:rPr>
              <w:t>1.</w:t>
            </w:r>
            <w:r w:rsidRPr="00512679">
              <w:rPr>
                <w:rFonts w:ascii="Times New Roman" w:eastAsia="宋体" w:hAnsi="Times New Roman" w:cs="Times New Roman"/>
                <w:sz w:val="20"/>
              </w:rPr>
              <w:t>申请人无正当理由逾期</w:t>
            </w:r>
            <w:proofErr w:type="gramStart"/>
            <w:r w:rsidRPr="00512679">
              <w:rPr>
                <w:rFonts w:ascii="Times New Roman" w:eastAsia="宋体" w:hAnsi="Times New Roman" w:cs="Times New Roman"/>
                <w:sz w:val="20"/>
              </w:rPr>
              <w:t>不</w:t>
            </w:r>
            <w:proofErr w:type="gramEnd"/>
            <w:r w:rsidRPr="00512679">
              <w:rPr>
                <w:rFonts w:ascii="Times New Roman" w:eastAsia="宋体" w:hAnsi="Times New Roman" w:cs="Times New Roman"/>
                <w:sz w:val="20"/>
              </w:rPr>
              <w:t>补正、行政机关</w:t>
            </w:r>
            <w:proofErr w:type="gramStart"/>
            <w:r w:rsidRPr="00512679">
              <w:rPr>
                <w:rFonts w:ascii="Times New Roman" w:eastAsia="宋体" w:hAnsi="Times New Roman" w:cs="Times New Roman"/>
                <w:sz w:val="20"/>
              </w:rPr>
              <w:t>不</w:t>
            </w:r>
            <w:proofErr w:type="gramEnd"/>
            <w:r w:rsidRPr="00512679">
              <w:rPr>
                <w:rFonts w:ascii="Times New Roman" w:eastAsia="宋体" w:hAnsi="Times New Roman" w:cs="Times New Roman"/>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inset" w:sz="8" w:space="0" w:color="auto"/>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rPr>
                <w:rFonts w:ascii="Times New Roman" w:eastAsia="宋体" w:hAnsi="Times New Roman" w:cs="Times New Roman"/>
                <w:sz w:val="24"/>
              </w:rPr>
            </w:pPr>
            <w:r w:rsidRPr="00512679">
              <w:rPr>
                <w:rFonts w:ascii="Times New Roman" w:eastAsia="宋体" w:hAnsi="Times New Roman" w:cs="Times New Roman"/>
                <w:sz w:val="20"/>
              </w:rPr>
              <w:t>2.</w:t>
            </w:r>
            <w:r w:rsidRPr="00512679">
              <w:rPr>
                <w:rFonts w:ascii="Times New Roman" w:eastAsia="宋体" w:hAnsi="Times New Roman" w:cs="Times New Roman"/>
                <w:sz w:val="20"/>
              </w:rPr>
              <w:t>申请人逾期未按收费通知要求缴纳费用、行政机关</w:t>
            </w:r>
            <w:proofErr w:type="gramStart"/>
            <w:r w:rsidRPr="00512679">
              <w:rPr>
                <w:rFonts w:ascii="Times New Roman" w:eastAsia="宋体" w:hAnsi="Times New Roman" w:cs="Times New Roman"/>
                <w:sz w:val="20"/>
              </w:rPr>
              <w:t>不</w:t>
            </w:r>
            <w:proofErr w:type="gramEnd"/>
            <w:r w:rsidRPr="00512679">
              <w:rPr>
                <w:rFonts w:ascii="Times New Roman" w:eastAsia="宋体" w:hAnsi="Times New Roman" w:cs="Times New Roman"/>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inset" w:sz="8" w:space="0" w:color="auto"/>
              <w:left w:val="nil"/>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3.</w:t>
            </w:r>
            <w:r w:rsidRPr="00512679">
              <w:rPr>
                <w:rFonts w:ascii="Times New Roman" w:eastAsia="宋体" w:hAnsi="Times New Roman" w:cs="Times New Roman"/>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0" w:type="auto"/>
            <w:vMerge/>
            <w:tcBorders>
              <w:top w:val="nil"/>
              <w:left w:val="single" w:sz="8" w:space="0" w:color="auto"/>
              <w:bottom w:val="inset"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r w:rsidR="0077019B" w:rsidRPr="0051267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left"/>
              <w:rPr>
                <w:rFonts w:ascii="Times New Roman" w:eastAsia="宋体" w:hAnsi="Times New Roman" w:cs="Times New Roman"/>
                <w:sz w:val="24"/>
              </w:rPr>
            </w:pPr>
            <w:r w:rsidRPr="00512679">
              <w:rPr>
                <w:rFonts w:ascii="Times New Roman" w:eastAsia="宋体" w:hAnsi="Times New Roman" w:cs="Times New Roman"/>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bl>
    <w:p w:rsidR="0077019B" w:rsidRPr="00512679" w:rsidRDefault="00340416" w:rsidP="00CC7959">
      <w:pPr>
        <w:ind w:firstLineChars="200" w:firstLine="640"/>
        <w:jc w:val="left"/>
        <w:rPr>
          <w:rFonts w:ascii="Times New Roman" w:eastAsia="黑体" w:hAnsi="Times New Roman" w:cs="Times New Roman"/>
          <w:sz w:val="32"/>
          <w:szCs w:val="32"/>
        </w:rPr>
      </w:pPr>
      <w:r w:rsidRPr="00512679">
        <w:rPr>
          <w:rFonts w:ascii="Times New Roman" w:eastAsia="黑体" w:hAnsi="Times New Roman" w:cs="Times New Roman"/>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77019B" w:rsidRPr="00512679">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行政诉讼</w:t>
            </w:r>
          </w:p>
        </w:tc>
      </w:tr>
      <w:tr w:rsidR="0077019B" w:rsidRPr="00512679">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结果</w:t>
            </w:r>
            <w:r w:rsidRPr="00512679">
              <w:rPr>
                <w:rFonts w:ascii="Times New Roman" w:eastAsia="宋体" w:hAnsi="Times New Roman" w:cs="Times New Roman"/>
                <w:sz w:val="20"/>
              </w:rPr>
              <w:br/>
            </w:r>
            <w:r w:rsidRPr="00512679">
              <w:rPr>
                <w:rFonts w:ascii="Times New Roman" w:eastAsia="宋体" w:hAnsi="Times New Roman" w:cs="Times New Roman"/>
                <w:sz w:val="20"/>
              </w:rP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其他</w:t>
            </w:r>
            <w:r w:rsidRPr="00512679">
              <w:rPr>
                <w:rFonts w:ascii="Times New Roman" w:eastAsia="宋体" w:hAnsi="Times New Roman" w:cs="Times New Roman"/>
                <w:sz w:val="20"/>
              </w:rPr>
              <w:br/>
            </w:r>
            <w:r w:rsidRPr="00512679">
              <w:rPr>
                <w:rFonts w:ascii="Times New Roman" w:eastAsia="宋体" w:hAnsi="Times New Roman" w:cs="Times New Roman"/>
                <w:sz w:val="20"/>
              </w:rP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尚未</w:t>
            </w:r>
            <w:r w:rsidRPr="00512679">
              <w:rPr>
                <w:rFonts w:ascii="Times New Roman" w:eastAsia="宋体" w:hAnsi="Times New Roman" w:cs="Times New Roman"/>
                <w:sz w:val="20"/>
              </w:rPr>
              <w:br/>
            </w:r>
            <w:r w:rsidRPr="00512679">
              <w:rPr>
                <w:rFonts w:ascii="Times New Roman" w:eastAsia="宋体" w:hAnsi="Times New Roman" w:cs="Times New Roman"/>
                <w:sz w:val="20"/>
              </w:rP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复议后起诉</w:t>
            </w:r>
          </w:p>
        </w:tc>
      </w:tr>
      <w:tr w:rsidR="0077019B" w:rsidRPr="00512679">
        <w:trPr>
          <w:jc w:val="center"/>
        </w:trPr>
        <w:tc>
          <w:tcPr>
            <w:tcW w:w="0" w:type="auto"/>
            <w:vMerge/>
            <w:tcBorders>
              <w:top w:val="nil"/>
              <w:left w:val="single" w:sz="8" w:space="0" w:color="auto"/>
              <w:bottom w:val="single"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nil"/>
              <w:left w:val="single" w:sz="8" w:space="0" w:color="auto"/>
              <w:bottom w:val="single"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7019B" w:rsidRPr="00512679" w:rsidRDefault="0077019B">
            <w:pPr>
              <w:widowControl/>
              <w:jc w:val="left"/>
              <w:rPr>
                <w:rFonts w:ascii="Times New Roman" w:eastAsia="宋体" w:hAnsi="Times New Roman" w:cs="Times New Roman"/>
                <w:sz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结果</w:t>
            </w:r>
            <w:r w:rsidRPr="00512679">
              <w:rPr>
                <w:rFonts w:ascii="Times New Roman" w:eastAsia="宋体" w:hAnsi="Times New Roman" w:cs="Times New Roman"/>
                <w:sz w:val="20"/>
              </w:rPr>
              <w:br/>
            </w:r>
            <w:r w:rsidRPr="00512679">
              <w:rPr>
                <w:rFonts w:ascii="Times New Roman" w:eastAsia="宋体" w:hAnsi="Times New Roman" w:cs="Times New Roman"/>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结果</w:t>
            </w:r>
            <w:r w:rsidRPr="00512679">
              <w:rPr>
                <w:rFonts w:ascii="Times New Roman" w:eastAsia="宋体" w:hAnsi="Times New Roman" w:cs="Times New Roman"/>
                <w:sz w:val="20"/>
              </w:rPr>
              <w:br/>
            </w:r>
            <w:r w:rsidRPr="00512679">
              <w:rPr>
                <w:rFonts w:ascii="Times New Roman" w:eastAsia="宋体" w:hAnsi="Times New Roman" w:cs="Times New Roman"/>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其他</w:t>
            </w:r>
            <w:r w:rsidRPr="00512679">
              <w:rPr>
                <w:rFonts w:ascii="Times New Roman" w:eastAsia="宋体" w:hAnsi="Times New Roman" w:cs="Times New Roman"/>
                <w:sz w:val="20"/>
              </w:rPr>
              <w:br/>
            </w:r>
            <w:r w:rsidRPr="00512679">
              <w:rPr>
                <w:rFonts w:ascii="Times New Roman" w:eastAsia="宋体" w:hAnsi="Times New Roman" w:cs="Times New Roman"/>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尚未</w:t>
            </w:r>
            <w:r w:rsidRPr="00512679">
              <w:rPr>
                <w:rFonts w:ascii="Times New Roman" w:eastAsia="宋体" w:hAnsi="Times New Roman" w:cs="Times New Roman"/>
                <w:sz w:val="20"/>
              </w:rPr>
              <w:br/>
            </w:r>
            <w:r w:rsidRPr="00512679">
              <w:rPr>
                <w:rFonts w:ascii="Times New Roman" w:eastAsia="宋体" w:hAnsi="Times New Roman" w:cs="Times New Roman"/>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结果</w:t>
            </w:r>
            <w:r w:rsidRPr="00512679">
              <w:rPr>
                <w:rFonts w:ascii="Times New Roman" w:eastAsia="宋体" w:hAnsi="Times New Roman" w:cs="Times New Roman"/>
                <w:sz w:val="20"/>
              </w:rPr>
              <w:br/>
            </w:r>
            <w:r w:rsidRPr="00512679">
              <w:rPr>
                <w:rFonts w:ascii="Times New Roman" w:eastAsia="宋体" w:hAnsi="Times New Roman" w:cs="Times New Roman"/>
                <w:sz w:val="20"/>
              </w:rP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结果</w:t>
            </w:r>
            <w:r w:rsidRPr="00512679">
              <w:rPr>
                <w:rFonts w:ascii="Times New Roman" w:eastAsia="宋体" w:hAnsi="Times New Roman" w:cs="Times New Roman"/>
                <w:sz w:val="20"/>
              </w:rPr>
              <w:br/>
            </w:r>
            <w:r w:rsidRPr="00512679">
              <w:rPr>
                <w:rFonts w:ascii="Times New Roman" w:eastAsia="宋体" w:hAnsi="Times New Roman" w:cs="Times New Roman"/>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其他</w:t>
            </w:r>
            <w:r w:rsidRPr="00512679">
              <w:rPr>
                <w:rFonts w:ascii="Times New Roman" w:eastAsia="宋体" w:hAnsi="Times New Roman" w:cs="Times New Roman"/>
                <w:sz w:val="20"/>
              </w:rPr>
              <w:br/>
            </w:r>
            <w:r w:rsidRPr="00512679">
              <w:rPr>
                <w:rFonts w:ascii="Times New Roman" w:eastAsia="宋体" w:hAnsi="Times New Roman" w:cs="Times New Roman"/>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尚未</w:t>
            </w:r>
            <w:r w:rsidRPr="00512679">
              <w:rPr>
                <w:rFonts w:ascii="Times New Roman" w:eastAsia="宋体" w:hAnsi="Times New Roman" w:cs="Times New Roman"/>
                <w:sz w:val="20"/>
              </w:rPr>
              <w:br/>
            </w:r>
            <w:r w:rsidRPr="00512679">
              <w:rPr>
                <w:rFonts w:ascii="Times New Roman" w:eastAsia="宋体" w:hAnsi="Times New Roman" w:cs="Times New Roman"/>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总计</w:t>
            </w:r>
          </w:p>
        </w:tc>
      </w:tr>
      <w:tr w:rsidR="0077019B" w:rsidRPr="00512679">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7019B" w:rsidRPr="00512679" w:rsidRDefault="00340416">
            <w:pPr>
              <w:widowControl/>
              <w:jc w:val="center"/>
              <w:rPr>
                <w:rFonts w:ascii="Times New Roman" w:eastAsia="宋体" w:hAnsi="Times New Roman" w:cs="Times New Roman"/>
                <w:sz w:val="24"/>
              </w:rPr>
            </w:pPr>
            <w:r w:rsidRPr="00512679">
              <w:rPr>
                <w:rFonts w:ascii="Times New Roman" w:eastAsia="宋体" w:hAnsi="Times New Roman" w:cs="Times New Roman"/>
                <w:sz w:val="20"/>
              </w:rPr>
              <w:t>0</w:t>
            </w:r>
          </w:p>
        </w:tc>
      </w:tr>
    </w:tbl>
    <w:p w:rsidR="00CC7959" w:rsidRPr="00512679" w:rsidRDefault="00CC7959" w:rsidP="00436EAE">
      <w:pPr>
        <w:spacing w:line="560" w:lineRule="exact"/>
        <w:ind w:firstLineChars="200" w:firstLine="640"/>
        <w:jc w:val="left"/>
        <w:rPr>
          <w:rFonts w:ascii="Times New Roman" w:eastAsia="黑体" w:hAnsi="Times New Roman" w:cs="Times New Roman"/>
          <w:sz w:val="32"/>
          <w:szCs w:val="32"/>
        </w:rPr>
      </w:pPr>
      <w:r w:rsidRPr="00512679">
        <w:rPr>
          <w:rFonts w:ascii="Times New Roman" w:eastAsia="黑体" w:hAnsi="Times New Roman" w:cs="Times New Roman"/>
          <w:sz w:val="32"/>
          <w:szCs w:val="32"/>
        </w:rPr>
        <w:t>五、</w:t>
      </w:r>
      <w:r w:rsidR="00340416" w:rsidRPr="00512679">
        <w:rPr>
          <w:rFonts w:ascii="Times New Roman" w:eastAsia="黑体" w:hAnsi="Times New Roman" w:cs="Times New Roman"/>
          <w:sz w:val="32"/>
          <w:szCs w:val="32"/>
        </w:rPr>
        <w:t>存在的主要问题及改进情况</w:t>
      </w:r>
    </w:p>
    <w:p w:rsidR="0077019B" w:rsidRPr="00512679" w:rsidRDefault="00CC7959" w:rsidP="00436EAE">
      <w:pPr>
        <w:spacing w:line="560" w:lineRule="exact"/>
        <w:ind w:firstLineChars="200" w:firstLine="640"/>
        <w:jc w:val="left"/>
        <w:rPr>
          <w:rFonts w:ascii="Times New Roman" w:eastAsia="楷体_GB2312" w:hAnsi="Times New Roman" w:cs="Times New Roman"/>
          <w:sz w:val="32"/>
          <w:szCs w:val="32"/>
        </w:rPr>
      </w:pPr>
      <w:r w:rsidRPr="00512679">
        <w:rPr>
          <w:rFonts w:ascii="Times New Roman" w:eastAsia="楷体_GB2312" w:hAnsi="Times New Roman" w:cs="Times New Roman"/>
          <w:sz w:val="32"/>
          <w:szCs w:val="32"/>
        </w:rPr>
        <w:t>（一）</w:t>
      </w:r>
      <w:r w:rsidR="00340416" w:rsidRPr="00512679">
        <w:rPr>
          <w:rFonts w:ascii="Times New Roman" w:eastAsia="楷体_GB2312" w:hAnsi="Times New Roman" w:cs="Times New Roman"/>
          <w:sz w:val="32"/>
          <w:szCs w:val="32"/>
        </w:rPr>
        <w:t>存在问题</w:t>
      </w:r>
    </w:p>
    <w:p w:rsidR="00CC7959" w:rsidRPr="00512679" w:rsidRDefault="00CC7959" w:rsidP="00436EAE">
      <w:pPr>
        <w:spacing w:line="560" w:lineRule="exact"/>
        <w:ind w:firstLineChars="200" w:firstLine="640"/>
        <w:jc w:val="left"/>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一是信息公开的形式还不够丰富，主要以文字为主，缺乏图片、视频等多媒体形式的信息展示，信息的吸引力和可读性有待提高。</w:t>
      </w:r>
    </w:p>
    <w:p w:rsidR="00CC7959" w:rsidRPr="00512679" w:rsidRDefault="00CC7959" w:rsidP="00436EAE">
      <w:pPr>
        <w:spacing w:line="560" w:lineRule="exact"/>
        <w:ind w:firstLineChars="200" w:firstLine="640"/>
        <w:jc w:val="left"/>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二是政策解读的质量有待提升，部分解读材料过于专业，群众难以理解。不利于政策的推广普及。</w:t>
      </w:r>
    </w:p>
    <w:p w:rsidR="00CC7959" w:rsidRPr="00512679" w:rsidRDefault="00CC7959" w:rsidP="00436EAE">
      <w:pPr>
        <w:spacing w:line="560" w:lineRule="exact"/>
        <w:ind w:firstLineChars="200" w:firstLine="640"/>
        <w:rPr>
          <w:rFonts w:ascii="Times New Roman" w:eastAsia="楷体_GB2312" w:hAnsi="Times New Roman" w:cs="Times New Roman"/>
          <w:sz w:val="32"/>
          <w:szCs w:val="32"/>
        </w:rPr>
      </w:pPr>
      <w:r w:rsidRPr="00512679">
        <w:rPr>
          <w:rFonts w:ascii="Times New Roman" w:eastAsia="楷体_GB2312" w:hAnsi="Times New Roman" w:cs="Times New Roman"/>
          <w:sz w:val="32"/>
          <w:szCs w:val="32"/>
        </w:rPr>
        <w:t>（二）改进情况</w:t>
      </w:r>
    </w:p>
    <w:p w:rsidR="00436EAE" w:rsidRPr="00512679" w:rsidRDefault="00CC7959" w:rsidP="00436EAE">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一是丰富信息</w:t>
      </w:r>
      <w:r w:rsidR="00436EAE" w:rsidRPr="00512679">
        <w:rPr>
          <w:rFonts w:ascii="Times New Roman" w:eastAsia="仿宋_GB2312" w:hAnsi="Times New Roman" w:cs="Times New Roman"/>
          <w:sz w:val="32"/>
          <w:szCs w:val="32"/>
        </w:rPr>
        <w:t>公开</w:t>
      </w:r>
      <w:r w:rsidRPr="00512679">
        <w:rPr>
          <w:rFonts w:ascii="Times New Roman" w:eastAsia="仿宋_GB2312" w:hAnsi="Times New Roman" w:cs="Times New Roman"/>
          <w:sz w:val="32"/>
          <w:szCs w:val="32"/>
        </w:rPr>
        <w:t>形式</w:t>
      </w:r>
      <w:r w:rsidR="00436EAE" w:rsidRPr="00512679">
        <w:rPr>
          <w:rFonts w:ascii="Times New Roman" w:eastAsia="仿宋_GB2312" w:hAnsi="Times New Roman" w:cs="Times New Roman"/>
          <w:sz w:val="32"/>
          <w:szCs w:val="32"/>
        </w:rPr>
        <w:t>。借助政务新媒体等平台，通过短视频、图片、</w:t>
      </w:r>
      <w:proofErr w:type="gramStart"/>
      <w:r w:rsidR="00436EAE" w:rsidRPr="00512679">
        <w:rPr>
          <w:rFonts w:ascii="Times New Roman" w:eastAsia="仿宋_GB2312" w:hAnsi="Times New Roman" w:cs="Times New Roman"/>
          <w:sz w:val="32"/>
          <w:szCs w:val="32"/>
        </w:rPr>
        <w:t>动漫等</w:t>
      </w:r>
      <w:proofErr w:type="gramEnd"/>
      <w:r w:rsidR="00436EAE" w:rsidRPr="00512679">
        <w:rPr>
          <w:rFonts w:ascii="Times New Roman" w:eastAsia="仿宋_GB2312" w:hAnsi="Times New Roman" w:cs="Times New Roman"/>
          <w:sz w:val="32"/>
          <w:szCs w:val="32"/>
        </w:rPr>
        <w:t>群众易于接受的形式公开政府信息，提高信息的吸引力和可读性。同时，进一步提高重点领域信息公开的质量和效果，为企业和群众提供更加准确、及时的信息服务。年内通过</w:t>
      </w:r>
      <w:r w:rsidR="00436EAE" w:rsidRPr="00512679">
        <w:rPr>
          <w:rFonts w:ascii="Times New Roman" w:eastAsia="仿宋_GB2312" w:hAnsi="Times New Roman" w:cs="Times New Roman"/>
          <w:sz w:val="32"/>
          <w:szCs w:val="32"/>
        </w:rPr>
        <w:t>“</w:t>
      </w:r>
      <w:r w:rsidR="00436EAE" w:rsidRPr="00512679">
        <w:rPr>
          <w:rFonts w:ascii="Times New Roman" w:eastAsia="仿宋_GB2312" w:hAnsi="Times New Roman" w:cs="Times New Roman"/>
          <w:sz w:val="32"/>
          <w:szCs w:val="32"/>
        </w:rPr>
        <w:t>一图读懂</w:t>
      </w:r>
      <w:r w:rsidR="00436EAE" w:rsidRPr="00512679">
        <w:rPr>
          <w:rFonts w:ascii="Times New Roman" w:eastAsia="仿宋_GB2312" w:hAnsi="Times New Roman" w:cs="Times New Roman"/>
          <w:sz w:val="32"/>
          <w:szCs w:val="32"/>
        </w:rPr>
        <w:t>”</w:t>
      </w:r>
      <w:r w:rsidR="00436EAE" w:rsidRPr="00512679">
        <w:rPr>
          <w:rFonts w:ascii="Times New Roman" w:eastAsia="仿宋_GB2312" w:hAnsi="Times New Roman" w:cs="Times New Roman"/>
          <w:sz w:val="32"/>
          <w:szCs w:val="32"/>
        </w:rPr>
        <w:t>的形式发布惠</w:t>
      </w:r>
      <w:proofErr w:type="gramStart"/>
      <w:r w:rsidR="00436EAE" w:rsidRPr="00512679">
        <w:rPr>
          <w:rFonts w:ascii="Times New Roman" w:eastAsia="仿宋_GB2312" w:hAnsi="Times New Roman" w:cs="Times New Roman"/>
          <w:sz w:val="32"/>
          <w:szCs w:val="32"/>
        </w:rPr>
        <w:t>企政策</w:t>
      </w:r>
      <w:proofErr w:type="gramEnd"/>
      <w:r w:rsidR="00436EAE" w:rsidRPr="00512679">
        <w:rPr>
          <w:rFonts w:ascii="Times New Roman" w:eastAsia="仿宋_GB2312" w:hAnsi="Times New Roman" w:cs="Times New Roman"/>
          <w:sz w:val="32"/>
          <w:szCs w:val="32"/>
        </w:rPr>
        <w:t>8</w:t>
      </w:r>
      <w:r w:rsidR="00436EAE" w:rsidRPr="00512679">
        <w:rPr>
          <w:rFonts w:ascii="Times New Roman" w:eastAsia="仿宋_GB2312" w:hAnsi="Times New Roman" w:cs="Times New Roman"/>
          <w:sz w:val="32"/>
          <w:szCs w:val="32"/>
        </w:rPr>
        <w:t>条，平均阅读量在</w:t>
      </w:r>
      <w:r w:rsidR="00436EAE" w:rsidRPr="00512679">
        <w:rPr>
          <w:rFonts w:ascii="Times New Roman" w:eastAsia="仿宋_GB2312" w:hAnsi="Times New Roman" w:cs="Times New Roman"/>
          <w:sz w:val="32"/>
          <w:szCs w:val="32"/>
        </w:rPr>
        <w:t>3000</w:t>
      </w:r>
      <w:r w:rsidR="00436EAE" w:rsidRPr="00512679">
        <w:rPr>
          <w:rFonts w:ascii="Times New Roman" w:eastAsia="仿宋_GB2312" w:hAnsi="Times New Roman" w:cs="Times New Roman"/>
          <w:sz w:val="32"/>
          <w:szCs w:val="32"/>
        </w:rPr>
        <w:t>人次以上。</w:t>
      </w:r>
    </w:p>
    <w:p w:rsidR="00CC7959" w:rsidRPr="00512679" w:rsidRDefault="00CC7959" w:rsidP="00436EAE">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二是加强政策解读工作。坚持政策文件与解读材料同步运行，做到同步起草、审批及发布。</w:t>
      </w:r>
      <w:r w:rsidR="00436EAE" w:rsidRPr="00512679">
        <w:rPr>
          <w:rFonts w:ascii="Times New Roman" w:eastAsia="仿宋_GB2312" w:hAnsi="Times New Roman" w:cs="Times New Roman"/>
          <w:sz w:val="32"/>
          <w:szCs w:val="32"/>
        </w:rPr>
        <w:t>以满足群众需求为准则，</w:t>
      </w:r>
      <w:r w:rsidRPr="00512679">
        <w:rPr>
          <w:rFonts w:ascii="Times New Roman" w:eastAsia="仿宋_GB2312" w:hAnsi="Times New Roman" w:cs="Times New Roman"/>
          <w:sz w:val="32"/>
          <w:szCs w:val="32"/>
        </w:rPr>
        <w:t>采用通俗易懂的语言和形式</w:t>
      </w:r>
      <w:r w:rsidR="00436EAE" w:rsidRPr="00512679">
        <w:rPr>
          <w:rFonts w:ascii="Times New Roman" w:eastAsia="仿宋_GB2312" w:hAnsi="Times New Roman" w:cs="Times New Roman"/>
          <w:sz w:val="32"/>
          <w:szCs w:val="32"/>
        </w:rPr>
        <w:t>开展政策解读</w:t>
      </w:r>
      <w:r w:rsidRPr="00512679">
        <w:rPr>
          <w:rFonts w:ascii="Times New Roman" w:eastAsia="仿宋_GB2312" w:hAnsi="Times New Roman" w:cs="Times New Roman"/>
          <w:sz w:val="32"/>
          <w:szCs w:val="32"/>
        </w:rPr>
        <w:t>，</w:t>
      </w:r>
      <w:r w:rsidR="00436EAE" w:rsidRPr="00512679">
        <w:rPr>
          <w:rFonts w:ascii="Times New Roman" w:eastAsia="仿宋_GB2312" w:hAnsi="Times New Roman" w:cs="Times New Roman"/>
          <w:sz w:val="32"/>
          <w:szCs w:val="32"/>
        </w:rPr>
        <w:t>对发布的</w:t>
      </w:r>
      <w:r w:rsidR="00436EAE" w:rsidRPr="00512679">
        <w:rPr>
          <w:rFonts w:ascii="Times New Roman" w:eastAsia="仿宋_GB2312" w:hAnsi="Times New Roman" w:cs="Times New Roman"/>
          <w:sz w:val="32"/>
          <w:szCs w:val="32"/>
        </w:rPr>
        <w:t>5</w:t>
      </w:r>
      <w:r w:rsidR="00436EAE" w:rsidRPr="00512679">
        <w:rPr>
          <w:rFonts w:ascii="Times New Roman" w:eastAsia="仿宋_GB2312" w:hAnsi="Times New Roman" w:cs="Times New Roman"/>
          <w:sz w:val="32"/>
          <w:szCs w:val="32"/>
        </w:rPr>
        <w:t>篇解读进行了完善提升，</w:t>
      </w:r>
      <w:r w:rsidRPr="00512679">
        <w:rPr>
          <w:rFonts w:ascii="Times New Roman" w:eastAsia="仿宋_GB2312" w:hAnsi="Times New Roman" w:cs="Times New Roman"/>
          <w:sz w:val="32"/>
          <w:szCs w:val="32"/>
        </w:rPr>
        <w:t>让群众深入理解政策内容，提升政策知晓度与执行力。</w:t>
      </w:r>
    </w:p>
    <w:p w:rsidR="0077019B" w:rsidRPr="00512679" w:rsidRDefault="00CC7959" w:rsidP="00512679">
      <w:pPr>
        <w:spacing w:line="560" w:lineRule="exact"/>
        <w:ind w:firstLineChars="200" w:firstLine="640"/>
        <w:rPr>
          <w:rFonts w:ascii="Times New Roman" w:eastAsia="黑体" w:hAnsi="Times New Roman" w:cs="Times New Roman"/>
          <w:sz w:val="32"/>
          <w:szCs w:val="32"/>
        </w:rPr>
      </w:pPr>
      <w:r w:rsidRPr="00512679">
        <w:rPr>
          <w:rFonts w:ascii="Times New Roman" w:eastAsia="黑体" w:hAnsi="Times New Roman" w:cs="Times New Roman"/>
          <w:sz w:val="32"/>
          <w:szCs w:val="32"/>
        </w:rPr>
        <w:lastRenderedPageBreak/>
        <w:t>六、</w:t>
      </w:r>
      <w:r w:rsidR="00340416" w:rsidRPr="00512679">
        <w:rPr>
          <w:rFonts w:ascii="Times New Roman" w:eastAsia="黑体" w:hAnsi="Times New Roman" w:cs="Times New Roman"/>
          <w:sz w:val="32"/>
          <w:szCs w:val="32"/>
        </w:rPr>
        <w:t>其他需要报告的事项</w:t>
      </w:r>
    </w:p>
    <w:p w:rsidR="0077019B" w:rsidRPr="00512679" w:rsidRDefault="00340416" w:rsidP="00512679">
      <w:pPr>
        <w:spacing w:line="560" w:lineRule="exact"/>
        <w:ind w:firstLineChars="200" w:firstLine="640"/>
        <w:rPr>
          <w:rFonts w:ascii="Times New Roman" w:eastAsia="楷体_GB2312" w:hAnsi="Times New Roman" w:cs="Times New Roman"/>
          <w:sz w:val="32"/>
          <w:szCs w:val="32"/>
        </w:rPr>
      </w:pPr>
      <w:r w:rsidRPr="00512679">
        <w:rPr>
          <w:rFonts w:ascii="Times New Roman" w:eastAsia="楷体_GB2312" w:hAnsi="Times New Roman" w:cs="Times New Roman"/>
          <w:sz w:val="32"/>
          <w:szCs w:val="32"/>
        </w:rPr>
        <w:t>（一）政府信息公开信息处理费收取情况</w:t>
      </w:r>
    </w:p>
    <w:p w:rsidR="00340416" w:rsidRDefault="00340416" w:rsidP="00340416">
      <w:pPr>
        <w:spacing w:line="560" w:lineRule="exact"/>
        <w:ind w:firstLineChars="200" w:firstLine="640"/>
        <w:rPr>
          <w:rFonts w:ascii="Times New Roman" w:eastAsia="仿宋_GB2312" w:hAnsi="Times New Roman" w:cs="Times New Roman"/>
          <w:sz w:val="32"/>
          <w:szCs w:val="32"/>
        </w:rPr>
      </w:pPr>
      <w:r w:rsidRPr="00340416">
        <w:rPr>
          <w:rFonts w:ascii="Times New Roman" w:eastAsia="仿宋_GB2312" w:hAnsi="Times New Roman" w:cs="Times New Roman" w:hint="eastAsia"/>
          <w:sz w:val="32"/>
          <w:szCs w:val="32"/>
        </w:rPr>
        <w:t>根据《国务院办公厅关于印发</w:t>
      </w:r>
      <w:r w:rsidRPr="00340416">
        <w:rPr>
          <w:rFonts w:ascii="Times New Roman" w:eastAsia="仿宋_GB2312" w:hAnsi="Times New Roman" w:cs="Times New Roman" w:hint="eastAsia"/>
          <w:sz w:val="32"/>
          <w:szCs w:val="32"/>
        </w:rPr>
        <w:t>&lt;</w:t>
      </w:r>
      <w:r w:rsidRPr="00340416">
        <w:rPr>
          <w:rFonts w:ascii="Times New Roman" w:eastAsia="仿宋_GB2312" w:hAnsi="Times New Roman" w:cs="Times New Roman" w:hint="eastAsia"/>
          <w:sz w:val="32"/>
          <w:szCs w:val="32"/>
        </w:rPr>
        <w:t>政府信息公开信息处理费管理办法</w:t>
      </w:r>
      <w:r w:rsidRPr="00340416">
        <w:rPr>
          <w:rFonts w:ascii="Times New Roman" w:eastAsia="仿宋_GB2312" w:hAnsi="Times New Roman" w:cs="Times New Roman" w:hint="eastAsia"/>
          <w:sz w:val="32"/>
          <w:szCs w:val="32"/>
        </w:rPr>
        <w:t>&gt;</w:t>
      </w:r>
      <w:r w:rsidRPr="00340416">
        <w:rPr>
          <w:rFonts w:ascii="Times New Roman" w:eastAsia="仿宋_GB2312" w:hAnsi="Times New Roman" w:cs="Times New Roman" w:hint="eastAsia"/>
          <w:sz w:val="32"/>
          <w:szCs w:val="32"/>
        </w:rPr>
        <w:t>的通知》（国办函〔</w:t>
      </w:r>
      <w:r w:rsidRPr="00340416">
        <w:rPr>
          <w:rFonts w:ascii="Times New Roman" w:eastAsia="仿宋_GB2312" w:hAnsi="Times New Roman" w:cs="Times New Roman" w:hint="eastAsia"/>
          <w:sz w:val="32"/>
          <w:szCs w:val="32"/>
        </w:rPr>
        <w:t>2020</w:t>
      </w:r>
      <w:r w:rsidRPr="00340416">
        <w:rPr>
          <w:rFonts w:ascii="Times New Roman" w:eastAsia="仿宋_GB2312" w:hAnsi="Times New Roman" w:cs="Times New Roman" w:hint="eastAsia"/>
          <w:sz w:val="32"/>
          <w:szCs w:val="32"/>
        </w:rPr>
        <w:t>〕</w:t>
      </w:r>
      <w:r w:rsidRPr="00340416">
        <w:rPr>
          <w:rFonts w:ascii="Times New Roman" w:eastAsia="仿宋_GB2312" w:hAnsi="Times New Roman" w:cs="Times New Roman" w:hint="eastAsia"/>
          <w:sz w:val="32"/>
          <w:szCs w:val="32"/>
        </w:rPr>
        <w:t>109</w:t>
      </w:r>
      <w:r w:rsidRPr="00340416">
        <w:rPr>
          <w:rFonts w:ascii="Times New Roman" w:eastAsia="仿宋_GB2312" w:hAnsi="Times New Roman" w:cs="Times New Roman" w:hint="eastAsia"/>
          <w:sz w:val="32"/>
          <w:szCs w:val="32"/>
        </w:rPr>
        <w:t>号）和《山东省人民政府办公厅关于做好政府信息公开信息处理费管理工作有关事项的通知》（鲁政办字〔</w:t>
      </w:r>
      <w:r w:rsidRPr="00340416">
        <w:rPr>
          <w:rFonts w:ascii="Times New Roman" w:eastAsia="仿宋_GB2312" w:hAnsi="Times New Roman" w:cs="Times New Roman" w:hint="eastAsia"/>
          <w:sz w:val="32"/>
          <w:szCs w:val="32"/>
        </w:rPr>
        <w:t>2020</w:t>
      </w:r>
      <w:r w:rsidRPr="00340416">
        <w:rPr>
          <w:rFonts w:ascii="Times New Roman" w:eastAsia="仿宋_GB2312" w:hAnsi="Times New Roman" w:cs="Times New Roman" w:hint="eastAsia"/>
          <w:sz w:val="32"/>
          <w:szCs w:val="32"/>
        </w:rPr>
        <w:t>〕</w:t>
      </w:r>
      <w:r w:rsidRPr="00340416">
        <w:rPr>
          <w:rFonts w:ascii="Times New Roman" w:eastAsia="仿宋_GB2312" w:hAnsi="Times New Roman" w:cs="Times New Roman" w:hint="eastAsia"/>
          <w:sz w:val="32"/>
          <w:szCs w:val="32"/>
        </w:rPr>
        <w:t>179</w:t>
      </w:r>
      <w:r w:rsidRPr="00340416">
        <w:rPr>
          <w:rFonts w:ascii="Times New Roman" w:eastAsia="仿宋_GB2312" w:hAnsi="Times New Roman" w:cs="Times New Roman" w:hint="eastAsia"/>
          <w:sz w:val="32"/>
          <w:szCs w:val="32"/>
        </w:rPr>
        <w:t>号）规定，</w:t>
      </w:r>
      <w:r w:rsidRPr="00340416">
        <w:rPr>
          <w:rFonts w:ascii="Times New Roman" w:eastAsia="仿宋_GB2312" w:hAnsi="Times New Roman" w:cs="Times New Roman" w:hint="eastAsia"/>
          <w:sz w:val="32"/>
          <w:szCs w:val="32"/>
        </w:rPr>
        <w:t>2024</w:t>
      </w:r>
      <w:r w:rsidRPr="00340416">
        <w:rPr>
          <w:rFonts w:ascii="Times New Roman" w:eastAsia="仿宋_GB2312" w:hAnsi="Times New Roman" w:cs="Times New Roman" w:hint="eastAsia"/>
          <w:sz w:val="32"/>
          <w:szCs w:val="32"/>
        </w:rPr>
        <w:t>年本机关在办理政府信息公开申请过程中未收取信息处理费。</w:t>
      </w:r>
    </w:p>
    <w:p w:rsidR="0077019B" w:rsidRPr="00512679" w:rsidRDefault="00340416" w:rsidP="00340416">
      <w:pPr>
        <w:spacing w:line="560" w:lineRule="exact"/>
        <w:ind w:firstLineChars="200" w:firstLine="640"/>
        <w:rPr>
          <w:rFonts w:ascii="Times New Roman" w:eastAsia="楷体_GB2312" w:hAnsi="Times New Roman" w:cs="Times New Roman"/>
          <w:sz w:val="32"/>
          <w:szCs w:val="32"/>
        </w:rPr>
      </w:pPr>
      <w:r w:rsidRPr="00512679">
        <w:rPr>
          <w:rFonts w:ascii="Times New Roman" w:eastAsia="楷体_GB2312" w:hAnsi="Times New Roman" w:cs="Times New Roman"/>
          <w:sz w:val="32"/>
          <w:szCs w:val="32"/>
        </w:rPr>
        <w:t>（二）落实上级年度政务公开工作要点情况</w:t>
      </w:r>
    </w:p>
    <w:p w:rsidR="00512679" w:rsidRPr="00512679" w:rsidRDefault="000E3058" w:rsidP="00512679">
      <w:pPr>
        <w:spacing w:line="560" w:lineRule="exact"/>
        <w:ind w:firstLineChars="200" w:firstLine="640"/>
        <w:rPr>
          <w:rFonts w:ascii="Times New Roman" w:eastAsia="仿宋_GB2312" w:hAnsi="Times New Roman" w:cs="Times New Roman"/>
          <w:sz w:val="32"/>
          <w:szCs w:val="32"/>
        </w:rPr>
      </w:pPr>
      <w:bookmarkStart w:id="0" w:name="OLE_LINK1"/>
      <w:bookmarkStart w:id="1" w:name="OLE_LINK2"/>
      <w:r>
        <w:rPr>
          <w:rFonts w:ascii="Times New Roman" w:eastAsia="仿宋_GB2312" w:hAnsi="Times New Roman" w:cs="Times New Roman" w:hint="eastAsia"/>
          <w:sz w:val="32"/>
          <w:szCs w:val="32"/>
        </w:rPr>
        <w:t>根据</w:t>
      </w:r>
      <w:r w:rsidR="00512679" w:rsidRPr="00512679">
        <w:rPr>
          <w:rFonts w:ascii="Times New Roman" w:eastAsia="仿宋_GB2312" w:hAnsi="Times New Roman" w:cs="Times New Roman"/>
          <w:sz w:val="32"/>
          <w:szCs w:val="32"/>
        </w:rPr>
        <w:t>《</w:t>
      </w:r>
      <w:r w:rsidR="00512679" w:rsidRPr="00512679">
        <w:rPr>
          <w:rFonts w:ascii="Times New Roman" w:eastAsia="仿宋_GB2312" w:hAnsi="Times New Roman" w:cs="Times New Roman"/>
          <w:sz w:val="32"/>
          <w:szCs w:val="32"/>
        </w:rPr>
        <w:t>2024</w:t>
      </w:r>
      <w:r w:rsidR="00512679" w:rsidRPr="00512679">
        <w:rPr>
          <w:rFonts w:ascii="Times New Roman" w:eastAsia="仿宋_GB2312" w:hAnsi="Times New Roman" w:cs="Times New Roman"/>
          <w:sz w:val="32"/>
          <w:szCs w:val="32"/>
        </w:rPr>
        <w:t>年高青县政务公开工作方案》</w:t>
      </w:r>
      <w:r>
        <w:rPr>
          <w:rFonts w:ascii="Times New Roman" w:eastAsia="仿宋_GB2312" w:hAnsi="Times New Roman" w:cs="Times New Roman" w:hint="eastAsia"/>
          <w:sz w:val="32"/>
          <w:szCs w:val="32"/>
        </w:rPr>
        <w:t>（</w:t>
      </w:r>
      <w:proofErr w:type="gramStart"/>
      <w:r w:rsidRPr="000E3058">
        <w:rPr>
          <w:rFonts w:ascii="Times New Roman" w:eastAsia="仿宋_GB2312" w:hAnsi="Times New Roman" w:cs="Times New Roman" w:hint="eastAsia"/>
          <w:sz w:val="32"/>
          <w:szCs w:val="32"/>
        </w:rPr>
        <w:t>高政办</w:t>
      </w:r>
      <w:proofErr w:type="gramEnd"/>
      <w:r w:rsidRPr="000E3058">
        <w:rPr>
          <w:rFonts w:ascii="Times New Roman" w:eastAsia="仿宋_GB2312" w:hAnsi="Times New Roman" w:cs="Times New Roman" w:hint="eastAsia"/>
          <w:sz w:val="32"/>
          <w:szCs w:val="32"/>
        </w:rPr>
        <w:t>字〔</w:t>
      </w:r>
      <w:r w:rsidRPr="000E3058">
        <w:rPr>
          <w:rFonts w:ascii="Times New Roman" w:eastAsia="仿宋_GB2312" w:hAnsi="Times New Roman" w:cs="Times New Roman" w:hint="eastAsia"/>
          <w:sz w:val="32"/>
          <w:szCs w:val="32"/>
        </w:rPr>
        <w:t>2024</w:t>
      </w:r>
      <w:r w:rsidRPr="000E3058">
        <w:rPr>
          <w:rFonts w:ascii="Times New Roman" w:eastAsia="仿宋_GB2312" w:hAnsi="Times New Roman" w:cs="Times New Roman" w:hint="eastAsia"/>
          <w:sz w:val="32"/>
          <w:szCs w:val="32"/>
        </w:rPr>
        <w:t>〕</w:t>
      </w:r>
      <w:r w:rsidRPr="000E3058">
        <w:rPr>
          <w:rFonts w:ascii="Times New Roman" w:eastAsia="仿宋_GB2312" w:hAnsi="Times New Roman" w:cs="Times New Roman" w:hint="eastAsia"/>
          <w:sz w:val="32"/>
          <w:szCs w:val="32"/>
        </w:rPr>
        <w:t>11</w:t>
      </w:r>
      <w:r w:rsidRPr="000E3058">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）要求，</w:t>
      </w:r>
      <w:r w:rsidR="00512679" w:rsidRPr="00512679">
        <w:rPr>
          <w:rFonts w:ascii="Times New Roman" w:eastAsia="仿宋_GB2312" w:hAnsi="Times New Roman" w:cs="Times New Roman"/>
          <w:sz w:val="32"/>
          <w:szCs w:val="32"/>
        </w:rPr>
        <w:t>制定《</w:t>
      </w:r>
      <w:r w:rsidR="003B4EC5" w:rsidRPr="00512679">
        <w:rPr>
          <w:rFonts w:ascii="Times New Roman" w:eastAsia="仿宋_GB2312" w:hAnsi="Times New Roman" w:cs="Times New Roman"/>
          <w:sz w:val="32"/>
          <w:szCs w:val="32"/>
        </w:rPr>
        <w:t>高青经济开发区</w:t>
      </w:r>
      <w:r w:rsidR="003B4EC5" w:rsidRPr="00512679">
        <w:rPr>
          <w:rFonts w:ascii="Times New Roman" w:eastAsia="仿宋_GB2312" w:hAnsi="Times New Roman" w:cs="Times New Roman"/>
          <w:sz w:val="32"/>
          <w:szCs w:val="32"/>
        </w:rPr>
        <w:t>2024</w:t>
      </w:r>
      <w:r w:rsidR="003B4EC5" w:rsidRPr="00512679">
        <w:rPr>
          <w:rFonts w:ascii="Times New Roman" w:eastAsia="仿宋_GB2312" w:hAnsi="Times New Roman" w:cs="Times New Roman"/>
          <w:sz w:val="32"/>
          <w:szCs w:val="32"/>
        </w:rPr>
        <w:t>年政务公开工作实施方案</w:t>
      </w:r>
      <w:r w:rsidR="00512679" w:rsidRPr="00512679">
        <w:rPr>
          <w:rFonts w:ascii="Times New Roman" w:eastAsia="仿宋_GB2312" w:hAnsi="Times New Roman" w:cs="Times New Roman"/>
          <w:sz w:val="32"/>
          <w:szCs w:val="32"/>
        </w:rPr>
        <w:t>》，围绕以公开助</w:t>
      </w:r>
      <w:proofErr w:type="gramStart"/>
      <w:r w:rsidR="00512679" w:rsidRPr="00512679">
        <w:rPr>
          <w:rFonts w:ascii="Times New Roman" w:eastAsia="仿宋_GB2312" w:hAnsi="Times New Roman" w:cs="Times New Roman"/>
          <w:sz w:val="32"/>
          <w:szCs w:val="32"/>
        </w:rPr>
        <w:t>推重点</w:t>
      </w:r>
      <w:proofErr w:type="gramEnd"/>
      <w:r w:rsidR="00512679" w:rsidRPr="00512679">
        <w:rPr>
          <w:rFonts w:ascii="Times New Roman" w:eastAsia="仿宋_GB2312" w:hAnsi="Times New Roman" w:cs="Times New Roman"/>
          <w:sz w:val="32"/>
          <w:szCs w:val="32"/>
        </w:rPr>
        <w:t>工作落实、夯实政务公开基础等方面深化政务公开。</w:t>
      </w:r>
      <w:bookmarkEnd w:id="0"/>
      <w:bookmarkEnd w:id="1"/>
      <w:r w:rsidR="00512679" w:rsidRPr="00512679">
        <w:rPr>
          <w:rFonts w:ascii="Times New Roman" w:eastAsia="仿宋_GB2312" w:hAnsi="Times New Roman" w:cs="Times New Roman"/>
          <w:sz w:val="32"/>
          <w:szCs w:val="32"/>
        </w:rPr>
        <w:t>一是做好优化营商环境信息公开。通过政府网站、政务新媒体等平台，及时发布招商引</w:t>
      </w:r>
      <w:bookmarkStart w:id="2" w:name="_GoBack"/>
      <w:bookmarkEnd w:id="2"/>
      <w:r w:rsidR="00512679" w:rsidRPr="00512679">
        <w:rPr>
          <w:rFonts w:ascii="Times New Roman" w:eastAsia="仿宋_GB2312" w:hAnsi="Times New Roman" w:cs="Times New Roman"/>
          <w:sz w:val="32"/>
          <w:szCs w:val="32"/>
        </w:rPr>
        <w:t>资政策、项目审批流程、企业服务指南等信息，方便企业了解政策、办理业务。同时加强对园区内企业生产经营情况的监测和分析，定期发布经济运行报告，为企业提供决策参考。二是强化重点项目信息公开。建立项目信息公开机制，立足项目立项、审批、建设到竣工验收等各个环节，全过程公开项目名称、建设内容、投资规模、建设进度等信息，提高了项目建设透明度。</w:t>
      </w:r>
    </w:p>
    <w:p w:rsidR="0077019B" w:rsidRPr="00512679" w:rsidRDefault="00340416" w:rsidP="00512679">
      <w:pPr>
        <w:spacing w:line="560" w:lineRule="exact"/>
        <w:ind w:firstLineChars="200" w:firstLine="640"/>
        <w:rPr>
          <w:rFonts w:ascii="Times New Roman" w:eastAsia="楷体_GB2312" w:hAnsi="Times New Roman" w:cs="Times New Roman"/>
          <w:sz w:val="32"/>
          <w:szCs w:val="32"/>
        </w:rPr>
      </w:pPr>
      <w:r w:rsidRPr="00512679">
        <w:rPr>
          <w:rFonts w:ascii="Times New Roman" w:eastAsia="楷体_GB2312" w:hAnsi="Times New Roman" w:cs="Times New Roman"/>
          <w:sz w:val="32"/>
          <w:szCs w:val="32"/>
        </w:rPr>
        <w:t>（三）人大代表建议和政协委员提案办理结果公开情况</w:t>
      </w:r>
    </w:p>
    <w:p w:rsidR="0077019B" w:rsidRPr="00512679" w:rsidRDefault="00340416" w:rsidP="00512679">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2024</w:t>
      </w:r>
      <w:r w:rsidRPr="00512679">
        <w:rPr>
          <w:rFonts w:ascii="Times New Roman" w:eastAsia="仿宋_GB2312" w:hAnsi="Times New Roman" w:cs="Times New Roman"/>
          <w:sz w:val="32"/>
          <w:szCs w:val="32"/>
        </w:rPr>
        <w:t>年共</w:t>
      </w:r>
      <w:proofErr w:type="gramStart"/>
      <w:r w:rsidRPr="00512679">
        <w:rPr>
          <w:rFonts w:ascii="Times New Roman" w:eastAsia="仿宋_GB2312" w:hAnsi="Times New Roman" w:cs="Times New Roman"/>
          <w:sz w:val="32"/>
          <w:szCs w:val="32"/>
        </w:rPr>
        <w:t>承办县</w:t>
      </w:r>
      <w:proofErr w:type="gramEnd"/>
      <w:r w:rsidRPr="00512679">
        <w:rPr>
          <w:rFonts w:ascii="Times New Roman" w:eastAsia="仿宋_GB2312" w:hAnsi="Times New Roman" w:cs="Times New Roman"/>
          <w:sz w:val="32"/>
          <w:szCs w:val="32"/>
        </w:rPr>
        <w:t>十八届人大三次会议建议</w:t>
      </w:r>
      <w:r w:rsidRPr="00512679">
        <w:rPr>
          <w:rFonts w:ascii="Times New Roman" w:eastAsia="仿宋_GB2312" w:hAnsi="Times New Roman" w:cs="Times New Roman"/>
          <w:sz w:val="32"/>
          <w:szCs w:val="32"/>
        </w:rPr>
        <w:t>2</w:t>
      </w:r>
      <w:r w:rsidRPr="00512679">
        <w:rPr>
          <w:rFonts w:ascii="Times New Roman" w:eastAsia="仿宋_GB2312" w:hAnsi="Times New Roman" w:cs="Times New Roman"/>
          <w:sz w:val="32"/>
          <w:szCs w:val="32"/>
        </w:rPr>
        <w:t>件，</w:t>
      </w:r>
      <w:proofErr w:type="gramStart"/>
      <w:r w:rsidRPr="00512679">
        <w:rPr>
          <w:rFonts w:ascii="Times New Roman" w:eastAsia="仿宋_GB2312" w:hAnsi="Times New Roman" w:cs="Times New Roman"/>
          <w:sz w:val="32"/>
          <w:szCs w:val="32"/>
        </w:rPr>
        <w:t>承办县</w:t>
      </w:r>
      <w:proofErr w:type="gramEnd"/>
      <w:r w:rsidRPr="00512679">
        <w:rPr>
          <w:rFonts w:ascii="Times New Roman" w:eastAsia="仿宋_GB2312" w:hAnsi="Times New Roman" w:cs="Times New Roman"/>
          <w:sz w:val="32"/>
          <w:szCs w:val="32"/>
        </w:rPr>
        <w:t>政协十五届三次会议提案</w:t>
      </w:r>
      <w:r w:rsidRPr="00512679">
        <w:rPr>
          <w:rFonts w:ascii="Times New Roman" w:eastAsia="仿宋_GB2312" w:hAnsi="Times New Roman" w:cs="Times New Roman"/>
          <w:sz w:val="32"/>
          <w:szCs w:val="32"/>
        </w:rPr>
        <w:t>2</w:t>
      </w:r>
      <w:r w:rsidRPr="00512679">
        <w:rPr>
          <w:rFonts w:ascii="Times New Roman" w:eastAsia="仿宋_GB2312" w:hAnsi="Times New Roman" w:cs="Times New Roman"/>
          <w:sz w:val="32"/>
          <w:szCs w:val="32"/>
        </w:rPr>
        <w:t>件，办复率均为</w:t>
      </w:r>
      <w:r w:rsidRPr="00512679">
        <w:rPr>
          <w:rFonts w:ascii="Times New Roman" w:eastAsia="仿宋_GB2312" w:hAnsi="Times New Roman" w:cs="Times New Roman"/>
          <w:sz w:val="32"/>
          <w:szCs w:val="32"/>
        </w:rPr>
        <w:t>100%</w:t>
      </w:r>
      <w:r w:rsidRPr="00512679">
        <w:rPr>
          <w:rFonts w:ascii="Times New Roman" w:eastAsia="仿宋_GB2312" w:hAnsi="Times New Roman" w:cs="Times New Roman"/>
          <w:sz w:val="32"/>
          <w:szCs w:val="32"/>
        </w:rPr>
        <w:t>。除涉及国家秘</w:t>
      </w:r>
      <w:r w:rsidRPr="00512679">
        <w:rPr>
          <w:rFonts w:ascii="Times New Roman" w:eastAsia="仿宋_GB2312" w:hAnsi="Times New Roman" w:cs="Times New Roman"/>
          <w:sz w:val="32"/>
          <w:szCs w:val="32"/>
        </w:rPr>
        <w:lastRenderedPageBreak/>
        <w:t>密、工作秘密的，所有建议提案办理复文或摘要以及办理总体情况均在县政府门户网站建议提案办理专题中予以公开。</w:t>
      </w:r>
    </w:p>
    <w:p w:rsidR="0077019B" w:rsidRPr="00512679" w:rsidRDefault="00340416" w:rsidP="00512679">
      <w:pPr>
        <w:spacing w:line="560" w:lineRule="exact"/>
        <w:ind w:firstLineChars="200" w:firstLine="640"/>
        <w:rPr>
          <w:rFonts w:ascii="Times New Roman" w:eastAsia="楷体_GB2312" w:hAnsi="Times New Roman" w:cs="Times New Roman"/>
          <w:sz w:val="32"/>
          <w:szCs w:val="32"/>
        </w:rPr>
      </w:pPr>
      <w:r w:rsidRPr="00512679">
        <w:rPr>
          <w:rFonts w:ascii="Times New Roman" w:eastAsia="楷体_GB2312" w:hAnsi="Times New Roman" w:cs="Times New Roman"/>
          <w:sz w:val="32"/>
          <w:szCs w:val="32"/>
        </w:rPr>
        <w:t>（四）政务公开工作创新情况</w:t>
      </w:r>
    </w:p>
    <w:p w:rsidR="0077019B" w:rsidRPr="00512679" w:rsidRDefault="00340416" w:rsidP="00512679">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推行</w:t>
      </w:r>
      <w:r w:rsidRPr="00512679">
        <w:rPr>
          <w:rFonts w:ascii="Times New Roman" w:eastAsia="仿宋_GB2312" w:hAnsi="Times New Roman" w:cs="Times New Roman"/>
          <w:sz w:val="32"/>
          <w:szCs w:val="32"/>
        </w:rPr>
        <w:t>“</w:t>
      </w:r>
      <w:r w:rsidRPr="00512679">
        <w:rPr>
          <w:rFonts w:ascii="Times New Roman" w:eastAsia="仿宋_GB2312" w:hAnsi="Times New Roman" w:cs="Times New Roman"/>
          <w:sz w:val="32"/>
          <w:szCs w:val="32"/>
        </w:rPr>
        <w:t>码上公开</w:t>
      </w:r>
      <w:r w:rsidRPr="00512679">
        <w:rPr>
          <w:rFonts w:ascii="Times New Roman" w:eastAsia="仿宋_GB2312" w:hAnsi="Times New Roman" w:cs="Times New Roman"/>
          <w:sz w:val="32"/>
          <w:szCs w:val="32"/>
        </w:rPr>
        <w:t>”</w:t>
      </w:r>
      <w:r w:rsidRPr="00512679">
        <w:rPr>
          <w:rFonts w:ascii="Times New Roman" w:eastAsia="仿宋_GB2312" w:hAnsi="Times New Roman" w:cs="Times New Roman"/>
          <w:sz w:val="32"/>
          <w:szCs w:val="32"/>
        </w:rPr>
        <w:t>服务。为方便群众获取</w:t>
      </w:r>
      <w:r w:rsidR="00723BC6">
        <w:rPr>
          <w:rFonts w:ascii="Times New Roman" w:eastAsia="仿宋_GB2312" w:hAnsi="Times New Roman" w:cs="Times New Roman" w:hint="eastAsia"/>
          <w:sz w:val="32"/>
          <w:szCs w:val="32"/>
        </w:rPr>
        <w:t>政府</w:t>
      </w:r>
      <w:r w:rsidRPr="00512679">
        <w:rPr>
          <w:rFonts w:ascii="Times New Roman" w:eastAsia="仿宋_GB2312" w:hAnsi="Times New Roman" w:cs="Times New Roman"/>
          <w:sz w:val="32"/>
          <w:szCs w:val="32"/>
        </w:rPr>
        <w:t>信息，利用</w:t>
      </w:r>
      <w:proofErr w:type="gramStart"/>
      <w:r w:rsidRPr="00512679">
        <w:rPr>
          <w:rFonts w:ascii="Times New Roman" w:eastAsia="仿宋_GB2312" w:hAnsi="Times New Roman" w:cs="Times New Roman"/>
          <w:sz w:val="32"/>
          <w:szCs w:val="32"/>
        </w:rPr>
        <w:t>二维码技术</w:t>
      </w:r>
      <w:proofErr w:type="gramEnd"/>
      <w:r w:rsidRPr="00512679">
        <w:rPr>
          <w:rFonts w:ascii="Times New Roman" w:eastAsia="仿宋_GB2312" w:hAnsi="Times New Roman" w:cs="Times New Roman"/>
          <w:sz w:val="32"/>
          <w:szCs w:val="32"/>
        </w:rPr>
        <w:t>，将政府信息、政策解读等内容制作成二维码，并在公众号、宣传栏等位置进行张贴。群众只需扫描二维码，即可快速获取所需信息，提高了信息获取的便捷性和时效性。</w:t>
      </w:r>
    </w:p>
    <w:p w:rsidR="0077019B" w:rsidRPr="00512679" w:rsidRDefault="00340416" w:rsidP="00512679">
      <w:pPr>
        <w:spacing w:line="560" w:lineRule="exact"/>
        <w:ind w:firstLineChars="200" w:firstLine="640"/>
        <w:rPr>
          <w:rFonts w:ascii="Times New Roman" w:eastAsia="楷体_GB2312" w:hAnsi="Times New Roman" w:cs="Times New Roman"/>
          <w:sz w:val="32"/>
          <w:szCs w:val="32"/>
        </w:rPr>
      </w:pPr>
      <w:r w:rsidRPr="00512679">
        <w:rPr>
          <w:rFonts w:ascii="Times New Roman" w:eastAsia="楷体_GB2312" w:hAnsi="Times New Roman" w:cs="Times New Roman"/>
          <w:sz w:val="32"/>
          <w:szCs w:val="32"/>
        </w:rPr>
        <w:t>（五）有关数据统计说明</w:t>
      </w:r>
    </w:p>
    <w:p w:rsidR="0077019B" w:rsidRPr="00512679" w:rsidRDefault="00340416" w:rsidP="00512679">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 xml:space="preserve">1. </w:t>
      </w:r>
      <w:r w:rsidRPr="00512679">
        <w:rPr>
          <w:rFonts w:ascii="Times New Roman" w:eastAsia="仿宋_GB2312" w:hAnsi="Times New Roman" w:cs="Times New Roman"/>
          <w:sz w:val="32"/>
          <w:szCs w:val="32"/>
        </w:rPr>
        <w:t>报告中所列数据可能因四舍五入原因与数据直接相加之和存在尾数差异。</w:t>
      </w:r>
    </w:p>
    <w:p w:rsidR="0077019B" w:rsidRPr="00512679" w:rsidRDefault="00340416" w:rsidP="00512679">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 xml:space="preserve">2. </w:t>
      </w:r>
      <w:r w:rsidRPr="00512679">
        <w:rPr>
          <w:rFonts w:ascii="Times New Roman" w:eastAsia="仿宋_GB2312" w:hAnsi="Times New Roman" w:cs="Times New Roman"/>
          <w:sz w:val="32"/>
          <w:szCs w:val="32"/>
        </w:rPr>
        <w:t>行政许可数量、行政处罚和行政强制数量，包括已公开和</w:t>
      </w:r>
      <w:proofErr w:type="gramStart"/>
      <w:r w:rsidRPr="00512679">
        <w:rPr>
          <w:rFonts w:ascii="Times New Roman" w:eastAsia="仿宋_GB2312" w:hAnsi="Times New Roman" w:cs="Times New Roman"/>
          <w:sz w:val="32"/>
          <w:szCs w:val="32"/>
        </w:rPr>
        <w:t>依法未</w:t>
      </w:r>
      <w:proofErr w:type="gramEnd"/>
      <w:r w:rsidRPr="00512679">
        <w:rPr>
          <w:rFonts w:ascii="Times New Roman" w:eastAsia="仿宋_GB2312" w:hAnsi="Times New Roman" w:cs="Times New Roman"/>
          <w:sz w:val="32"/>
          <w:szCs w:val="32"/>
        </w:rPr>
        <w:t>公开的全部处理决定。</w:t>
      </w:r>
    </w:p>
    <w:p w:rsidR="0077019B" w:rsidRPr="00512679" w:rsidRDefault="00340416" w:rsidP="00512679">
      <w:pPr>
        <w:spacing w:line="560" w:lineRule="exact"/>
        <w:ind w:firstLineChars="200" w:firstLine="640"/>
        <w:rPr>
          <w:rFonts w:ascii="Times New Roman" w:eastAsia="仿宋_GB2312" w:hAnsi="Times New Roman" w:cs="Times New Roman"/>
          <w:sz w:val="32"/>
          <w:szCs w:val="32"/>
        </w:rPr>
      </w:pPr>
      <w:r w:rsidRPr="00512679">
        <w:rPr>
          <w:rFonts w:ascii="Times New Roman" w:eastAsia="仿宋_GB2312" w:hAnsi="Times New Roman" w:cs="Times New Roman"/>
          <w:sz w:val="32"/>
          <w:szCs w:val="32"/>
        </w:rPr>
        <w:t xml:space="preserve">3. </w:t>
      </w:r>
      <w:r w:rsidRPr="00512679">
        <w:rPr>
          <w:rFonts w:ascii="Times New Roman" w:eastAsia="仿宋_GB2312" w:hAnsi="Times New Roman" w:cs="Times New Roman"/>
          <w:sz w:val="32"/>
          <w:szCs w:val="32"/>
        </w:rPr>
        <w:t>行政复议机关作为共同被告的行政诉讼案件，只计算</w:t>
      </w:r>
      <w:proofErr w:type="gramStart"/>
      <w:r w:rsidRPr="00512679">
        <w:rPr>
          <w:rFonts w:ascii="Times New Roman" w:eastAsia="仿宋_GB2312" w:hAnsi="Times New Roman" w:cs="Times New Roman"/>
          <w:sz w:val="32"/>
          <w:szCs w:val="32"/>
        </w:rPr>
        <w:t>原行为</w:t>
      </w:r>
      <w:proofErr w:type="gramEnd"/>
      <w:r w:rsidRPr="00512679">
        <w:rPr>
          <w:rFonts w:ascii="Times New Roman" w:eastAsia="仿宋_GB2312" w:hAnsi="Times New Roman" w:cs="Times New Roman"/>
          <w:sz w:val="32"/>
          <w:szCs w:val="32"/>
        </w:rPr>
        <w:t>主体的案件数量，不计算行政复议机关的案件数量。</w:t>
      </w:r>
    </w:p>
    <w:sectPr w:rsidR="0077019B" w:rsidRPr="00512679" w:rsidSect="00A96E1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D8D" w:rsidRDefault="00141D8D" w:rsidP="00E829D9">
      <w:r>
        <w:separator/>
      </w:r>
    </w:p>
  </w:endnote>
  <w:endnote w:type="continuationSeparator" w:id="0">
    <w:p w:rsidR="00141D8D" w:rsidRDefault="00141D8D" w:rsidP="00E8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D8D" w:rsidRDefault="00141D8D" w:rsidP="00E829D9">
      <w:r>
        <w:separator/>
      </w:r>
    </w:p>
  </w:footnote>
  <w:footnote w:type="continuationSeparator" w:id="0">
    <w:p w:rsidR="00141D8D" w:rsidRDefault="00141D8D" w:rsidP="00E82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467729"/>
    <w:multiLevelType w:val="singleLevel"/>
    <w:tmpl w:val="E6467729"/>
    <w:lvl w:ilvl="0">
      <w:start w:val="2"/>
      <w:numFmt w:val="chineseCounting"/>
      <w:suff w:val="nothing"/>
      <w:lvlText w:val="%1、"/>
      <w:lvlJc w:val="left"/>
      <w:rPr>
        <w:rFonts w:hint="eastAsia"/>
      </w:rPr>
    </w:lvl>
  </w:abstractNum>
  <w:abstractNum w:abstractNumId="1">
    <w:nsid w:val="E66EDF34"/>
    <w:multiLevelType w:val="singleLevel"/>
    <w:tmpl w:val="E66EDF34"/>
    <w:lvl w:ilvl="0">
      <w:start w:val="2"/>
      <w:numFmt w:val="chineseCounting"/>
      <w:suff w:val="nothing"/>
      <w:lvlText w:val="（%1）"/>
      <w:lvlJc w:val="left"/>
      <w:rPr>
        <w:rFonts w:hint="eastAsia"/>
      </w:rPr>
    </w:lvl>
  </w:abstractNum>
  <w:abstractNum w:abstractNumId="2">
    <w:nsid w:val="2FE4B90E"/>
    <w:multiLevelType w:val="singleLevel"/>
    <w:tmpl w:val="2FE4B90E"/>
    <w:lvl w:ilvl="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2064D"/>
    <w:rsid w:val="DDEFF948"/>
    <w:rsid w:val="F976DEEB"/>
    <w:rsid w:val="FF6722D8"/>
    <w:rsid w:val="000E3058"/>
    <w:rsid w:val="00141D8D"/>
    <w:rsid w:val="001978DD"/>
    <w:rsid w:val="002E4A93"/>
    <w:rsid w:val="00340416"/>
    <w:rsid w:val="003B4EC5"/>
    <w:rsid w:val="00423D6C"/>
    <w:rsid w:val="00436EAE"/>
    <w:rsid w:val="00512679"/>
    <w:rsid w:val="00551253"/>
    <w:rsid w:val="006E05F5"/>
    <w:rsid w:val="00723BC6"/>
    <w:rsid w:val="00755158"/>
    <w:rsid w:val="0077019B"/>
    <w:rsid w:val="007D3222"/>
    <w:rsid w:val="00A96E17"/>
    <w:rsid w:val="00B84C93"/>
    <w:rsid w:val="00C51B4E"/>
    <w:rsid w:val="00CC7959"/>
    <w:rsid w:val="00E829D9"/>
    <w:rsid w:val="00EB3161"/>
    <w:rsid w:val="00ED3124"/>
    <w:rsid w:val="0A8530D4"/>
    <w:rsid w:val="0D2246B7"/>
    <w:rsid w:val="140D6614"/>
    <w:rsid w:val="1A646862"/>
    <w:rsid w:val="1A78055F"/>
    <w:rsid w:val="1D507571"/>
    <w:rsid w:val="208F16C3"/>
    <w:rsid w:val="252235A1"/>
    <w:rsid w:val="264D0AF2"/>
    <w:rsid w:val="29956226"/>
    <w:rsid w:val="2B057A12"/>
    <w:rsid w:val="2CD11235"/>
    <w:rsid w:val="38653A79"/>
    <w:rsid w:val="3CD2064D"/>
    <w:rsid w:val="3E714950"/>
    <w:rsid w:val="3F285800"/>
    <w:rsid w:val="45C30031"/>
    <w:rsid w:val="48531BE9"/>
    <w:rsid w:val="4A3B3096"/>
    <w:rsid w:val="51FE5136"/>
    <w:rsid w:val="553308AF"/>
    <w:rsid w:val="5A767910"/>
    <w:rsid w:val="5CA54B0C"/>
    <w:rsid w:val="5FA99A28"/>
    <w:rsid w:val="609805E0"/>
    <w:rsid w:val="70601E4B"/>
    <w:rsid w:val="7F0A49BD"/>
    <w:rsid w:val="7F6F9CDA"/>
    <w:rsid w:val="7FBD4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Pr>
      <w:b/>
    </w:rPr>
  </w:style>
  <w:style w:type="paragraph" w:styleId="a7">
    <w:name w:val="Balloon Text"/>
    <w:basedOn w:val="a"/>
    <w:link w:val="Char"/>
    <w:rsid w:val="00A96E17"/>
    <w:rPr>
      <w:sz w:val="18"/>
      <w:szCs w:val="18"/>
    </w:rPr>
  </w:style>
  <w:style w:type="character" w:customStyle="1" w:styleId="Char">
    <w:name w:val="批注框文本 Char"/>
    <w:basedOn w:val="a0"/>
    <w:link w:val="a7"/>
    <w:rsid w:val="00A96E17"/>
    <w:rPr>
      <w:rFonts w:asciiTheme="minorHAnsi" w:eastAsiaTheme="minorEastAsia" w:hAnsiTheme="minorHAnsi" w:cstheme="minorBidi"/>
      <w:kern w:val="2"/>
      <w:sz w:val="18"/>
      <w:szCs w:val="18"/>
    </w:rPr>
  </w:style>
  <w:style w:type="paragraph" w:styleId="a8">
    <w:name w:val="header"/>
    <w:basedOn w:val="a"/>
    <w:link w:val="Char0"/>
    <w:rsid w:val="00E829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E829D9"/>
    <w:rPr>
      <w:rFonts w:asciiTheme="minorHAnsi" w:eastAsiaTheme="minorEastAsia" w:hAnsiTheme="minorHAnsi" w:cstheme="minorBidi"/>
      <w:kern w:val="2"/>
      <w:sz w:val="18"/>
      <w:szCs w:val="18"/>
    </w:rPr>
  </w:style>
  <w:style w:type="paragraph" w:styleId="a9">
    <w:name w:val="footer"/>
    <w:basedOn w:val="a"/>
    <w:link w:val="Char1"/>
    <w:rsid w:val="00E829D9"/>
    <w:pPr>
      <w:tabs>
        <w:tab w:val="center" w:pos="4153"/>
        <w:tab w:val="right" w:pos="8306"/>
      </w:tabs>
      <w:snapToGrid w:val="0"/>
      <w:jc w:val="left"/>
    </w:pPr>
    <w:rPr>
      <w:sz w:val="18"/>
      <w:szCs w:val="18"/>
    </w:rPr>
  </w:style>
  <w:style w:type="character" w:customStyle="1" w:styleId="Char1">
    <w:name w:val="页脚 Char"/>
    <w:basedOn w:val="a0"/>
    <w:link w:val="a9"/>
    <w:rsid w:val="00E829D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Pr>
      <w:b/>
    </w:rPr>
  </w:style>
  <w:style w:type="paragraph" w:styleId="a7">
    <w:name w:val="Balloon Text"/>
    <w:basedOn w:val="a"/>
    <w:link w:val="Char"/>
    <w:rsid w:val="00A96E17"/>
    <w:rPr>
      <w:sz w:val="18"/>
      <w:szCs w:val="18"/>
    </w:rPr>
  </w:style>
  <w:style w:type="character" w:customStyle="1" w:styleId="Char">
    <w:name w:val="批注框文本 Char"/>
    <w:basedOn w:val="a0"/>
    <w:link w:val="a7"/>
    <w:rsid w:val="00A96E17"/>
    <w:rPr>
      <w:rFonts w:asciiTheme="minorHAnsi" w:eastAsiaTheme="minorEastAsia" w:hAnsiTheme="minorHAnsi" w:cstheme="minorBidi"/>
      <w:kern w:val="2"/>
      <w:sz w:val="18"/>
      <w:szCs w:val="18"/>
    </w:rPr>
  </w:style>
  <w:style w:type="paragraph" w:styleId="a8">
    <w:name w:val="header"/>
    <w:basedOn w:val="a"/>
    <w:link w:val="Char0"/>
    <w:rsid w:val="00E829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E829D9"/>
    <w:rPr>
      <w:rFonts w:asciiTheme="minorHAnsi" w:eastAsiaTheme="minorEastAsia" w:hAnsiTheme="minorHAnsi" w:cstheme="minorBidi"/>
      <w:kern w:val="2"/>
      <w:sz w:val="18"/>
      <w:szCs w:val="18"/>
    </w:rPr>
  </w:style>
  <w:style w:type="paragraph" w:styleId="a9">
    <w:name w:val="footer"/>
    <w:basedOn w:val="a"/>
    <w:link w:val="Char1"/>
    <w:rsid w:val="00E829D9"/>
    <w:pPr>
      <w:tabs>
        <w:tab w:val="center" w:pos="4153"/>
        <w:tab w:val="right" w:pos="8306"/>
      </w:tabs>
      <w:snapToGrid w:val="0"/>
      <w:jc w:val="left"/>
    </w:pPr>
    <w:rPr>
      <w:sz w:val="18"/>
      <w:szCs w:val="18"/>
    </w:rPr>
  </w:style>
  <w:style w:type="character" w:customStyle="1" w:styleId="Char1">
    <w:name w:val="页脚 Char"/>
    <w:basedOn w:val="a0"/>
    <w:link w:val="a9"/>
    <w:rsid w:val="00E829D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8</Pages>
  <Words>578</Words>
  <Characters>3299</Characters>
  <Application>Microsoft Office Word</Application>
  <DocSecurity>0</DocSecurity>
  <Lines>27</Lines>
  <Paragraphs>7</Paragraphs>
  <ScaleCrop>false</ScaleCrop>
  <Company>gq</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cp:lastModifiedBy>
  <cp:revision>15</cp:revision>
  <dcterms:created xsi:type="dcterms:W3CDTF">2024-12-11T07:29:00Z</dcterms:created>
  <dcterms:modified xsi:type="dcterms:W3CDTF">2025-01-18T08:57:00Z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BCCC1E5C48C149948F397897F6C3B23C_11</vt:lpwstr>
  </property>
</Properties>
</file>