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21" w:rsidRPr="008B2421" w:rsidRDefault="00776BED" w:rsidP="008B2421">
      <w:pPr>
        <w:spacing w:line="560" w:lineRule="exact"/>
        <w:ind w:firstLine="880"/>
        <w:jc w:val="center"/>
        <w:rPr>
          <w:rFonts w:ascii="方正小标宋简体" w:eastAsia="方正小标宋简体" w:hAnsi="黑体"/>
          <w:sz w:val="44"/>
          <w:szCs w:val="44"/>
        </w:rPr>
      </w:pPr>
      <w:r w:rsidRPr="008B2421">
        <w:rPr>
          <w:rFonts w:ascii="方正小标宋简体" w:eastAsia="方正小标宋简体" w:hAnsi="黑体" w:hint="eastAsia"/>
          <w:sz w:val="44"/>
          <w:szCs w:val="44"/>
        </w:rPr>
        <w:t>高青县交通运输局</w:t>
      </w:r>
    </w:p>
    <w:p w:rsidR="005D4732" w:rsidRPr="008B2421" w:rsidRDefault="00776BED" w:rsidP="008B2421">
      <w:pPr>
        <w:spacing w:line="560" w:lineRule="exact"/>
        <w:ind w:firstLine="880"/>
        <w:jc w:val="center"/>
        <w:rPr>
          <w:rFonts w:ascii="方正小标宋简体" w:eastAsia="方正小标宋简体" w:hAnsi="黑体"/>
          <w:sz w:val="44"/>
          <w:szCs w:val="44"/>
        </w:rPr>
      </w:pPr>
      <w:r w:rsidRPr="008B2421">
        <w:rPr>
          <w:rFonts w:ascii="方正小标宋简体" w:eastAsia="方正小标宋简体" w:hAnsi="黑体" w:hint="eastAsia"/>
          <w:sz w:val="44"/>
          <w:szCs w:val="44"/>
        </w:rPr>
        <w:t>2023年政府信息公开工作年度报告</w:t>
      </w:r>
    </w:p>
    <w:p w:rsidR="00A16801" w:rsidRDefault="00A16801" w:rsidP="00B91AE6">
      <w:pPr>
        <w:spacing w:line="560" w:lineRule="exact"/>
        <w:ind w:firstLine="880"/>
        <w:jc w:val="center"/>
        <w:rPr>
          <w:rFonts w:ascii="方正小标宋简体" w:eastAsia="方正小标宋简体" w:hAnsi="黑体"/>
          <w:sz w:val="44"/>
          <w:szCs w:val="44"/>
        </w:rPr>
      </w:pPr>
    </w:p>
    <w:p w:rsidR="005D4732" w:rsidRPr="008B2421" w:rsidRDefault="00776BED">
      <w:pPr>
        <w:spacing w:line="560" w:lineRule="exact"/>
        <w:ind w:firstLineChars="200" w:firstLine="640"/>
        <w:rPr>
          <w:rFonts w:ascii="仿宋_GB2312" w:eastAsia="仿宋_GB2312"/>
        </w:rPr>
      </w:pPr>
      <w:r w:rsidRPr="008B2421">
        <w:rPr>
          <w:rFonts w:ascii="仿宋_GB2312" w:eastAsia="仿宋_GB2312" w:hint="eastAsia"/>
        </w:rPr>
        <w:t>本报告根据《中华人民共和国政府信息公开条例》（国务院令第711号，以下简称《条例》）</w:t>
      </w:r>
      <w:r w:rsidRPr="008B2421">
        <w:rPr>
          <w:rFonts w:ascii="仿宋_GB2312" w:eastAsia="仿宋_GB2312" w:hint="eastAsia"/>
          <w:szCs w:val="32"/>
        </w:rPr>
        <w:t>和《国务院办公厅政府信息与政务公开办公室关于印发&lt;中华人民共和国政府信息公开工作年度报告格式&gt;的通知》（国办公开办函〔2021〕30号）相关要求编制</w:t>
      </w:r>
      <w:r w:rsidRPr="008B2421">
        <w:rPr>
          <w:rFonts w:ascii="仿宋_GB2312" w:eastAsia="仿宋_GB2312" w:hint="eastAsia"/>
        </w:rPr>
        <w:t>。报告全文</w:t>
      </w:r>
      <w:proofErr w:type="gramStart"/>
      <w:r w:rsidRPr="008B2421">
        <w:rPr>
          <w:rFonts w:ascii="仿宋_GB2312" w:eastAsia="仿宋_GB2312" w:hint="eastAsia"/>
        </w:rPr>
        <w:t>分总体</w:t>
      </w:r>
      <w:proofErr w:type="gramEnd"/>
      <w:r w:rsidRPr="008B2421">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5D4732" w:rsidRPr="008B2421" w:rsidRDefault="00776BED">
      <w:pPr>
        <w:spacing w:line="560" w:lineRule="exact"/>
        <w:ind w:firstLineChars="200" w:firstLine="640"/>
        <w:rPr>
          <w:rFonts w:ascii="仿宋_GB2312" w:eastAsia="仿宋_GB2312" w:hAnsi="黑体"/>
        </w:rPr>
      </w:pPr>
      <w:r w:rsidRPr="008B2421">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交通运输局办公室联系（地址：山东省淄博市高青县黄河路106号；邮编：256300；电话：0533-6961548；传真：0533-6961548；邮箱：gqjtjbgs@zb.shandong.cn）。</w:t>
      </w:r>
    </w:p>
    <w:p w:rsidR="005D4732" w:rsidRPr="008B2421" w:rsidRDefault="00776BED">
      <w:pPr>
        <w:spacing w:line="560" w:lineRule="exact"/>
        <w:ind w:firstLineChars="200" w:firstLine="640"/>
        <w:rPr>
          <w:rFonts w:ascii="黑体" w:eastAsia="黑体" w:hAnsi="黑体"/>
          <w:szCs w:val="32"/>
        </w:rPr>
      </w:pPr>
      <w:r w:rsidRPr="008B2421">
        <w:rPr>
          <w:rFonts w:ascii="黑体" w:eastAsia="黑体" w:hAnsi="黑体" w:hint="eastAsia"/>
          <w:szCs w:val="32"/>
        </w:rPr>
        <w:t>一、总体情况</w:t>
      </w:r>
    </w:p>
    <w:p w:rsidR="005D4732" w:rsidRPr="008B2421" w:rsidRDefault="00776BED">
      <w:pPr>
        <w:spacing w:line="560" w:lineRule="exact"/>
        <w:ind w:firstLineChars="200" w:firstLine="640"/>
        <w:rPr>
          <w:rFonts w:ascii="仿宋_GB2312" w:eastAsia="仿宋_GB2312"/>
          <w:szCs w:val="32"/>
        </w:rPr>
      </w:pPr>
      <w:r w:rsidRPr="008B2421">
        <w:rPr>
          <w:rFonts w:ascii="仿宋_GB2312" w:eastAsia="仿宋_GB2312" w:hint="eastAsia"/>
          <w:szCs w:val="32"/>
        </w:rPr>
        <w:t>2023年，高青县交通运输局坚持以习近平新时代中国特色社会主义思想为指导，认真落实国家和省市县政务公开工作部署，</w:t>
      </w:r>
      <w:r w:rsidR="00A16801" w:rsidRPr="008B2421">
        <w:rPr>
          <w:rFonts w:ascii="仿宋_GB2312" w:eastAsia="仿宋_GB2312" w:hint="eastAsia"/>
          <w:szCs w:val="32"/>
        </w:rPr>
        <w:t>加大主动公开力度，积极做好解读回应，</w:t>
      </w:r>
      <w:r w:rsidRPr="008B2421">
        <w:rPr>
          <w:rFonts w:ascii="仿宋_GB2312" w:eastAsia="仿宋_GB2312" w:hint="eastAsia"/>
          <w:szCs w:val="32"/>
        </w:rPr>
        <w:t>全面</w:t>
      </w:r>
      <w:r w:rsidR="00A16801" w:rsidRPr="008B2421">
        <w:rPr>
          <w:rFonts w:ascii="仿宋_GB2312" w:eastAsia="仿宋_GB2312" w:hint="eastAsia"/>
          <w:szCs w:val="32"/>
        </w:rPr>
        <w:t>推进</w:t>
      </w:r>
      <w:r w:rsidRPr="008B2421">
        <w:rPr>
          <w:rFonts w:ascii="仿宋_GB2312" w:eastAsia="仿宋_GB2312" w:hint="eastAsia"/>
          <w:szCs w:val="32"/>
        </w:rPr>
        <w:t>政务公开标准化规范化建设，政务公开工作再上新台阶。</w:t>
      </w:r>
    </w:p>
    <w:p w:rsidR="005D4732" w:rsidRPr="008B2421" w:rsidRDefault="00776BED">
      <w:pPr>
        <w:spacing w:line="560" w:lineRule="exact"/>
        <w:jc w:val="left"/>
        <w:rPr>
          <w:rFonts w:ascii="楷体_GB2312" w:eastAsia="楷体_GB2312"/>
        </w:rPr>
      </w:pPr>
      <w:r w:rsidRPr="008B2421">
        <w:rPr>
          <w:rFonts w:ascii="楷体_GB2312" w:eastAsia="楷体_GB2312" w:hint="eastAsia"/>
        </w:rPr>
        <w:t>（一）主动公开</w:t>
      </w:r>
    </w:p>
    <w:p w:rsidR="005D4732" w:rsidRPr="008B2421" w:rsidRDefault="00776BED">
      <w:pPr>
        <w:spacing w:line="560" w:lineRule="exact"/>
        <w:jc w:val="left"/>
        <w:rPr>
          <w:rFonts w:ascii="仿宋_GB2312" w:eastAsia="仿宋_GB2312" w:hAnsi="宋体" w:cs="仿宋_GB2312"/>
          <w:color w:val="333333"/>
          <w:szCs w:val="32"/>
          <w:shd w:val="clear" w:color="auto" w:fill="FFFFFF"/>
        </w:rPr>
      </w:pPr>
      <w:r w:rsidRPr="008B2421">
        <w:rPr>
          <w:rFonts w:ascii="仿宋_GB2312" w:eastAsia="仿宋_GB2312" w:hint="eastAsia"/>
        </w:rPr>
        <w:lastRenderedPageBreak/>
        <w:t>制定《高青县交通运输局2023年政务公开工作实施方案》，全力推进政务公开工作开展。</w:t>
      </w:r>
      <w:r w:rsidR="00A16801" w:rsidRPr="008B2421">
        <w:rPr>
          <w:rFonts w:ascii="仿宋_GB2312" w:eastAsia="仿宋_GB2312" w:hint="eastAsia"/>
        </w:rPr>
        <w:t>做好交通运输等重点领域信息公开工作，持续推进公共企事业单位信息公开，规范公开运营线路、信息咨询、监督电话、票价信息等内容。2023年在政府网站主动公开政府信息158条，与上年相比增加49条，政务新媒体公开信息147条，比上年增加119条。做好解读回应，发布解读材料1篇，</w:t>
      </w:r>
      <w:r w:rsidRPr="008B2421">
        <w:rPr>
          <w:rFonts w:ascii="仿宋_GB2312" w:eastAsia="仿宋_GB2312" w:hint="eastAsia"/>
        </w:rPr>
        <w:t>办理政府信箱群众留言18件，答复率100%，办理12345民生服务热线投诉件1054件，群众满意度90%以上。</w:t>
      </w:r>
    </w:p>
    <w:p w:rsidR="005D4732" w:rsidRDefault="00661D79">
      <w:pPr>
        <w:spacing w:line="560" w:lineRule="exact"/>
        <w:jc w:val="left"/>
        <w:rPr>
          <w:rFonts w:ascii="仿宋_GB2312" w:eastAsia="仿宋_GB2312" w:hAnsi="宋体" w:cs="仿宋_GB2312"/>
          <w:color w:val="333333"/>
          <w:szCs w:val="32"/>
          <w:shd w:val="clear" w:color="auto" w:fill="FFFFFF"/>
        </w:rPr>
      </w:pPr>
      <w:r>
        <w:rPr>
          <w:rFonts w:ascii="仿宋_GB2312" w:eastAsia="仿宋_GB2312" w:hAnsi="宋体" w:cs="仿宋_GB2312" w:hint="eastAsia"/>
          <w:noProof/>
          <w:color w:val="333333"/>
          <w:szCs w:val="32"/>
          <w:shd w:val="clear" w:color="auto" w:fill="FFFFFF"/>
        </w:rPr>
        <w:drawing>
          <wp:anchor distT="0" distB="0" distL="114300" distR="114300" simplePos="0" relativeHeight="251661312" behindDoc="0" locked="0" layoutInCell="1" allowOverlap="1" wp14:anchorId="233951A2" wp14:editId="68FD82AD">
            <wp:simplePos x="0" y="0"/>
            <wp:positionH relativeFrom="column">
              <wp:posOffset>497205</wp:posOffset>
            </wp:positionH>
            <wp:positionV relativeFrom="paragraph">
              <wp:posOffset>62230</wp:posOffset>
            </wp:positionV>
            <wp:extent cx="4719955" cy="2489835"/>
            <wp:effectExtent l="0" t="0" r="23495" b="2476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5D4732">
      <w:pPr>
        <w:spacing w:line="560" w:lineRule="exact"/>
        <w:jc w:val="left"/>
        <w:rPr>
          <w:rFonts w:ascii="仿宋_GB2312" w:eastAsia="仿宋_GB2312" w:hAnsi="宋体" w:cs="仿宋_GB2312"/>
          <w:color w:val="333333"/>
          <w:szCs w:val="32"/>
          <w:shd w:val="clear" w:color="auto" w:fill="FFFFFF"/>
        </w:rPr>
      </w:pPr>
    </w:p>
    <w:p w:rsidR="005D4732" w:rsidRDefault="00776BED">
      <w:pPr>
        <w:spacing w:line="560" w:lineRule="exact"/>
        <w:jc w:val="left"/>
        <w:rPr>
          <w:rFonts w:ascii="楷体_GB2312" w:eastAsia="楷体_GB2312"/>
        </w:rPr>
      </w:pPr>
      <w:r>
        <w:rPr>
          <w:rFonts w:ascii="楷体_GB2312" w:eastAsia="楷体_GB2312" w:hint="eastAsia"/>
        </w:rPr>
        <w:t>（二）依申请公开</w:t>
      </w:r>
    </w:p>
    <w:p w:rsidR="005D4732" w:rsidRDefault="00776BED">
      <w:pPr>
        <w:spacing w:line="560" w:lineRule="exact"/>
        <w:jc w:val="left"/>
        <w:rPr>
          <w:rFonts w:ascii="仿宋_GB2312" w:eastAsia="仿宋_GB2312"/>
          <w:szCs w:val="32"/>
        </w:rPr>
      </w:pPr>
      <w:r>
        <w:rPr>
          <w:rFonts w:ascii="仿宋_GB2312" w:eastAsia="仿宋_GB2312" w:hint="eastAsia"/>
        </w:rPr>
        <w:t>进一步规范程序，明确责任，</w:t>
      </w:r>
      <w:r w:rsidR="00B91AE6">
        <w:rPr>
          <w:rFonts w:ascii="仿宋_GB2312" w:eastAsia="仿宋_GB2312" w:hint="eastAsia"/>
        </w:rPr>
        <w:t>做好依申请公开办理各环节工作，</w:t>
      </w:r>
      <w:r>
        <w:rPr>
          <w:rFonts w:ascii="仿宋_GB2312" w:eastAsia="仿宋_GB2312" w:hint="eastAsia"/>
        </w:rPr>
        <w:t>切实提高政府信息依申请公开办理工作质量</w:t>
      </w:r>
      <w:r w:rsidR="00B91AE6">
        <w:rPr>
          <w:rFonts w:ascii="仿宋_GB2312" w:eastAsia="仿宋_GB2312" w:hint="eastAsia"/>
        </w:rPr>
        <w:t>。</w:t>
      </w:r>
      <w:r w:rsidRPr="00333CF8">
        <w:rPr>
          <w:rFonts w:ascii="仿宋_GB2312" w:eastAsia="仿宋_GB2312" w:hint="eastAsia"/>
        </w:rPr>
        <w:t>2023年共收到政府信息公开申请1件，比上年度增加1件，申请内容主要涉及机动车驾驶培训领域。</w:t>
      </w:r>
      <w:proofErr w:type="gramStart"/>
      <w:r w:rsidRPr="00333CF8">
        <w:rPr>
          <w:rFonts w:ascii="仿宋_GB2312" w:eastAsia="仿宋_GB2312" w:hint="eastAsia"/>
          <w:szCs w:val="32"/>
        </w:rPr>
        <w:t>作出</w:t>
      </w:r>
      <w:proofErr w:type="gramEnd"/>
      <w:r w:rsidRPr="00333CF8">
        <w:rPr>
          <w:rFonts w:ascii="仿宋_GB2312" w:eastAsia="仿宋_GB2312" w:hint="eastAsia"/>
          <w:szCs w:val="32"/>
        </w:rPr>
        <w:t>政府信息公开申请答复1件，其中</w:t>
      </w:r>
      <w:r w:rsidR="000C3A6D" w:rsidRPr="00333CF8">
        <w:rPr>
          <w:rFonts w:ascii="仿宋_GB2312" w:eastAsia="仿宋_GB2312" w:hint="eastAsia"/>
          <w:szCs w:val="32"/>
        </w:rPr>
        <w:t>无法提供</w:t>
      </w:r>
      <w:r w:rsidRPr="00333CF8">
        <w:rPr>
          <w:rFonts w:ascii="仿宋_GB2312" w:eastAsia="仿宋_GB2312" w:hint="eastAsia"/>
          <w:szCs w:val="32"/>
        </w:rPr>
        <w:t>1件。未因政府信息公开被申请行政复议、提起行政诉讼。</w:t>
      </w:r>
    </w:p>
    <w:p w:rsidR="005D4732" w:rsidRDefault="00776BED">
      <w:pPr>
        <w:spacing w:line="560" w:lineRule="exact"/>
        <w:jc w:val="left"/>
        <w:rPr>
          <w:rFonts w:ascii="楷体_GB2312" w:eastAsia="楷体_GB2312"/>
        </w:rPr>
      </w:pPr>
      <w:r>
        <w:rPr>
          <w:rFonts w:ascii="楷体_GB2312" w:eastAsia="楷体_GB2312" w:hint="eastAsia"/>
        </w:rPr>
        <w:t>（三）政府信息管理</w:t>
      </w:r>
    </w:p>
    <w:p w:rsidR="00B91AE6" w:rsidRDefault="00776BED">
      <w:pPr>
        <w:spacing w:line="560" w:lineRule="exact"/>
        <w:jc w:val="left"/>
        <w:rPr>
          <w:rFonts w:ascii="仿宋_GB2312" w:eastAsia="仿宋_GB2312"/>
          <w:szCs w:val="32"/>
        </w:rPr>
      </w:pPr>
      <w:r>
        <w:rPr>
          <w:rFonts w:ascii="仿宋_GB2312" w:eastAsia="仿宋_GB2312" w:hint="eastAsia"/>
          <w:szCs w:val="32"/>
        </w:rPr>
        <w:lastRenderedPageBreak/>
        <w:t>做好政府信息主动公开基本目录的优化调整，</w:t>
      </w:r>
      <w:r w:rsidR="00B91AE6">
        <w:rPr>
          <w:rFonts w:ascii="仿宋_GB2312" w:eastAsia="仿宋_GB2312" w:hint="eastAsia"/>
          <w:szCs w:val="32"/>
        </w:rPr>
        <w:t>新增设二级目录3个。进一步完善信息公开前的审核机制，强化信息发布事前审查和事后检查，对需公开发布的信息经科室审核后，由分管负责人签署审批意见，再进行对外发布。加强信息公开保密审查力度，建立严格的信息公开审查机制，对拟公开的信息进行逐项审查，确保不泄密。</w:t>
      </w:r>
    </w:p>
    <w:p w:rsidR="005D4732" w:rsidRDefault="00776BED">
      <w:pPr>
        <w:spacing w:line="560" w:lineRule="exact"/>
        <w:jc w:val="left"/>
        <w:rPr>
          <w:rFonts w:ascii="楷体_GB2312" w:eastAsia="楷体_GB2312"/>
        </w:rPr>
      </w:pPr>
      <w:r>
        <w:rPr>
          <w:rFonts w:ascii="楷体_GB2312" w:eastAsia="楷体_GB2312" w:hint="eastAsia"/>
        </w:rPr>
        <w:t>（四）政府信息公开平台建设</w:t>
      </w:r>
    </w:p>
    <w:p w:rsidR="00B91AE6" w:rsidRPr="00B91AE6" w:rsidRDefault="00B91AE6" w:rsidP="00B91AE6">
      <w:pPr>
        <w:spacing w:line="560" w:lineRule="exact"/>
        <w:jc w:val="left"/>
        <w:rPr>
          <w:rFonts w:ascii="仿宋_GB2312" w:eastAsia="仿宋_GB2312"/>
          <w:szCs w:val="32"/>
        </w:rPr>
      </w:pPr>
      <w:r w:rsidRPr="00B91AE6">
        <w:rPr>
          <w:rFonts w:ascii="仿宋_GB2312" w:eastAsia="仿宋_GB2312" w:hint="eastAsia"/>
          <w:szCs w:val="32"/>
        </w:rPr>
        <w:t>政府网站政务公开</w:t>
      </w:r>
      <w:r>
        <w:rPr>
          <w:rFonts w:ascii="仿宋_GB2312" w:eastAsia="仿宋_GB2312" w:hint="eastAsia"/>
          <w:szCs w:val="32"/>
        </w:rPr>
        <w:t>专栏开设“客运班线信息、收费公示、服务信息”3个栏目，规范公开交通运输信息。</w:t>
      </w:r>
      <w:r w:rsidRPr="00B91AE6">
        <w:rPr>
          <w:rFonts w:ascii="仿宋_GB2312" w:eastAsia="仿宋_GB2312" w:hint="eastAsia"/>
          <w:szCs w:val="32"/>
        </w:rPr>
        <w:t>做好</w:t>
      </w:r>
      <w:r>
        <w:rPr>
          <w:rFonts w:ascii="仿宋_GB2312" w:eastAsia="仿宋_GB2312" w:hint="eastAsia"/>
          <w:szCs w:val="32"/>
        </w:rPr>
        <w:t>政务新媒体平台建设，通过“高青县交通运输局”</w:t>
      </w:r>
      <w:proofErr w:type="gramStart"/>
      <w:r>
        <w:rPr>
          <w:rFonts w:ascii="仿宋_GB2312" w:eastAsia="仿宋_GB2312" w:hint="eastAsia"/>
          <w:szCs w:val="32"/>
        </w:rPr>
        <w:t>微信公众号推进</w:t>
      </w:r>
      <w:proofErr w:type="gramEnd"/>
      <w:r>
        <w:rPr>
          <w:rFonts w:ascii="仿宋_GB2312" w:eastAsia="仿宋_GB2312" w:hint="eastAsia"/>
          <w:szCs w:val="32"/>
        </w:rPr>
        <w:t>政务公开工作，共发布47条日常工作动态、转载信息151条，极大的方便群众高效便捷了解相关政府信息。</w:t>
      </w:r>
    </w:p>
    <w:p w:rsidR="005D4732" w:rsidRDefault="00776BED">
      <w:pPr>
        <w:spacing w:line="560" w:lineRule="exact"/>
        <w:ind w:firstLineChars="200" w:firstLine="640"/>
        <w:jc w:val="left"/>
        <w:rPr>
          <w:rFonts w:ascii="楷体_GB2312" w:eastAsia="楷体_GB2312"/>
        </w:rPr>
      </w:pPr>
      <w:r>
        <w:rPr>
          <w:rFonts w:ascii="楷体_GB2312" w:eastAsia="楷体_GB2312" w:hint="eastAsia"/>
        </w:rPr>
        <w:t>（五）监督保障</w:t>
      </w:r>
    </w:p>
    <w:p w:rsidR="00B91AE6" w:rsidRDefault="00B91AE6">
      <w:pPr>
        <w:spacing w:line="560" w:lineRule="exact"/>
        <w:ind w:firstLineChars="200" w:firstLine="640"/>
        <w:jc w:val="left"/>
        <w:rPr>
          <w:rFonts w:ascii="楷体_GB2312" w:eastAsia="楷体_GB2312"/>
        </w:rPr>
      </w:pPr>
      <w:r>
        <w:rPr>
          <w:rFonts w:ascii="仿宋_GB2312" w:eastAsia="仿宋_GB2312" w:hint="eastAsia"/>
        </w:rPr>
        <w:t>政务公开领导小组不定期召开会议研究政务公开工作，办公室配备1名专职人员，更换1名兼职人员，定期对各科室信息公开情况进行检查，并反馈问题清单。组织实施2023年政务公开培训计划，开展2次政务公开培训。增强了政务公开工作人员的业务水平。</w:t>
      </w:r>
    </w:p>
    <w:p w:rsidR="00B91AE6" w:rsidRDefault="00B91AE6">
      <w:pPr>
        <w:spacing w:line="560" w:lineRule="exact"/>
        <w:ind w:firstLineChars="200" w:firstLine="640"/>
        <w:jc w:val="left"/>
        <w:rPr>
          <w:rFonts w:ascii="楷体_GB2312" w:eastAsia="楷体_GB2312"/>
        </w:rPr>
      </w:pPr>
    </w:p>
    <w:p w:rsidR="005D4732" w:rsidRDefault="005D4732">
      <w:pPr>
        <w:spacing w:afterLines="50" w:after="156" w:line="560" w:lineRule="exact"/>
        <w:ind w:firstLineChars="200" w:firstLine="640"/>
        <w:rPr>
          <w:rFonts w:ascii="黑体" w:eastAsia="黑体" w:hAnsi="黑体"/>
          <w:szCs w:val="32"/>
        </w:rPr>
      </w:pPr>
    </w:p>
    <w:p w:rsidR="005D4732" w:rsidRDefault="005D4732">
      <w:pPr>
        <w:spacing w:afterLines="50" w:after="156" w:line="560" w:lineRule="exact"/>
        <w:ind w:firstLineChars="200" w:firstLine="640"/>
        <w:rPr>
          <w:rFonts w:ascii="黑体" w:eastAsia="黑体" w:hAnsi="黑体"/>
          <w:szCs w:val="32"/>
        </w:rPr>
      </w:pPr>
    </w:p>
    <w:p w:rsidR="005D4732" w:rsidRDefault="005D4732">
      <w:pPr>
        <w:spacing w:afterLines="50" w:after="156" w:line="560" w:lineRule="exact"/>
        <w:ind w:firstLineChars="200" w:firstLine="640"/>
        <w:rPr>
          <w:rFonts w:ascii="黑体" w:eastAsia="黑体" w:hAnsi="黑体"/>
          <w:szCs w:val="32"/>
        </w:rPr>
      </w:pPr>
    </w:p>
    <w:p w:rsidR="005D4732" w:rsidRDefault="00776BED">
      <w:pPr>
        <w:spacing w:afterLines="50" w:after="156"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5D4732">
        <w:trPr>
          <w:trHeight w:hRule="exact" w:val="567"/>
          <w:jc w:val="center"/>
        </w:trPr>
        <w:tc>
          <w:tcPr>
            <w:tcW w:w="8981" w:type="dxa"/>
            <w:gridSpan w:val="4"/>
            <w:vAlign w:val="center"/>
          </w:tcPr>
          <w:p w:rsidR="005D4732" w:rsidRDefault="00776BED" w:rsidP="00817C05">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r w:rsidR="005D4732">
        <w:trPr>
          <w:trHeight w:hRule="exact" w:val="567"/>
          <w:jc w:val="center"/>
        </w:trPr>
        <w:tc>
          <w:tcPr>
            <w:tcW w:w="8981" w:type="dxa"/>
            <w:gridSpan w:val="4"/>
            <w:vAlign w:val="center"/>
          </w:tcPr>
          <w:p w:rsidR="005D4732" w:rsidRDefault="00776BED" w:rsidP="00817C05">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r w:rsidR="005D4732">
        <w:trPr>
          <w:trHeight w:hRule="exact" w:val="567"/>
          <w:jc w:val="center"/>
        </w:trPr>
        <w:tc>
          <w:tcPr>
            <w:tcW w:w="8981" w:type="dxa"/>
            <w:gridSpan w:val="4"/>
            <w:vAlign w:val="center"/>
          </w:tcPr>
          <w:p w:rsidR="005D4732" w:rsidRDefault="00776BED" w:rsidP="00817C05">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r w:rsidR="005D4732">
        <w:trPr>
          <w:trHeight w:hRule="exact" w:val="567"/>
          <w:jc w:val="center"/>
        </w:trPr>
        <w:tc>
          <w:tcPr>
            <w:tcW w:w="8981" w:type="dxa"/>
            <w:gridSpan w:val="4"/>
            <w:vAlign w:val="center"/>
          </w:tcPr>
          <w:p w:rsidR="005D4732" w:rsidRDefault="00776BED" w:rsidP="00817C05">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5D4732">
        <w:trPr>
          <w:trHeight w:hRule="exact" w:val="567"/>
          <w:jc w:val="center"/>
        </w:trPr>
        <w:tc>
          <w:tcPr>
            <w:tcW w:w="2589" w:type="dxa"/>
            <w:vAlign w:val="center"/>
          </w:tcPr>
          <w:p w:rsidR="005D4732" w:rsidRDefault="00776BED" w:rsidP="00817C05">
            <w:pPr>
              <w:widowControl/>
              <w:autoSpaceDE/>
              <w:autoSpaceDN/>
              <w:snapToGrid/>
              <w:spacing w:line="240" w:lineRule="auto"/>
              <w:ind w:firstLine="0"/>
              <w:jc w:val="left"/>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5D4732" w:rsidRDefault="00776BED" w:rsidP="00817C05">
            <w:pPr>
              <w:spacing w:line="240" w:lineRule="auto"/>
              <w:ind w:firstLine="0"/>
              <w:jc w:val="center"/>
              <w:rPr>
                <w:rFonts w:ascii="黑体" w:eastAsia="黑体" w:hAnsi="黑体"/>
                <w:sz w:val="20"/>
              </w:rPr>
            </w:pPr>
            <w:r>
              <w:rPr>
                <w:rFonts w:ascii="黑体" w:eastAsia="黑体" w:hAnsi="黑体" w:hint="eastAsia"/>
                <w:sz w:val="20"/>
              </w:rPr>
              <w:t>0</w:t>
            </w:r>
          </w:p>
        </w:tc>
      </w:tr>
    </w:tbl>
    <w:p w:rsidR="005D4732" w:rsidRDefault="005D4732" w:rsidP="00B91AE6">
      <w:pPr>
        <w:spacing w:afterLines="50" w:after="156" w:line="560" w:lineRule="exact"/>
        <w:ind w:firstLine="640"/>
        <w:rPr>
          <w:rFonts w:ascii="黑体" w:eastAsia="黑体" w:hAnsi="黑体"/>
          <w:szCs w:val="32"/>
        </w:rPr>
      </w:pPr>
    </w:p>
    <w:p w:rsidR="005D4732" w:rsidRDefault="005D4732" w:rsidP="00B91AE6">
      <w:pPr>
        <w:spacing w:afterLines="50" w:after="156" w:line="560" w:lineRule="exact"/>
        <w:ind w:firstLine="640"/>
        <w:rPr>
          <w:rFonts w:ascii="黑体" w:eastAsia="黑体" w:hAnsi="黑体"/>
          <w:szCs w:val="32"/>
        </w:rPr>
      </w:pPr>
    </w:p>
    <w:p w:rsidR="005D4732" w:rsidRDefault="005D4732" w:rsidP="00B91AE6">
      <w:pPr>
        <w:spacing w:afterLines="50" w:after="156" w:line="560" w:lineRule="exact"/>
        <w:ind w:firstLine="640"/>
        <w:rPr>
          <w:rFonts w:ascii="黑体" w:eastAsia="黑体" w:hAnsi="黑体"/>
          <w:szCs w:val="32"/>
        </w:rPr>
      </w:pPr>
    </w:p>
    <w:p w:rsidR="005D4732" w:rsidRDefault="005D4732" w:rsidP="00B91AE6">
      <w:pPr>
        <w:spacing w:afterLines="50" w:after="156" w:line="560" w:lineRule="exact"/>
        <w:ind w:firstLine="640"/>
        <w:rPr>
          <w:rFonts w:ascii="黑体" w:eastAsia="黑体" w:hAnsi="黑体"/>
          <w:szCs w:val="32"/>
        </w:rPr>
      </w:pPr>
    </w:p>
    <w:p w:rsidR="005D4732" w:rsidRDefault="005D4732" w:rsidP="00B91AE6">
      <w:pPr>
        <w:spacing w:afterLines="50" w:after="156" w:line="560" w:lineRule="exact"/>
        <w:ind w:firstLine="640"/>
        <w:rPr>
          <w:rFonts w:ascii="黑体" w:eastAsia="黑体" w:hAnsi="黑体"/>
          <w:szCs w:val="32"/>
        </w:rPr>
      </w:pPr>
    </w:p>
    <w:p w:rsidR="005D4732" w:rsidRDefault="00776BED">
      <w:pPr>
        <w:spacing w:afterLines="50" w:after="156"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5D473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5D473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5D473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r>
      <w:tr w:rsidR="005D4732" w:rsidTr="00333CF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5D4732" w:rsidTr="00333CF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8B2421"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8B2421"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8B2421"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8B2421"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5D4732" w:rsidTr="00333CF8">
        <w:trPr>
          <w:jc w:val="center"/>
        </w:trPr>
        <w:tc>
          <w:tcPr>
            <w:tcW w:w="0" w:type="auto"/>
            <w:vMerge/>
            <w:tcBorders>
              <w:top w:val="nil"/>
              <w:left w:val="single" w:sz="8" w:space="0" w:color="auto"/>
              <w:bottom w:val="inset"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5D4732" w:rsidTr="00333CF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D4732" w:rsidRDefault="00776BED" w:rsidP="008B242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D4732" w:rsidRDefault="00776BED" w:rsidP="00333CF8">
            <w:pPr>
              <w:widowControl/>
              <w:tabs>
                <w:tab w:val="left" w:pos="393"/>
              </w:tabs>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5D4732" w:rsidRDefault="00776BED">
      <w:pPr>
        <w:spacing w:afterLines="50" w:after="156" w:line="560" w:lineRule="exact"/>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D473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5D473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5D4732">
        <w:trPr>
          <w:jc w:val="center"/>
        </w:trPr>
        <w:tc>
          <w:tcPr>
            <w:tcW w:w="0" w:type="auto"/>
            <w:vMerge/>
            <w:tcBorders>
              <w:top w:val="nil"/>
              <w:left w:val="single" w:sz="8" w:space="0" w:color="auto"/>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D4732" w:rsidRDefault="005D4732" w:rsidP="008B2421">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8B242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5D4732" w:rsidTr="00333CF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Default="00776BED" w:rsidP="00333CF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Pr="00333CF8" w:rsidRDefault="00776BED" w:rsidP="00333CF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4732" w:rsidRPr="00333CF8" w:rsidRDefault="00776BED" w:rsidP="00333CF8">
            <w:pPr>
              <w:widowControl/>
              <w:autoSpaceDE/>
              <w:autoSpaceDN/>
              <w:snapToGrid/>
              <w:spacing w:line="240" w:lineRule="auto"/>
              <w:ind w:firstLine="0"/>
              <w:jc w:val="center"/>
              <w:rPr>
                <w:rFonts w:ascii="宋体" w:eastAsia="宋体" w:hAnsi="宋体" w:cs="宋体"/>
                <w:snapToGrid/>
                <w:sz w:val="20"/>
              </w:rPr>
            </w:pPr>
            <w:r w:rsidRPr="00333CF8">
              <w:rPr>
                <w:rFonts w:ascii="宋体" w:eastAsia="宋体" w:hAnsi="宋体" w:cs="宋体" w:hint="eastAsia"/>
                <w:snapToGrid/>
                <w:sz w:val="20"/>
              </w:rPr>
              <w:t>0</w:t>
            </w:r>
          </w:p>
        </w:tc>
      </w:tr>
    </w:tbl>
    <w:p w:rsidR="005D4732" w:rsidRDefault="00776BED">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A16801" w:rsidRPr="00B91AE6" w:rsidRDefault="00A16801" w:rsidP="00B91AE6">
      <w:pPr>
        <w:spacing w:line="560" w:lineRule="exact"/>
        <w:ind w:firstLineChars="200" w:firstLine="640"/>
        <w:rPr>
          <w:rFonts w:ascii="楷体_GB2312" w:eastAsia="楷体_GB2312" w:hAnsi="黑体"/>
          <w:szCs w:val="32"/>
        </w:rPr>
      </w:pPr>
      <w:r w:rsidRPr="00B91AE6">
        <w:rPr>
          <w:rFonts w:ascii="楷体_GB2312" w:eastAsia="楷体_GB2312" w:hAnsi="黑体" w:hint="eastAsia"/>
          <w:szCs w:val="32"/>
        </w:rPr>
        <w:t>（一）存在问题</w:t>
      </w:r>
    </w:p>
    <w:p w:rsidR="00A16801" w:rsidRDefault="00A16801" w:rsidP="00A16801">
      <w:pPr>
        <w:spacing w:line="560" w:lineRule="exact"/>
        <w:ind w:firstLineChars="200" w:firstLine="640"/>
        <w:rPr>
          <w:rFonts w:ascii="仿宋_GB2312" w:eastAsia="仿宋_GB2312"/>
          <w:szCs w:val="32"/>
        </w:rPr>
      </w:pPr>
      <w:r w:rsidRPr="003B2B50">
        <w:rPr>
          <w:rFonts w:ascii="仿宋_GB2312" w:eastAsia="仿宋_GB2312" w:hint="eastAsia"/>
          <w:szCs w:val="32"/>
        </w:rPr>
        <w:t>一是政府信息依申请公开办理</w:t>
      </w:r>
      <w:r>
        <w:rPr>
          <w:rFonts w:ascii="仿宋_GB2312" w:eastAsia="仿宋_GB2312" w:hint="eastAsia"/>
          <w:szCs w:val="32"/>
        </w:rPr>
        <w:t>的程序不规范，业务科室间配合力度不够，在一定程度上导致答复效率不高。</w:t>
      </w:r>
    </w:p>
    <w:p w:rsidR="00A16801" w:rsidRDefault="00A16801" w:rsidP="00B91AE6">
      <w:pPr>
        <w:widowControl/>
        <w:spacing w:line="560" w:lineRule="exact"/>
        <w:jc w:val="left"/>
        <w:rPr>
          <w:rFonts w:ascii="仿宋_GB2312" w:eastAsia="仿宋_GB2312"/>
          <w:szCs w:val="32"/>
        </w:rPr>
      </w:pPr>
      <w:r>
        <w:rPr>
          <w:rFonts w:ascii="仿宋_GB2312" w:eastAsia="仿宋_GB2312" w:hint="eastAsia"/>
          <w:szCs w:val="32"/>
        </w:rPr>
        <w:t>二是公开内容不够深化、细化，重点领域信息公开需要进一步强化。</w:t>
      </w:r>
    </w:p>
    <w:p w:rsidR="00A16801" w:rsidRPr="00B91AE6" w:rsidRDefault="00A16801" w:rsidP="00B91AE6">
      <w:pPr>
        <w:spacing w:line="560" w:lineRule="exact"/>
        <w:ind w:firstLineChars="200" w:firstLine="640"/>
        <w:rPr>
          <w:rFonts w:ascii="楷体_GB2312" w:eastAsia="楷体_GB2312" w:hAnsi="黑体"/>
          <w:szCs w:val="32"/>
        </w:rPr>
      </w:pPr>
      <w:r w:rsidRPr="00B91AE6">
        <w:rPr>
          <w:rFonts w:ascii="楷体_GB2312" w:eastAsia="楷体_GB2312" w:hAnsi="黑体" w:hint="eastAsia"/>
          <w:szCs w:val="32"/>
        </w:rPr>
        <w:t>（二）改进情况</w:t>
      </w:r>
    </w:p>
    <w:p w:rsidR="00A16801" w:rsidRDefault="00A16801" w:rsidP="00A16801">
      <w:pPr>
        <w:spacing w:line="560" w:lineRule="exact"/>
        <w:ind w:firstLineChars="200" w:firstLine="640"/>
        <w:rPr>
          <w:rFonts w:ascii="仿宋_GB2312" w:eastAsia="仿宋_GB2312"/>
          <w:szCs w:val="32"/>
        </w:rPr>
      </w:pPr>
      <w:r>
        <w:rPr>
          <w:rFonts w:ascii="仿宋_GB2312" w:eastAsia="仿宋_GB2312" w:hint="eastAsia"/>
          <w:szCs w:val="32"/>
        </w:rPr>
        <w:t>一是规范政府信息依申请公开办理流程，建立了办公室总牵头调度、业务科室配合的工作机制。同时，积极与申请人沟通，了解申请人诉求，</w:t>
      </w:r>
      <w:proofErr w:type="gramStart"/>
      <w:r>
        <w:rPr>
          <w:rFonts w:ascii="仿宋_GB2312" w:eastAsia="仿宋_GB2312" w:hint="eastAsia"/>
          <w:szCs w:val="32"/>
        </w:rPr>
        <w:t>完善拟</w:t>
      </w:r>
      <w:proofErr w:type="gramEnd"/>
      <w:r>
        <w:rPr>
          <w:rFonts w:ascii="仿宋_GB2312" w:eastAsia="仿宋_GB2312" w:hint="eastAsia"/>
          <w:szCs w:val="32"/>
        </w:rPr>
        <w:t>答复意见。拟答复意见经业务科室修改完善后，办公室形成最终答复意见经负责人审核后进行回复，提高了科室配合度和答复满意度。</w:t>
      </w:r>
    </w:p>
    <w:p w:rsidR="00A16801" w:rsidRPr="00890518" w:rsidRDefault="00A16801" w:rsidP="00A16801">
      <w:pPr>
        <w:widowControl/>
        <w:spacing w:line="560" w:lineRule="exact"/>
        <w:jc w:val="left"/>
        <w:rPr>
          <w:rFonts w:ascii="仿宋_GB2312" w:eastAsia="仿宋_GB2312"/>
          <w:szCs w:val="32"/>
        </w:rPr>
      </w:pPr>
      <w:r>
        <w:rPr>
          <w:rFonts w:ascii="仿宋_GB2312" w:eastAsia="仿宋_GB2312" w:hint="eastAsia"/>
          <w:szCs w:val="32"/>
        </w:rPr>
        <w:t>二是加强交通运输重点领域信息公开，完善公开内容、改进公开方式，深入决策、执行、管理、服务、结果“五公开”。调整优化栏目3个，分类公开客运班线信息、服务信息、收费信息，做好行政执法领域信息公开，及时公开执法检查结果信息，推动了重点领域信息全过程公开。</w:t>
      </w:r>
      <w:r w:rsidRPr="00890518">
        <w:rPr>
          <w:rFonts w:ascii="仿宋_GB2312" w:eastAsia="仿宋_GB2312" w:hint="eastAsia"/>
          <w:szCs w:val="32"/>
        </w:rPr>
        <w:t xml:space="preserve"> </w:t>
      </w:r>
    </w:p>
    <w:p w:rsidR="005D4732" w:rsidRDefault="00776BED">
      <w:pPr>
        <w:spacing w:line="560" w:lineRule="exact"/>
        <w:ind w:firstLineChars="200" w:firstLine="640"/>
        <w:rPr>
          <w:rFonts w:ascii="黑体" w:eastAsia="黑体" w:hAnsi="黑体"/>
          <w:szCs w:val="32"/>
        </w:rPr>
      </w:pPr>
      <w:r>
        <w:rPr>
          <w:rFonts w:ascii="黑体" w:eastAsia="黑体" w:hAnsi="黑体" w:hint="eastAsia"/>
          <w:szCs w:val="32"/>
        </w:rPr>
        <w:lastRenderedPageBreak/>
        <w:t>六、其他需要报告的事项</w:t>
      </w:r>
    </w:p>
    <w:p w:rsidR="005D4732" w:rsidRPr="00B91AE6" w:rsidRDefault="00776BED" w:rsidP="00B91AE6">
      <w:pPr>
        <w:spacing w:line="560" w:lineRule="exact"/>
        <w:ind w:firstLineChars="200" w:firstLine="640"/>
        <w:rPr>
          <w:rFonts w:ascii="楷体_GB2312" w:eastAsia="楷体_GB2312" w:hAnsi="黑体"/>
          <w:szCs w:val="32"/>
        </w:rPr>
      </w:pPr>
      <w:r w:rsidRPr="00B91AE6">
        <w:rPr>
          <w:rFonts w:ascii="楷体_GB2312" w:eastAsia="楷体_GB2312" w:hAnsi="黑体" w:hint="eastAsia"/>
          <w:szCs w:val="32"/>
        </w:rPr>
        <w:t>（一）政府信息公开信息处理费收取情况</w:t>
      </w:r>
    </w:p>
    <w:p w:rsidR="00B91AE6" w:rsidRDefault="00B91AE6" w:rsidP="00B91AE6">
      <w:pPr>
        <w:spacing w:line="560" w:lineRule="exact"/>
        <w:ind w:firstLineChars="200" w:firstLine="640"/>
        <w:rPr>
          <w:rFonts w:ascii="仿宋_GB2312" w:eastAsia="仿宋_GB2312"/>
          <w:szCs w:val="32"/>
        </w:rPr>
      </w:pPr>
      <w:r w:rsidRPr="00B91AE6">
        <w:rPr>
          <w:rFonts w:ascii="仿宋_GB2312" w:eastAsia="仿宋_GB2312"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5D4732" w:rsidRPr="00B91AE6" w:rsidRDefault="00776BED" w:rsidP="00B91AE6">
      <w:pPr>
        <w:spacing w:line="560" w:lineRule="exact"/>
        <w:ind w:firstLineChars="200" w:firstLine="640"/>
        <w:rPr>
          <w:rFonts w:ascii="楷体_GB2312" w:eastAsia="楷体_GB2312" w:hAnsi="黑体"/>
          <w:szCs w:val="32"/>
        </w:rPr>
      </w:pPr>
      <w:r w:rsidRPr="00B91AE6">
        <w:rPr>
          <w:rFonts w:ascii="楷体_GB2312" w:eastAsia="楷体_GB2312" w:hAnsi="黑体" w:hint="eastAsia"/>
          <w:szCs w:val="32"/>
        </w:rPr>
        <w:t>（二）落实上级年度政务公开工作要点情况</w:t>
      </w:r>
    </w:p>
    <w:p w:rsidR="00BD4F57" w:rsidRDefault="00B91AE6" w:rsidP="00BD4F57">
      <w:pPr>
        <w:spacing w:line="560" w:lineRule="exact"/>
        <w:ind w:firstLineChars="200" w:firstLine="640"/>
        <w:jc w:val="left"/>
        <w:rPr>
          <w:rFonts w:ascii="仿宋_GB2312" w:eastAsia="仿宋_GB2312"/>
          <w:szCs w:val="32"/>
        </w:rPr>
      </w:pPr>
      <w:r w:rsidRPr="00B91AE6">
        <w:rPr>
          <w:rFonts w:ascii="仿宋_GB2312" w:eastAsia="仿宋_GB2312" w:hint="eastAsia"/>
          <w:szCs w:val="32"/>
        </w:rPr>
        <w:t>根据《2023年山东省政务公开工作要点》《2023年淄博市政务公开工作方案》《2023年高青县政务公开工作方案》，</w:t>
      </w:r>
      <w:r w:rsidR="00776BED">
        <w:rPr>
          <w:rFonts w:ascii="仿宋_GB2312" w:eastAsia="仿宋_GB2312" w:hint="eastAsia"/>
          <w:szCs w:val="32"/>
        </w:rPr>
        <w:t>制定了《</w:t>
      </w:r>
      <w:r w:rsidR="00BD4F57">
        <w:rPr>
          <w:rFonts w:ascii="仿宋_GB2312" w:eastAsia="仿宋_GB2312" w:hint="eastAsia"/>
        </w:rPr>
        <w:t>高青县交通运输局2023年政务公开工作实施方案</w:t>
      </w:r>
      <w:r w:rsidR="00776BED">
        <w:rPr>
          <w:rFonts w:ascii="仿宋_GB2312" w:eastAsia="仿宋_GB2312" w:hint="eastAsia"/>
          <w:szCs w:val="32"/>
        </w:rPr>
        <w:t>》，明确了重点任务、工作标准和完成时限。</w:t>
      </w:r>
      <w:r w:rsidR="00BD4F57">
        <w:rPr>
          <w:rFonts w:ascii="仿宋_GB2312" w:eastAsia="仿宋_GB2312" w:hint="eastAsia"/>
          <w:szCs w:val="32"/>
        </w:rPr>
        <w:t>一是规范公开内容。紧紧围绕交通运输领域基层政务公开事项、政务公开重点任务及其他日常交办工作事项，积极增强信息发布的主动性、针对性、有效性，提高政务公开质量，做到“应公开、尽公开”。二是做好重点领域信息公开工作</w:t>
      </w:r>
      <w:r w:rsidR="00BD4F57">
        <w:rPr>
          <w:rFonts w:ascii="仿宋_GB2312" w:eastAsia="仿宋_GB2312" w:hint="eastAsia"/>
        </w:rPr>
        <w:t>。</w:t>
      </w:r>
      <w:r w:rsidR="00BD4F57">
        <w:rPr>
          <w:rFonts w:ascii="仿宋_GB2312" w:eastAsia="仿宋_GB2312" w:hint="eastAsia"/>
          <w:szCs w:val="32"/>
        </w:rPr>
        <w:t>公开2023年重点工作进展、民生实事项目进展、《政府工作报告》重点任务进展。及时公开优化服务、双随机</w:t>
      </w:r>
      <w:proofErr w:type="gramStart"/>
      <w:r w:rsidR="00BD4F57">
        <w:rPr>
          <w:rFonts w:ascii="仿宋_GB2312" w:eastAsia="仿宋_GB2312" w:hint="eastAsia"/>
          <w:szCs w:val="32"/>
        </w:rPr>
        <w:t>一</w:t>
      </w:r>
      <w:proofErr w:type="gramEnd"/>
      <w:r w:rsidR="00BD4F57">
        <w:rPr>
          <w:rFonts w:ascii="仿宋_GB2312" w:eastAsia="仿宋_GB2312" w:hint="eastAsia"/>
          <w:szCs w:val="32"/>
        </w:rPr>
        <w:t>公开、重大建设项目、财政信息等信息。及时、准确回应交通运输领域与群众密切相关的信息，保障群众知情权、参与权、表达权和监督权。</w:t>
      </w:r>
    </w:p>
    <w:p w:rsidR="005D4732" w:rsidRPr="00B91AE6" w:rsidRDefault="00776BED" w:rsidP="00BD4F57">
      <w:pPr>
        <w:spacing w:line="560" w:lineRule="exact"/>
        <w:ind w:firstLineChars="200" w:firstLine="640"/>
        <w:jc w:val="left"/>
        <w:rPr>
          <w:rFonts w:ascii="楷体_GB2312" w:eastAsia="楷体_GB2312" w:hAnsi="黑体"/>
          <w:szCs w:val="32"/>
        </w:rPr>
      </w:pPr>
      <w:r w:rsidRPr="00B91AE6">
        <w:rPr>
          <w:rFonts w:ascii="楷体_GB2312" w:eastAsia="楷体_GB2312" w:hAnsi="黑体" w:hint="eastAsia"/>
          <w:szCs w:val="32"/>
        </w:rPr>
        <w:t>（三）人大代表建议和政协</w:t>
      </w:r>
      <w:bookmarkStart w:id="0" w:name="_GoBack"/>
      <w:bookmarkEnd w:id="0"/>
      <w:r w:rsidRPr="00B91AE6">
        <w:rPr>
          <w:rFonts w:ascii="楷体_GB2312" w:eastAsia="楷体_GB2312" w:hAnsi="黑体" w:hint="eastAsia"/>
          <w:szCs w:val="32"/>
        </w:rPr>
        <w:t>提案办理结果公开情况</w:t>
      </w:r>
    </w:p>
    <w:p w:rsidR="00BD4F57" w:rsidRDefault="00BD4F57" w:rsidP="00BD4F57">
      <w:pPr>
        <w:spacing w:line="560" w:lineRule="exact"/>
        <w:ind w:firstLineChars="200" w:firstLine="640"/>
        <w:rPr>
          <w:rFonts w:eastAsia="仿宋_GB2312" w:cs="仿宋_GB2312"/>
          <w:szCs w:val="32"/>
        </w:rPr>
      </w:pPr>
      <w:r w:rsidRPr="00A104A7">
        <w:rPr>
          <w:rFonts w:ascii="仿宋_GB2312" w:eastAsia="仿宋_GB2312" w:hint="eastAsia"/>
          <w:szCs w:val="32"/>
        </w:rPr>
        <w:t>2023年共</w:t>
      </w:r>
      <w:proofErr w:type="gramStart"/>
      <w:r w:rsidRPr="00A104A7">
        <w:rPr>
          <w:rFonts w:ascii="仿宋_GB2312" w:eastAsia="仿宋_GB2312" w:hint="eastAsia"/>
          <w:szCs w:val="32"/>
        </w:rPr>
        <w:t>承办县</w:t>
      </w:r>
      <w:proofErr w:type="gramEnd"/>
      <w:r w:rsidRPr="00A104A7">
        <w:rPr>
          <w:rFonts w:ascii="仿宋_GB2312" w:eastAsia="仿宋_GB2312" w:hint="eastAsia"/>
          <w:szCs w:val="32"/>
        </w:rPr>
        <w:t>十八届人大二次会议建议4件，</w:t>
      </w:r>
      <w:proofErr w:type="gramStart"/>
      <w:r w:rsidRPr="00A104A7">
        <w:rPr>
          <w:rFonts w:ascii="仿宋_GB2312" w:eastAsia="仿宋_GB2312" w:hint="eastAsia"/>
          <w:szCs w:val="32"/>
        </w:rPr>
        <w:t>承办县</w:t>
      </w:r>
      <w:proofErr w:type="gramEnd"/>
      <w:r w:rsidRPr="00A104A7">
        <w:rPr>
          <w:rFonts w:ascii="仿宋_GB2312" w:eastAsia="仿宋_GB2312" w:hint="eastAsia"/>
          <w:szCs w:val="32"/>
        </w:rPr>
        <w:t>政协</w:t>
      </w:r>
      <w:r w:rsidRPr="00A104A7">
        <w:rPr>
          <w:rFonts w:ascii="仿宋_GB2312" w:eastAsia="仿宋_GB2312" w:hint="eastAsia"/>
          <w:szCs w:val="32"/>
        </w:rPr>
        <w:lastRenderedPageBreak/>
        <w:t>十五届二次会议提案6件，办复率均为100%。</w:t>
      </w:r>
      <w:r w:rsidRPr="00A104A7">
        <w:rPr>
          <w:rFonts w:eastAsia="仿宋_GB2312" w:cs="仿宋_GB2312" w:hint="eastAsia"/>
          <w:szCs w:val="32"/>
        </w:rPr>
        <w:t>除涉及国家秘密、工作秘密的，所有建议提案办理复文或摘要以及办理总体情况均在县政府门户网站</w:t>
      </w:r>
      <w:r w:rsidRPr="00A104A7">
        <w:rPr>
          <w:rFonts w:ascii="仿宋_GB2312" w:eastAsia="仿宋_GB2312" w:hint="eastAsia"/>
          <w:szCs w:val="32"/>
        </w:rPr>
        <w:t>建议提案办理专题</w:t>
      </w:r>
      <w:r w:rsidRPr="00A104A7">
        <w:rPr>
          <w:rFonts w:eastAsia="仿宋_GB2312" w:cs="仿宋_GB2312" w:hint="eastAsia"/>
          <w:szCs w:val="32"/>
        </w:rPr>
        <w:t>中予以公开。</w:t>
      </w:r>
    </w:p>
    <w:p w:rsidR="005D4732" w:rsidRPr="00B91AE6" w:rsidRDefault="00B91AE6" w:rsidP="00B91AE6">
      <w:pPr>
        <w:spacing w:line="560" w:lineRule="exact"/>
        <w:ind w:firstLineChars="200" w:firstLine="640"/>
        <w:rPr>
          <w:rFonts w:ascii="楷体_GB2312" w:eastAsia="楷体_GB2312" w:hAnsi="黑体"/>
          <w:szCs w:val="32"/>
        </w:rPr>
      </w:pPr>
      <w:r>
        <w:rPr>
          <w:rFonts w:ascii="楷体_GB2312" w:eastAsia="楷体_GB2312" w:hAnsi="黑体" w:hint="eastAsia"/>
          <w:szCs w:val="32"/>
        </w:rPr>
        <w:t>（四）</w:t>
      </w:r>
      <w:r w:rsidR="00776BED" w:rsidRPr="00B91AE6">
        <w:rPr>
          <w:rFonts w:ascii="楷体_GB2312" w:eastAsia="楷体_GB2312" w:hAnsi="黑体" w:hint="eastAsia"/>
          <w:szCs w:val="32"/>
        </w:rPr>
        <w:t>政务公开工作创新情况</w:t>
      </w:r>
    </w:p>
    <w:p w:rsidR="00BD4F57" w:rsidRDefault="00BD4F57" w:rsidP="00BD4F57">
      <w:pPr>
        <w:widowControl/>
        <w:spacing w:line="560" w:lineRule="exact"/>
        <w:jc w:val="left"/>
        <w:rPr>
          <w:rFonts w:ascii="仿宋_GB2312" w:eastAsia="仿宋_GB2312"/>
          <w:szCs w:val="32"/>
        </w:rPr>
      </w:pPr>
      <w:r>
        <w:rPr>
          <w:rFonts w:ascii="仿宋_GB2312" w:eastAsia="仿宋_GB2312" w:hint="eastAsia"/>
          <w:szCs w:val="32"/>
        </w:rPr>
        <w:t>开展政务公开自查、自纠工作。定期对政务公开工作进行总结反思，总结经验教训，发现问题不足之处，制定改进措施，持续优化政务公开工作质效。</w:t>
      </w:r>
    </w:p>
    <w:p w:rsidR="005D4732" w:rsidRDefault="00776BED" w:rsidP="00B91AE6">
      <w:pPr>
        <w:spacing w:line="560" w:lineRule="exact"/>
        <w:ind w:firstLineChars="200" w:firstLine="640"/>
        <w:rPr>
          <w:rFonts w:ascii="楷体_GB2312" w:eastAsia="楷体_GB2312" w:hAnsi="黑体"/>
          <w:sz w:val="30"/>
          <w:szCs w:val="30"/>
        </w:rPr>
      </w:pPr>
      <w:r w:rsidRPr="00B91AE6">
        <w:rPr>
          <w:rFonts w:ascii="楷体_GB2312" w:eastAsia="楷体_GB2312" w:hAnsi="黑体" w:hint="eastAsia"/>
          <w:szCs w:val="32"/>
        </w:rPr>
        <w:t>（五）有关数据统计说明</w:t>
      </w:r>
    </w:p>
    <w:p w:rsidR="005D4732" w:rsidRDefault="00776BED">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5D4732" w:rsidRDefault="00776BED">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5D4732" w:rsidRDefault="00776BED">
      <w:pPr>
        <w:spacing w:line="560" w:lineRule="exact"/>
        <w:ind w:firstLineChars="200" w:firstLine="640"/>
        <w:rPr>
          <w:rFonts w:ascii="仿宋_GB2312" w:eastAsia="仿宋_GB2312"/>
          <w:szCs w:val="32"/>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sectPr w:rsidR="005D473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8E5" w:rsidRDefault="00CC78E5">
      <w:pPr>
        <w:spacing w:line="240" w:lineRule="auto"/>
      </w:pPr>
      <w:r>
        <w:separator/>
      </w:r>
    </w:p>
  </w:endnote>
  <w:endnote w:type="continuationSeparator" w:id="0">
    <w:p w:rsidR="00CC78E5" w:rsidRDefault="00CC7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8E5" w:rsidRDefault="00CC78E5">
      <w:pPr>
        <w:spacing w:line="240" w:lineRule="auto"/>
      </w:pPr>
      <w:r>
        <w:separator/>
      </w:r>
    </w:p>
  </w:footnote>
  <w:footnote w:type="continuationSeparator" w:id="0">
    <w:p w:rsidR="00CC78E5" w:rsidRDefault="00CC78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B536E"/>
    <w:multiLevelType w:val="singleLevel"/>
    <w:tmpl w:val="292B536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 w:name="KSO_WPS_MARK_KEY" w:val="b58aa03c-7b13-4cb3-a09a-815f5721b0e5"/>
  </w:docVars>
  <w:rsids>
    <w:rsidRoot w:val="002E3543"/>
    <w:rsid w:val="000164E6"/>
    <w:rsid w:val="00024945"/>
    <w:rsid w:val="000C3A6D"/>
    <w:rsid w:val="00110130"/>
    <w:rsid w:val="00117733"/>
    <w:rsid w:val="00121DCF"/>
    <w:rsid w:val="001310E6"/>
    <w:rsid w:val="00210F4D"/>
    <w:rsid w:val="00211942"/>
    <w:rsid w:val="002133C7"/>
    <w:rsid w:val="002961F2"/>
    <w:rsid w:val="002D30DE"/>
    <w:rsid w:val="002E3543"/>
    <w:rsid w:val="00333CF8"/>
    <w:rsid w:val="00390694"/>
    <w:rsid w:val="003B5255"/>
    <w:rsid w:val="003D6FCB"/>
    <w:rsid w:val="003E75A6"/>
    <w:rsid w:val="00415AB1"/>
    <w:rsid w:val="004622F8"/>
    <w:rsid w:val="004C1750"/>
    <w:rsid w:val="004D241E"/>
    <w:rsid w:val="00515DB1"/>
    <w:rsid w:val="00523855"/>
    <w:rsid w:val="005422B3"/>
    <w:rsid w:val="00591E5D"/>
    <w:rsid w:val="005C0F41"/>
    <w:rsid w:val="005D4732"/>
    <w:rsid w:val="0065765D"/>
    <w:rsid w:val="00661D79"/>
    <w:rsid w:val="00673AC7"/>
    <w:rsid w:val="006947A5"/>
    <w:rsid w:val="00704FCD"/>
    <w:rsid w:val="00776BED"/>
    <w:rsid w:val="00817C05"/>
    <w:rsid w:val="008B2421"/>
    <w:rsid w:val="008C4ED2"/>
    <w:rsid w:val="008E00FA"/>
    <w:rsid w:val="00915D0B"/>
    <w:rsid w:val="009B028C"/>
    <w:rsid w:val="00A104A7"/>
    <w:rsid w:val="00A16801"/>
    <w:rsid w:val="00B91AE6"/>
    <w:rsid w:val="00BD4F57"/>
    <w:rsid w:val="00C542CC"/>
    <w:rsid w:val="00C67940"/>
    <w:rsid w:val="00C73BD0"/>
    <w:rsid w:val="00CC2BE7"/>
    <w:rsid w:val="00CC521B"/>
    <w:rsid w:val="00CC78E5"/>
    <w:rsid w:val="00CD1D00"/>
    <w:rsid w:val="00CF7E62"/>
    <w:rsid w:val="00E3339B"/>
    <w:rsid w:val="00E60B5D"/>
    <w:rsid w:val="00EA0721"/>
    <w:rsid w:val="00EF5607"/>
    <w:rsid w:val="00FA216A"/>
    <w:rsid w:val="00FC0EE4"/>
    <w:rsid w:val="00FD5381"/>
    <w:rsid w:val="01211AD4"/>
    <w:rsid w:val="01F149F6"/>
    <w:rsid w:val="057F6AF1"/>
    <w:rsid w:val="065E3739"/>
    <w:rsid w:val="0CA93485"/>
    <w:rsid w:val="0ED625D8"/>
    <w:rsid w:val="18707171"/>
    <w:rsid w:val="1E443BFB"/>
    <w:rsid w:val="1F201D02"/>
    <w:rsid w:val="240B49B0"/>
    <w:rsid w:val="2631181B"/>
    <w:rsid w:val="27640405"/>
    <w:rsid w:val="2B2F7C0C"/>
    <w:rsid w:val="30241D11"/>
    <w:rsid w:val="34FF4F93"/>
    <w:rsid w:val="35EA7742"/>
    <w:rsid w:val="3BED44B1"/>
    <w:rsid w:val="41D9213F"/>
    <w:rsid w:val="422624CB"/>
    <w:rsid w:val="42B45D29"/>
    <w:rsid w:val="43DD2920"/>
    <w:rsid w:val="489E604A"/>
    <w:rsid w:val="4C3D233B"/>
    <w:rsid w:val="4D667E44"/>
    <w:rsid w:val="4FC22986"/>
    <w:rsid w:val="50112FD4"/>
    <w:rsid w:val="50DB010B"/>
    <w:rsid w:val="55FC299C"/>
    <w:rsid w:val="59226166"/>
    <w:rsid w:val="59B863D7"/>
    <w:rsid w:val="5B033FF5"/>
    <w:rsid w:val="5D196F4F"/>
    <w:rsid w:val="62255EA3"/>
    <w:rsid w:val="634D6114"/>
    <w:rsid w:val="64F13BAE"/>
    <w:rsid w:val="66BC37E2"/>
    <w:rsid w:val="74B9247B"/>
    <w:rsid w:val="759A7133"/>
    <w:rsid w:val="7CF229CE"/>
    <w:rsid w:val="7EAB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lang="zh-CN" altLang="en-US" sz="1200"/>
              <a:t>高青县交通运输局</a:t>
            </a:r>
            <a:r>
              <a:rPr lang="en-US" altLang="zh-CN" sz="1200"/>
              <a:t>2023</a:t>
            </a:r>
            <a:r>
              <a:rPr lang="zh-CN" altLang="en-US" sz="1200"/>
              <a:t>年政府信息公开情况一览表</a:t>
            </a:r>
          </a:p>
        </c:rich>
      </c:tx>
      <c:layout>
        <c:manualLayout>
          <c:xMode val="edge"/>
          <c:yMode val="edge"/>
          <c:x val="0.15092340041428401"/>
          <c:y val="3.0174245643858899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政府信息分类</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重大建设项目</c:v>
                </c:pt>
                <c:pt idx="1">
                  <c:v>财政信息</c:v>
                </c:pt>
                <c:pt idx="2">
                  <c:v>应急管理</c:v>
                </c:pt>
                <c:pt idx="3">
                  <c:v>双随机一公开</c:v>
                </c:pt>
                <c:pt idx="4">
                  <c:v>建议提案办理</c:v>
                </c:pt>
                <c:pt idx="5">
                  <c:v>重要部署执行</c:v>
                </c:pt>
                <c:pt idx="6">
                  <c:v>行政执法公示</c:v>
                </c:pt>
                <c:pt idx="7">
                  <c:v>交通运输</c:v>
                </c:pt>
                <c:pt idx="8">
                  <c:v>其他</c:v>
                </c:pt>
              </c:strCache>
            </c:strRef>
          </c:cat>
          <c:val>
            <c:numRef>
              <c:f>Sheet1!$B$2:$B$10</c:f>
              <c:numCache>
                <c:formatCode>General</c:formatCode>
                <c:ptCount val="9"/>
                <c:pt idx="0">
                  <c:v>1</c:v>
                </c:pt>
                <c:pt idx="1">
                  <c:v>4</c:v>
                </c:pt>
                <c:pt idx="2">
                  <c:v>6</c:v>
                </c:pt>
                <c:pt idx="3">
                  <c:v>10</c:v>
                </c:pt>
                <c:pt idx="4">
                  <c:v>10</c:v>
                </c:pt>
                <c:pt idx="5">
                  <c:v>12</c:v>
                </c:pt>
                <c:pt idx="6">
                  <c:v>24</c:v>
                </c:pt>
                <c:pt idx="7">
                  <c:v>27</c:v>
                </c:pt>
                <c:pt idx="8">
                  <c:v>64</c:v>
                </c:pt>
              </c:numCache>
            </c:numRef>
          </c:val>
        </c:ser>
        <c:dLbls>
          <c:showLegendKey val="0"/>
          <c:showVal val="1"/>
          <c:showCatName val="0"/>
          <c:showSerName val="0"/>
          <c:showPercent val="0"/>
          <c:showBubbleSize val="0"/>
        </c:dLbls>
        <c:gapWidth val="246"/>
        <c:overlap val="-28"/>
        <c:axId val="235605376"/>
        <c:axId val="235609472"/>
      </c:barChart>
      <c:catAx>
        <c:axId val="2356053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endParaRPr lang="zh-CN"/>
          </a:p>
        </c:txPr>
        <c:crossAx val="235609472"/>
        <c:crosses val="autoZero"/>
        <c:auto val="1"/>
        <c:lblAlgn val="ctr"/>
        <c:lblOffset val="100"/>
        <c:noMultiLvlLbl val="0"/>
      </c:catAx>
      <c:valAx>
        <c:axId val="2356094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3560537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579</Words>
  <Characters>3303</Characters>
  <Application>Microsoft Office Word</Application>
  <DocSecurity>0</DocSecurity>
  <Lines>27</Lines>
  <Paragraphs>7</Paragraphs>
  <ScaleCrop>false</ScaleCrop>
  <Company>gq</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28</cp:revision>
  <dcterms:created xsi:type="dcterms:W3CDTF">2022-01-02T01:04:00Z</dcterms:created>
  <dcterms:modified xsi:type="dcterms:W3CDTF">2024-01-22T02:50:00Z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CB94490B46AA41A493A26C86D9DE0CEA_13</vt:lpwstr>
  </property>
</Properties>
</file>