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87064">
      <w:pPr>
        <w:spacing w:line="56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高青县青城学区幼儿园2025年招生简章</w:t>
      </w:r>
    </w:p>
    <w:p w14:paraId="7424C012">
      <w:pPr>
        <w:spacing w:line="560" w:lineRule="exact"/>
        <w:jc w:val="center"/>
        <w:rPr>
          <w:rFonts w:hint="eastAsia"/>
          <w:sz w:val="36"/>
          <w:szCs w:val="36"/>
        </w:rPr>
      </w:pPr>
    </w:p>
    <w:p w14:paraId="6E6ECC49">
      <w:pPr>
        <w:spacing w:line="56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一</w:t>
      </w:r>
      <w:r>
        <w:rPr>
          <w:rFonts w:hint="eastAsia" w:ascii="黑体" w:hAnsi="黑体" w:eastAsia="黑体" w:cs="仿宋_GB2312"/>
          <w:bCs/>
          <w:sz w:val="32"/>
          <w:szCs w:val="32"/>
        </w:rPr>
        <w:t>、招生对象</w:t>
      </w:r>
    </w:p>
    <w:p w14:paraId="4D90648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小班：2021年9月1日—2022年8月31日出生的幼儿</w:t>
      </w:r>
    </w:p>
    <w:p w14:paraId="51FBB097">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中班：2020年9月1日—2021年8月31日出生的幼儿</w:t>
      </w:r>
    </w:p>
    <w:p w14:paraId="1C40D2D2">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大班：2</w:t>
      </w:r>
      <w:r>
        <w:rPr>
          <w:rFonts w:ascii="仿宋_GB2312" w:hAnsi="仿宋_GB2312" w:eastAsia="仿宋_GB2312" w:cs="仿宋_GB2312"/>
          <w:sz w:val="32"/>
          <w:szCs w:val="32"/>
        </w:rPr>
        <w:t>019</w:t>
      </w:r>
      <w:r>
        <w:rPr>
          <w:rFonts w:hint="eastAsia" w:ascii="仿宋_GB2312" w:hAnsi="仿宋_GB2312" w:eastAsia="仿宋_GB2312" w:cs="仿宋_GB2312"/>
          <w:sz w:val="32"/>
          <w:szCs w:val="32"/>
        </w:rPr>
        <w:t>年9月1日—2</w:t>
      </w:r>
      <w:r>
        <w:rPr>
          <w:rFonts w:ascii="仿宋_GB2312" w:hAnsi="仿宋_GB2312" w:eastAsia="仿宋_GB2312" w:cs="仿宋_GB2312"/>
          <w:sz w:val="32"/>
          <w:szCs w:val="32"/>
        </w:rPr>
        <w:t>020</w:t>
      </w:r>
      <w:r>
        <w:rPr>
          <w:rFonts w:hint="eastAsia" w:ascii="仿宋_GB2312" w:hAnsi="仿宋_GB2312" w:eastAsia="仿宋_GB2312" w:cs="仿宋_GB2312"/>
          <w:sz w:val="32"/>
          <w:szCs w:val="32"/>
        </w:rPr>
        <w:t>年8月3</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日出生的幼儿</w:t>
      </w:r>
    </w:p>
    <w:p w14:paraId="5C8E7BBF">
      <w:pPr>
        <w:spacing w:line="56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二、招生范围</w:t>
      </w:r>
    </w:p>
    <w:p w14:paraId="5229A37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1.家庭常住地址在青城镇的居民直系子女。</w:t>
      </w:r>
    </w:p>
    <w:p w14:paraId="1D5D6A48">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2.规定区域内居住的符合招商引资、引进人才、商贸兴县、外来务工、军转相关政策的外来人员直系子女。</w:t>
      </w:r>
    </w:p>
    <w:p w14:paraId="26B63A45">
      <w:pPr>
        <w:spacing w:line="56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三、招生流程</w:t>
      </w:r>
    </w:p>
    <w:p w14:paraId="69E6DAE7">
      <w:pPr>
        <w:pStyle w:val="3"/>
        <w:widowControl/>
        <w:spacing w:beforeAutospacing="0" w:afterAutospacing="0"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网上报名时间：2025年6月23日开始报名，通过手机端下载并登录“爱山东”APP进行报名。对于线上操作困难且符合本园招生条件的幼儿可到幼儿园由老师指导进行线上报名。</w:t>
      </w:r>
    </w:p>
    <w:p w14:paraId="3429E192">
      <w:pPr>
        <w:pStyle w:val="3"/>
        <w:widowControl/>
        <w:spacing w:beforeAutospacing="0" w:afterAutospacing="0"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操作指南见《高青县2025年幼儿园招生工作指导意见》中附件2《“爱山东”手机APP操作流程及其他说明》</w:t>
      </w:r>
      <w:r>
        <w:rPr>
          <w:rFonts w:hint="eastAsia" w:ascii="仿宋_GB2312" w:hAnsi="仿宋_GB2312" w:eastAsia="仿宋_GB2312" w:cs="仿宋_GB2312"/>
          <w:sz w:val="32"/>
          <w:szCs w:val="32"/>
          <w:lang w:eastAsia="zh-CN"/>
        </w:rPr>
        <w:t>。</w:t>
      </w:r>
    </w:p>
    <w:p w14:paraId="2B9BDAE8">
      <w:pPr>
        <w:spacing w:line="56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四、审核提示</w:t>
      </w:r>
    </w:p>
    <w:p w14:paraId="2E881B5A">
      <w:pPr>
        <w:pStyle w:val="3"/>
        <w:widowControl/>
        <w:spacing w:beforeAutospacing="0" w:afterAutospacing="0" w:line="560" w:lineRule="exact"/>
        <w:ind w:firstLine="668" w:firstLineChars="200"/>
        <w:jc w:val="both"/>
        <w:rPr>
          <w:rFonts w:ascii="楷体" w:hAnsi="楷体" w:eastAsia="楷体" w:cs="仿宋_GB2312"/>
          <w:sz w:val="32"/>
          <w:szCs w:val="32"/>
        </w:rPr>
      </w:pPr>
      <w:r>
        <w:rPr>
          <w:rFonts w:hint="eastAsia" w:ascii="楷体" w:hAnsi="楷体" w:eastAsia="楷体" w:cs="微软雅黑"/>
          <w:spacing w:val="7"/>
          <w:sz w:val="32"/>
          <w:szCs w:val="32"/>
        </w:rPr>
        <w:t>（</w:t>
      </w:r>
      <w:r>
        <w:rPr>
          <w:rFonts w:hint="eastAsia" w:ascii="楷体" w:hAnsi="楷体" w:eastAsia="楷体" w:cs="仿宋_GB2312"/>
          <w:sz w:val="32"/>
          <w:szCs w:val="32"/>
        </w:rPr>
        <w:t>一）报名信息审核</w:t>
      </w:r>
    </w:p>
    <w:p w14:paraId="08043225">
      <w:pPr>
        <w:pStyle w:val="3"/>
        <w:widowControl/>
        <w:spacing w:beforeAutospacing="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2025年</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日，幼儿园将对家长提交的报名信息进行审核，敬请家长认真核对，确保网上填报的信息务必真实准确。</w:t>
      </w:r>
    </w:p>
    <w:p w14:paraId="518FA264">
      <w:pPr>
        <w:pStyle w:val="3"/>
        <w:widowControl/>
        <w:spacing w:beforeAutospacing="0" w:afterAutospacing="0" w:line="560" w:lineRule="exact"/>
        <w:ind w:firstLine="668" w:firstLineChars="200"/>
        <w:jc w:val="both"/>
        <w:rPr>
          <w:rFonts w:ascii="楷体" w:hAnsi="楷体" w:eastAsia="楷体" w:cs="微软雅黑"/>
          <w:spacing w:val="7"/>
          <w:sz w:val="32"/>
          <w:szCs w:val="32"/>
        </w:rPr>
      </w:pPr>
      <w:r>
        <w:rPr>
          <w:rFonts w:hint="eastAsia" w:ascii="楷体" w:hAnsi="楷体" w:eastAsia="楷体" w:cs="微软雅黑"/>
          <w:spacing w:val="7"/>
          <w:sz w:val="32"/>
          <w:szCs w:val="32"/>
        </w:rPr>
        <w:t>（二）结果反馈</w:t>
      </w:r>
    </w:p>
    <w:p w14:paraId="44D99D27">
      <w:pPr>
        <w:pStyle w:val="3"/>
        <w:widowControl/>
        <w:spacing w:beforeAutospacing="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家长需通过“爱山东”APP查看审核结果，若审核通过，则网上报名成功；若审核不通过，请拨打幼儿园招生服务电话进行咨询。</w:t>
      </w:r>
    </w:p>
    <w:p w14:paraId="742E7608">
      <w:pPr>
        <w:pStyle w:val="3"/>
        <w:widowControl/>
        <w:spacing w:beforeAutospacing="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刘老师：</w:t>
      </w:r>
      <w:r>
        <w:rPr>
          <w:rFonts w:ascii="仿宋_GB2312" w:hAnsi="仿宋_GB2312" w:eastAsia="仿宋_GB2312" w:cs="仿宋_GB2312"/>
          <w:sz w:val="32"/>
          <w:szCs w:val="32"/>
        </w:rPr>
        <w:t xml:space="preserve">13325223866   </w:t>
      </w:r>
      <w:r>
        <w:rPr>
          <w:rFonts w:hint="eastAsia" w:ascii="仿宋_GB2312" w:hAnsi="仿宋_GB2312" w:eastAsia="仿宋_GB2312" w:cs="仿宋_GB2312"/>
          <w:sz w:val="32"/>
          <w:szCs w:val="32"/>
        </w:rPr>
        <w:t>陈老师：</w:t>
      </w:r>
      <w:r>
        <w:rPr>
          <w:rFonts w:ascii="仿宋_GB2312" w:hAnsi="仿宋_GB2312" w:eastAsia="仿宋_GB2312" w:cs="仿宋_GB2312"/>
          <w:sz w:val="32"/>
          <w:szCs w:val="32"/>
        </w:rPr>
        <w:t xml:space="preserve"> 13792176707</w:t>
      </w:r>
    </w:p>
    <w:p w14:paraId="32E4A219">
      <w:pPr>
        <w:pStyle w:val="3"/>
        <w:widowControl/>
        <w:spacing w:beforeAutospacing="0" w:afterAutospacing="0" w:line="560" w:lineRule="exact"/>
        <w:ind w:firstLine="668" w:firstLineChars="200"/>
        <w:jc w:val="both"/>
        <w:rPr>
          <w:rFonts w:ascii="楷体" w:hAnsi="楷体" w:eastAsia="楷体" w:cs="微软雅黑"/>
          <w:spacing w:val="7"/>
          <w:sz w:val="32"/>
          <w:szCs w:val="32"/>
        </w:rPr>
      </w:pPr>
      <w:r>
        <w:rPr>
          <w:rFonts w:hint="eastAsia" w:ascii="楷体" w:hAnsi="楷体" w:eastAsia="楷体" w:cs="微软雅黑"/>
          <w:spacing w:val="7"/>
          <w:sz w:val="32"/>
          <w:szCs w:val="32"/>
        </w:rPr>
        <w:t>（三）温馨提示</w:t>
      </w:r>
    </w:p>
    <w:p w14:paraId="51C5A74A">
      <w:pPr>
        <w:pStyle w:val="3"/>
        <w:widowControl/>
        <w:spacing w:beforeAutospacing="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1.收到审核不成功提示信息的家长，请按照“现场报名审核需备用报名材料”要求，于7月</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日上午8:30—10:30；下午2:30--4:30集中报名，携带</w:t>
      </w:r>
      <w:bookmarkStart w:id="0" w:name="_GoBack"/>
      <w:bookmarkEnd w:id="0"/>
      <w:r>
        <w:rPr>
          <w:rFonts w:hint="eastAsia" w:ascii="仿宋_GB2312" w:hAnsi="仿宋_GB2312" w:eastAsia="仿宋_GB2312" w:cs="仿宋_GB2312"/>
          <w:sz w:val="32"/>
          <w:szCs w:val="32"/>
        </w:rPr>
        <w:t>所需材料到青城学区中心幼儿园进行现场报名审核。</w:t>
      </w:r>
    </w:p>
    <w:p w14:paraId="71C1EDCD">
      <w:pPr>
        <w:pStyle w:val="3"/>
        <w:widowControl/>
        <w:spacing w:beforeAutospacing="0" w:afterAutospacing="0" w:line="56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2.报名期间，将安排专人负责后台管理，确保招生入园相关信息数据不泄露，敬请各位家长放心。</w:t>
      </w:r>
    </w:p>
    <w:p w14:paraId="61943D47">
      <w:pPr>
        <w:pStyle w:val="3"/>
        <w:widowControl/>
        <w:spacing w:beforeAutospacing="0" w:afterAutospacing="0" w:line="560" w:lineRule="exact"/>
        <w:ind w:firstLine="640" w:firstLineChars="200"/>
        <w:jc w:val="both"/>
        <w:rPr>
          <w:rFonts w:ascii="仿宋_GB2312" w:hAnsi="仿宋_GB2312" w:eastAsia="仿宋_GB2312" w:cs="仿宋_GB2312"/>
          <w:sz w:val="32"/>
          <w:szCs w:val="32"/>
        </w:rPr>
      </w:pPr>
      <w:r>
        <w:rPr>
          <w:rFonts w:ascii="仿宋_GB2312" w:hAnsi="仿宋_GB2312" w:eastAsia="仿宋_GB2312" w:cs="仿宋_GB2312"/>
          <w:sz w:val="32"/>
          <w:szCs w:val="32"/>
        </w:rPr>
        <w:drawing>
          <wp:anchor distT="0" distB="0" distL="114300" distR="114300" simplePos="0" relativeHeight="251659264" behindDoc="0" locked="0" layoutInCell="1" allowOverlap="1">
            <wp:simplePos x="0" y="0"/>
            <wp:positionH relativeFrom="column">
              <wp:posOffset>1059815</wp:posOffset>
            </wp:positionH>
            <wp:positionV relativeFrom="paragraph">
              <wp:posOffset>998855</wp:posOffset>
            </wp:positionV>
            <wp:extent cx="3166745" cy="3166745"/>
            <wp:effectExtent l="0" t="0" r="0" b="0"/>
            <wp:wrapTopAndBottom/>
            <wp:docPr id="1" name="图片 1" descr="D:\上级报表\学前科报表2021-2025\2025.2-2025.7\园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上级报表\学前科报表2021-2025\2025.2-2025.7\园标.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3166534" cy="3166534"/>
                    </a:xfrm>
                    <a:prstGeom prst="rect">
                      <a:avLst/>
                    </a:prstGeom>
                    <a:noFill/>
                    <a:ln>
                      <a:noFill/>
                    </a:ln>
                  </pic:spPr>
                </pic:pic>
              </a:graphicData>
            </a:graphic>
          </wp:anchor>
        </w:drawing>
      </w:r>
      <w:r>
        <w:rPr>
          <w:rFonts w:hint="eastAsia" w:ascii="仿宋_GB2312" w:hAnsi="仿宋_GB2312" w:eastAsia="仿宋_GB2312" w:cs="仿宋_GB2312"/>
          <w:sz w:val="32"/>
          <w:szCs w:val="32"/>
        </w:rPr>
        <w:t>3.请扫描下方微信公众号二维码，实时关注“高青县青城学区中心幼儿园”微信公众号报名等相关信息。</w:t>
      </w:r>
    </w:p>
    <w:p w14:paraId="29198DC1">
      <w:pPr>
        <w:pStyle w:val="3"/>
        <w:widowControl/>
        <w:spacing w:beforeAutospacing="0" w:afterAutospacing="0"/>
        <w:jc w:val="center"/>
        <w:rPr>
          <w:rFonts w:ascii="仿宋_GB2312" w:hAnsi="仿宋_GB2312" w:eastAsia="仿宋_GB2312" w:cs="仿宋_GB2312"/>
          <w:sz w:val="32"/>
          <w:szCs w:val="32"/>
        </w:rPr>
      </w:pPr>
    </w:p>
    <w:p w14:paraId="26E8D79D">
      <w:pPr>
        <w:rPr>
          <w:sz w:val="44"/>
          <w:szCs w:val="44"/>
        </w:rPr>
      </w:pPr>
    </w:p>
    <w:p w14:paraId="4E8CCE73">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高青县青城学区中心幼儿园简介</w:t>
      </w:r>
    </w:p>
    <w:p w14:paraId="1944BA5A">
      <w:pPr>
        <w:rPr>
          <w:rFonts w:hint="eastAsia"/>
          <w:sz w:val="44"/>
          <w:szCs w:val="44"/>
        </w:rPr>
      </w:pPr>
    </w:p>
    <w:p w14:paraId="2B6B9789">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青城学区中心幼儿园坐落于青城镇政府驻地，镇政府于</w:t>
      </w:r>
      <w:r>
        <w:rPr>
          <w:rFonts w:ascii="仿宋" w:hAnsi="仿宋" w:eastAsia="仿宋" w:cs="仿宋"/>
          <w:sz w:val="32"/>
          <w:szCs w:val="32"/>
        </w:rPr>
        <w:t>2009</w:t>
      </w:r>
      <w:r>
        <w:rPr>
          <w:rFonts w:hint="eastAsia" w:ascii="仿宋" w:hAnsi="仿宋" w:eastAsia="仿宋" w:cs="仿宋"/>
          <w:sz w:val="32"/>
          <w:szCs w:val="32"/>
        </w:rPr>
        <w:t>年投资近百余万元，在原址改扩建成一座高标准的幼儿园，同年</w:t>
      </w:r>
      <w:r>
        <w:rPr>
          <w:rFonts w:ascii="仿宋" w:hAnsi="仿宋" w:eastAsia="仿宋" w:cs="仿宋"/>
          <w:sz w:val="32"/>
          <w:szCs w:val="32"/>
        </w:rPr>
        <w:t>3</w:t>
      </w:r>
      <w:r>
        <w:rPr>
          <w:rFonts w:hint="eastAsia" w:ascii="仿宋" w:hAnsi="仿宋" w:eastAsia="仿宋" w:cs="仿宋"/>
          <w:sz w:val="32"/>
          <w:szCs w:val="32"/>
        </w:rPr>
        <w:t>月投入使用。2012年被省认定为乡镇中心幼儿园，同年并被评定为淄博市市级示范园。20</w:t>
      </w:r>
      <w:r>
        <w:rPr>
          <w:rFonts w:ascii="仿宋" w:hAnsi="仿宋" w:eastAsia="仿宋" w:cs="仿宋"/>
          <w:sz w:val="32"/>
          <w:szCs w:val="32"/>
        </w:rPr>
        <w:t>23</w:t>
      </w:r>
      <w:r>
        <w:rPr>
          <w:rFonts w:hint="eastAsia" w:ascii="仿宋" w:hAnsi="仿宋" w:eastAsia="仿宋" w:cs="仿宋"/>
          <w:sz w:val="32"/>
          <w:szCs w:val="32"/>
        </w:rPr>
        <w:t>年</w:t>
      </w:r>
      <w:r>
        <w:rPr>
          <w:rFonts w:ascii="仿宋" w:hAnsi="仿宋" w:eastAsia="仿宋" w:cs="仿宋"/>
          <w:sz w:val="32"/>
          <w:szCs w:val="32"/>
        </w:rPr>
        <w:t>12</w:t>
      </w:r>
      <w:r>
        <w:rPr>
          <w:rFonts w:hint="eastAsia" w:ascii="仿宋" w:hAnsi="仿宋" w:eastAsia="仿宋" w:cs="仿宋"/>
          <w:sz w:val="32"/>
          <w:szCs w:val="32"/>
        </w:rPr>
        <w:t>月被评为山东省省级示范幼儿园。</w:t>
      </w:r>
    </w:p>
    <w:p w14:paraId="633F1135">
      <w:pPr>
        <w:spacing w:line="560" w:lineRule="exact"/>
        <w:ind w:firstLine="640" w:firstLineChars="200"/>
        <w:rPr>
          <w:rFonts w:ascii="仿宋" w:hAnsi="仿宋" w:eastAsia="仿宋" w:cs="仿宋"/>
          <w:b/>
          <w:bCs/>
          <w:sz w:val="32"/>
          <w:szCs w:val="32"/>
        </w:rPr>
      </w:pPr>
      <w:r>
        <w:rPr>
          <w:rFonts w:hint="eastAsia" w:ascii="仿宋" w:hAnsi="仿宋" w:eastAsia="仿宋" w:cs="仿宋"/>
          <w:sz w:val="32"/>
          <w:szCs w:val="32"/>
        </w:rPr>
        <w:t>我园现服务33个行政村，占地8100平方米，建筑面积2563平方米，绿化面积</w:t>
      </w:r>
      <w:r>
        <w:rPr>
          <w:rFonts w:ascii="仿宋" w:hAnsi="仿宋" w:eastAsia="仿宋" w:cs="仿宋"/>
          <w:sz w:val="32"/>
          <w:szCs w:val="32"/>
        </w:rPr>
        <w:t>2646</w:t>
      </w:r>
      <w:r>
        <w:rPr>
          <w:rFonts w:hint="eastAsia" w:ascii="仿宋" w:hAnsi="仿宋" w:eastAsia="仿宋" w:cs="仿宋"/>
          <w:sz w:val="32"/>
          <w:szCs w:val="32"/>
        </w:rPr>
        <w:t>平方米，外活动场地</w:t>
      </w:r>
      <w:r>
        <w:rPr>
          <w:rFonts w:ascii="仿宋" w:hAnsi="仿宋" w:eastAsia="仿宋" w:cs="仿宋"/>
          <w:sz w:val="32"/>
          <w:szCs w:val="32"/>
        </w:rPr>
        <w:t>2891</w:t>
      </w:r>
      <w:r>
        <w:rPr>
          <w:rFonts w:hint="eastAsia" w:ascii="仿宋" w:hAnsi="仿宋" w:eastAsia="仿宋" w:cs="仿宋"/>
          <w:sz w:val="32"/>
          <w:szCs w:val="32"/>
        </w:rPr>
        <w:t>平方米。</w:t>
      </w:r>
      <w:r>
        <w:rPr>
          <w:rFonts w:ascii="仿宋" w:hAnsi="仿宋" w:eastAsia="仿宋" w:cs="仿宋"/>
          <w:sz w:val="32"/>
          <w:szCs w:val="32"/>
        </w:rPr>
        <w:t>5</w:t>
      </w:r>
      <w:r>
        <w:rPr>
          <w:rFonts w:hint="eastAsia" w:ascii="仿宋" w:hAnsi="仿宋" w:eastAsia="仿宋" w:cs="仿宋"/>
          <w:sz w:val="32"/>
          <w:szCs w:val="32"/>
        </w:rPr>
        <w:t>个教学班，</w:t>
      </w:r>
      <w:r>
        <w:rPr>
          <w:rFonts w:ascii="仿宋" w:hAnsi="仿宋" w:eastAsia="仿宋" w:cs="仿宋"/>
          <w:sz w:val="32"/>
          <w:szCs w:val="32"/>
        </w:rPr>
        <w:t>72</w:t>
      </w:r>
      <w:r>
        <w:rPr>
          <w:rFonts w:hint="eastAsia" w:ascii="仿宋" w:hAnsi="仿宋" w:eastAsia="仿宋" w:cs="仿宋"/>
          <w:sz w:val="32"/>
          <w:szCs w:val="32"/>
        </w:rPr>
        <w:t>名幼儿，</w:t>
      </w:r>
      <w:r>
        <w:rPr>
          <w:rFonts w:ascii="仿宋" w:hAnsi="仿宋" w:eastAsia="仿宋" w:cs="仿宋"/>
          <w:sz w:val="32"/>
          <w:szCs w:val="32"/>
        </w:rPr>
        <w:t>27</w:t>
      </w:r>
      <w:r>
        <w:rPr>
          <w:rFonts w:hint="eastAsia" w:ascii="仿宋" w:hAnsi="仿宋" w:eastAsia="仿宋" w:cs="仿宋"/>
          <w:sz w:val="32"/>
          <w:szCs w:val="32"/>
        </w:rPr>
        <w:t>名教职工，有园长</w:t>
      </w:r>
      <w:r>
        <w:rPr>
          <w:rFonts w:ascii="仿宋" w:hAnsi="仿宋" w:eastAsia="仿宋" w:cs="仿宋"/>
          <w:sz w:val="32"/>
          <w:szCs w:val="32"/>
        </w:rPr>
        <w:t>1</w:t>
      </w:r>
      <w:r>
        <w:rPr>
          <w:rFonts w:hint="eastAsia" w:ascii="仿宋" w:hAnsi="仿宋" w:eastAsia="仿宋" w:cs="仿宋"/>
          <w:sz w:val="32"/>
          <w:szCs w:val="32"/>
        </w:rPr>
        <w:t>名，副园长</w:t>
      </w:r>
      <w:r>
        <w:rPr>
          <w:rFonts w:ascii="仿宋" w:hAnsi="仿宋" w:eastAsia="仿宋" w:cs="仿宋"/>
          <w:sz w:val="32"/>
          <w:szCs w:val="32"/>
        </w:rPr>
        <w:t>1</w:t>
      </w:r>
      <w:r>
        <w:rPr>
          <w:rFonts w:hint="eastAsia" w:ascii="仿宋" w:hAnsi="仿宋" w:eastAsia="仿宋" w:cs="仿宋"/>
          <w:sz w:val="32"/>
          <w:szCs w:val="32"/>
        </w:rPr>
        <w:t>名，专任教师</w:t>
      </w:r>
      <w:r>
        <w:rPr>
          <w:rFonts w:ascii="仿宋" w:hAnsi="仿宋" w:eastAsia="仿宋" w:cs="仿宋"/>
          <w:sz w:val="32"/>
          <w:szCs w:val="32"/>
        </w:rPr>
        <w:t>11</w:t>
      </w:r>
      <w:r>
        <w:rPr>
          <w:rFonts w:hint="eastAsia" w:ascii="仿宋" w:hAnsi="仿宋" w:eastAsia="仿宋" w:cs="仿宋"/>
          <w:sz w:val="32"/>
          <w:szCs w:val="32"/>
        </w:rPr>
        <w:t>名，保育员</w:t>
      </w:r>
      <w:r>
        <w:rPr>
          <w:rFonts w:ascii="仿宋" w:hAnsi="仿宋" w:eastAsia="仿宋" w:cs="仿宋"/>
          <w:sz w:val="32"/>
          <w:szCs w:val="32"/>
        </w:rPr>
        <w:t>7</w:t>
      </w:r>
      <w:r>
        <w:rPr>
          <w:rFonts w:hint="eastAsia" w:ascii="仿宋" w:hAnsi="仿宋" w:eastAsia="仿宋" w:cs="仿宋"/>
          <w:sz w:val="32"/>
          <w:szCs w:val="32"/>
        </w:rPr>
        <w:t>名，后勤人员</w:t>
      </w:r>
      <w:r>
        <w:rPr>
          <w:rFonts w:ascii="仿宋" w:hAnsi="仿宋" w:eastAsia="仿宋" w:cs="仿宋"/>
          <w:sz w:val="32"/>
          <w:szCs w:val="32"/>
        </w:rPr>
        <w:t>4</w:t>
      </w:r>
      <w:r>
        <w:rPr>
          <w:rFonts w:hint="eastAsia" w:ascii="仿宋" w:hAnsi="仿宋" w:eastAsia="仿宋" w:cs="仿宋"/>
          <w:sz w:val="32"/>
          <w:szCs w:val="32"/>
        </w:rPr>
        <w:t>名,保安</w:t>
      </w:r>
      <w:r>
        <w:rPr>
          <w:rFonts w:ascii="仿宋" w:hAnsi="仿宋" w:eastAsia="仿宋" w:cs="仿宋"/>
          <w:sz w:val="32"/>
          <w:szCs w:val="32"/>
        </w:rPr>
        <w:t>2</w:t>
      </w:r>
      <w:r>
        <w:rPr>
          <w:rFonts w:hint="eastAsia" w:ascii="仿宋" w:hAnsi="仿宋" w:eastAsia="仿宋" w:cs="仿宋"/>
          <w:sz w:val="32"/>
          <w:szCs w:val="32"/>
        </w:rPr>
        <w:t>名。全园教职工学历达标率</w:t>
      </w:r>
      <w:r>
        <w:rPr>
          <w:rFonts w:ascii="仿宋" w:hAnsi="仿宋" w:eastAsia="仿宋" w:cs="仿宋"/>
          <w:sz w:val="32"/>
          <w:szCs w:val="32"/>
        </w:rPr>
        <w:t>100%</w:t>
      </w:r>
      <w:r>
        <w:rPr>
          <w:rFonts w:hint="eastAsia" w:ascii="仿宋" w:hAnsi="仿宋" w:eastAsia="仿宋" w:cs="仿宋"/>
          <w:sz w:val="32"/>
          <w:szCs w:val="32"/>
        </w:rPr>
        <w:t>。</w:t>
      </w:r>
    </w:p>
    <w:p w14:paraId="09B32381">
      <w:pPr>
        <w:spacing w:line="560" w:lineRule="exact"/>
        <w:ind w:firstLine="643" w:firstLineChars="200"/>
        <w:rPr>
          <w:rFonts w:ascii="仿宋" w:hAnsi="仿宋" w:eastAsia="仿宋" w:cs="仿宋"/>
          <w:sz w:val="32"/>
          <w:szCs w:val="32"/>
        </w:rPr>
      </w:pPr>
      <w:r>
        <w:rPr>
          <w:rFonts w:hint="eastAsia" w:ascii="仿宋" w:hAnsi="仿宋" w:eastAsia="仿宋" w:cs="仿宋"/>
          <w:b/>
          <w:sz w:val="32"/>
          <w:szCs w:val="32"/>
        </w:rPr>
        <w:t>办园宗旨:</w:t>
      </w:r>
      <w:r>
        <w:rPr>
          <w:rFonts w:ascii="仿宋" w:hAnsi="仿宋" w:eastAsia="仿宋" w:cs="仿宋"/>
          <w:b/>
          <w:sz w:val="32"/>
          <w:szCs w:val="32"/>
        </w:rPr>
        <w:t xml:space="preserve"> </w:t>
      </w:r>
      <w:r>
        <w:rPr>
          <w:rFonts w:hint="eastAsia" w:ascii="仿宋" w:hAnsi="仿宋" w:eastAsia="仿宋" w:cs="仿宋"/>
          <w:sz w:val="32"/>
          <w:szCs w:val="32"/>
        </w:rPr>
        <w:t>一切为了孩子，为了孩子的一切</w:t>
      </w:r>
    </w:p>
    <w:p w14:paraId="1309B68A">
      <w:pPr>
        <w:spacing w:line="560" w:lineRule="exact"/>
        <w:ind w:firstLine="643" w:firstLineChars="200"/>
        <w:rPr>
          <w:rFonts w:ascii="仿宋" w:hAnsi="仿宋" w:eastAsia="仿宋" w:cs="仿宋"/>
          <w:sz w:val="32"/>
          <w:szCs w:val="32"/>
        </w:rPr>
      </w:pPr>
      <w:r>
        <w:rPr>
          <w:rFonts w:hint="eastAsia" w:ascii="仿宋" w:hAnsi="仿宋" w:eastAsia="仿宋" w:cs="仿宋"/>
          <w:b/>
          <w:sz w:val="32"/>
          <w:szCs w:val="32"/>
        </w:rPr>
        <w:t>培养目标:</w:t>
      </w:r>
      <w:r>
        <w:rPr>
          <w:rFonts w:ascii="仿宋" w:hAnsi="仿宋" w:eastAsia="仿宋" w:cs="仿宋"/>
          <w:b/>
          <w:sz w:val="32"/>
          <w:szCs w:val="32"/>
        </w:rPr>
        <w:t xml:space="preserve"> </w:t>
      </w:r>
      <w:r>
        <w:rPr>
          <w:rFonts w:hint="eastAsia" w:ascii="仿宋" w:hAnsi="仿宋" w:eastAsia="仿宋" w:cs="仿宋"/>
          <w:sz w:val="32"/>
          <w:szCs w:val="32"/>
        </w:rPr>
        <w:t>拥有快乐 富有爱心 享有智慧 坚定自信</w:t>
      </w:r>
    </w:p>
    <w:p w14:paraId="02A4DDD4">
      <w:pPr>
        <w:spacing w:line="560" w:lineRule="exact"/>
        <w:ind w:firstLine="643" w:firstLineChars="200"/>
        <w:rPr>
          <w:rFonts w:ascii="仿宋" w:hAnsi="仿宋" w:eastAsia="仿宋" w:cs="仿宋"/>
          <w:sz w:val="32"/>
          <w:szCs w:val="32"/>
        </w:rPr>
      </w:pPr>
      <w:r>
        <w:rPr>
          <w:rFonts w:hint="eastAsia" w:ascii="仿宋" w:hAnsi="仿宋" w:eastAsia="仿宋" w:cs="仿宋"/>
          <w:b/>
          <w:sz w:val="32"/>
          <w:szCs w:val="32"/>
        </w:rPr>
        <w:t>办园理念:</w:t>
      </w:r>
      <w:r>
        <w:rPr>
          <w:rFonts w:ascii="仿宋" w:hAnsi="仿宋" w:eastAsia="仿宋" w:cs="仿宋"/>
          <w:b/>
          <w:sz w:val="32"/>
          <w:szCs w:val="32"/>
        </w:rPr>
        <w:t xml:space="preserve"> </w:t>
      </w:r>
      <w:r>
        <w:rPr>
          <w:rFonts w:hint="eastAsia" w:ascii="仿宋" w:hAnsi="仿宋" w:eastAsia="仿宋" w:cs="仿宋"/>
          <w:sz w:val="32"/>
          <w:szCs w:val="32"/>
        </w:rPr>
        <w:t>用爱启迪智慧 用心润泽心愿</w:t>
      </w:r>
    </w:p>
    <w:p w14:paraId="0E138D05">
      <w:pPr>
        <w:spacing w:line="560" w:lineRule="exact"/>
        <w:ind w:firstLine="643" w:firstLineChars="200"/>
        <w:rPr>
          <w:rFonts w:ascii="仿宋" w:hAnsi="仿宋" w:eastAsia="仿宋" w:cs="仿宋"/>
          <w:sz w:val="32"/>
          <w:szCs w:val="32"/>
        </w:rPr>
      </w:pPr>
      <w:r>
        <w:rPr>
          <w:rFonts w:hint="eastAsia" w:ascii="仿宋" w:hAnsi="仿宋" w:eastAsia="仿宋" w:cs="仿宋"/>
          <w:b/>
          <w:sz w:val="32"/>
          <w:szCs w:val="32"/>
        </w:rPr>
        <w:t xml:space="preserve">园 </w:t>
      </w:r>
      <w:r>
        <w:rPr>
          <w:rFonts w:ascii="仿宋" w:hAnsi="仿宋" w:eastAsia="仿宋" w:cs="仿宋"/>
          <w:b/>
          <w:sz w:val="32"/>
          <w:szCs w:val="32"/>
        </w:rPr>
        <w:t xml:space="preserve">   </w:t>
      </w:r>
      <w:r>
        <w:rPr>
          <w:rFonts w:hint="eastAsia" w:ascii="仿宋" w:hAnsi="仿宋" w:eastAsia="仿宋" w:cs="仿宋"/>
          <w:b/>
          <w:sz w:val="32"/>
          <w:szCs w:val="32"/>
        </w:rPr>
        <w:t>风:</w:t>
      </w:r>
      <w:r>
        <w:rPr>
          <w:rFonts w:ascii="仿宋" w:hAnsi="仿宋" w:eastAsia="仿宋" w:cs="仿宋"/>
          <w:b/>
          <w:sz w:val="32"/>
          <w:szCs w:val="32"/>
        </w:rPr>
        <w:t xml:space="preserve"> </w:t>
      </w:r>
      <w:r>
        <w:rPr>
          <w:rFonts w:hint="eastAsia" w:ascii="仿宋" w:hAnsi="仿宋" w:eastAsia="仿宋" w:cs="仿宋"/>
          <w:sz w:val="32"/>
          <w:szCs w:val="32"/>
        </w:rPr>
        <w:t>游戏化 生活化 个性化 综合化</w:t>
      </w:r>
    </w:p>
    <w:p w14:paraId="04371666">
      <w:pPr>
        <w:spacing w:line="560" w:lineRule="exact"/>
        <w:ind w:firstLine="643" w:firstLineChars="200"/>
        <w:rPr>
          <w:rFonts w:ascii="仿宋" w:hAnsi="仿宋" w:eastAsia="仿宋" w:cs="仿宋"/>
          <w:sz w:val="32"/>
          <w:szCs w:val="32"/>
        </w:rPr>
      </w:pPr>
      <w:r>
        <w:rPr>
          <w:rFonts w:hint="eastAsia" w:ascii="仿宋" w:hAnsi="仿宋" w:eastAsia="仿宋" w:cs="仿宋"/>
          <w:b/>
          <w:sz w:val="32"/>
          <w:szCs w:val="32"/>
        </w:rPr>
        <w:t xml:space="preserve">园 </w:t>
      </w:r>
      <w:r>
        <w:rPr>
          <w:rFonts w:ascii="仿宋" w:hAnsi="仿宋" w:eastAsia="仿宋" w:cs="仿宋"/>
          <w:b/>
          <w:sz w:val="32"/>
          <w:szCs w:val="32"/>
        </w:rPr>
        <w:t xml:space="preserve">   </w:t>
      </w:r>
      <w:r>
        <w:rPr>
          <w:rFonts w:hint="eastAsia" w:ascii="仿宋" w:hAnsi="仿宋" w:eastAsia="仿宋" w:cs="仿宋"/>
          <w:b/>
          <w:sz w:val="32"/>
          <w:szCs w:val="32"/>
        </w:rPr>
        <w:t>训:</w:t>
      </w:r>
      <w:r>
        <w:rPr>
          <w:rFonts w:ascii="仿宋" w:hAnsi="仿宋" w:eastAsia="仿宋" w:cs="仿宋"/>
          <w:b/>
          <w:sz w:val="32"/>
          <w:szCs w:val="32"/>
        </w:rPr>
        <w:t xml:space="preserve"> </w:t>
      </w:r>
      <w:r>
        <w:rPr>
          <w:rFonts w:hint="eastAsia" w:ascii="仿宋" w:hAnsi="仿宋" w:eastAsia="仿宋" w:cs="仿宋"/>
          <w:sz w:val="32"/>
          <w:szCs w:val="32"/>
        </w:rPr>
        <w:t>永葆童心 谦和宽容 精于钻研 乐于创新</w:t>
      </w:r>
    </w:p>
    <w:p w14:paraId="67B33EBE">
      <w:pPr>
        <w:spacing w:line="560" w:lineRule="exact"/>
        <w:ind w:firstLine="643" w:firstLineChars="200"/>
        <w:rPr>
          <w:rFonts w:ascii="仿宋" w:hAnsi="仿宋" w:eastAsia="仿宋" w:cs="仿宋"/>
          <w:sz w:val="32"/>
          <w:szCs w:val="32"/>
        </w:rPr>
      </w:pPr>
      <w:r>
        <w:rPr>
          <w:rFonts w:hint="eastAsia" w:ascii="仿宋" w:hAnsi="仿宋" w:eastAsia="仿宋" w:cs="仿宋"/>
          <w:b/>
          <w:sz w:val="32"/>
          <w:szCs w:val="32"/>
        </w:rPr>
        <w:t>爱心承诺:</w:t>
      </w:r>
      <w:r>
        <w:rPr>
          <w:rFonts w:ascii="仿宋" w:hAnsi="仿宋" w:eastAsia="仿宋" w:cs="仿宋"/>
          <w:b/>
          <w:sz w:val="32"/>
          <w:szCs w:val="32"/>
        </w:rPr>
        <w:t xml:space="preserve"> </w:t>
      </w:r>
      <w:r>
        <w:rPr>
          <w:rFonts w:hint="eastAsia" w:ascii="仿宋" w:hAnsi="仿宋" w:eastAsia="仿宋" w:cs="仿宋"/>
          <w:sz w:val="32"/>
          <w:szCs w:val="32"/>
        </w:rPr>
        <w:t>接待幼儿要热心，照顾幼儿要贴心，处理问题要细心，教育幼儿要耐心，组织活动要用心，上班时间要专心。</w:t>
      </w:r>
    </w:p>
    <w:p w14:paraId="35C0EDEF">
      <w:pPr>
        <w:pStyle w:val="3"/>
        <w:widowControl/>
        <w:spacing w:beforeAutospacing="0" w:afterAutospacing="0" w:line="560" w:lineRule="exact"/>
        <w:ind w:firstLine="560" w:firstLineChars="200"/>
        <w:jc w:val="both"/>
        <w:rPr>
          <w:rFonts w:ascii="仿宋_GB2312" w:hAnsi="仿宋_GB2312" w:eastAsia="仿宋_GB2312" w:cs="仿宋_GB2312"/>
          <w:sz w:val="28"/>
          <w:szCs w:val="28"/>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B90B82"/>
    <w:rsid w:val="001605FB"/>
    <w:rsid w:val="00616459"/>
    <w:rsid w:val="0070520E"/>
    <w:rsid w:val="008D70F9"/>
    <w:rsid w:val="00963B48"/>
    <w:rsid w:val="00A71D29"/>
    <w:rsid w:val="00A7672B"/>
    <w:rsid w:val="00AD28B9"/>
    <w:rsid w:val="00F90C9C"/>
    <w:rsid w:val="072A6522"/>
    <w:rsid w:val="0970184A"/>
    <w:rsid w:val="0ED957A1"/>
    <w:rsid w:val="11DF68A0"/>
    <w:rsid w:val="158A3C94"/>
    <w:rsid w:val="169204FC"/>
    <w:rsid w:val="2B936FA7"/>
    <w:rsid w:val="2CB94714"/>
    <w:rsid w:val="3B9C6431"/>
    <w:rsid w:val="4B2941E0"/>
    <w:rsid w:val="4E25256F"/>
    <w:rsid w:val="4E8941C2"/>
    <w:rsid w:val="576E173A"/>
    <w:rsid w:val="5CC11DAD"/>
    <w:rsid w:val="6C9A748E"/>
    <w:rsid w:val="713559D7"/>
    <w:rsid w:val="71FA0FF1"/>
    <w:rsid w:val="73B90B82"/>
    <w:rsid w:val="77C21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DoubleOX</Company>
  <Pages>3</Pages>
  <Words>981</Words>
  <Characters>1092</Characters>
  <Lines>7</Lines>
  <Paragraphs>2</Paragraphs>
  <TotalTime>0</TotalTime>
  <ScaleCrop>false</ScaleCrop>
  <LinksUpToDate>false</LinksUpToDate>
  <CharactersWithSpaces>1120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2025-06-12T08:46:00Z</dcterms:created>
  <dc:creator>Eden</dc:creator>
  <cp:lastModifiedBy>米老鼠</cp:lastModifiedBy>
  <dcterms:modified xsi:type="dcterms:W3CDTF">2025-06-19T08:21:22Z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D4D322889DCF4ACE808BBBD283BFFA01_13</vt:lpwstr>
  </property>
  <property fmtid="{D5CDD505-2E9C-101B-9397-08002B2CF9AE}" pid="4" name="KSOTemplateDocerSaveRecord">
    <vt:lpwstr>eyJoZGlkIjoiMTVlODA2NWEwODRlN2Y5MGIxYzg0MjE4Y2Y2OGE0NzUiLCJ1c2VySWQiOiIxMDE2OTc3NTY5In0=</vt:lpwstr>
  </property>
</Properties>
</file>