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57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高青县2020年城区小学招生划片示意图一（县城户籍）</w:t>
      </w:r>
    </w:p>
    <w:bookmarkEnd w:id="0"/>
    <w:p>
      <w:pPr>
        <w:spacing w:line="600" w:lineRule="exact"/>
        <w:ind w:firstLine="3465" w:firstLineChars="1650"/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-75565</wp:posOffset>
            </wp:positionH>
            <wp:positionV relativeFrom="paragraph">
              <wp:posOffset>182880</wp:posOffset>
            </wp:positionV>
            <wp:extent cx="5745480" cy="5012055"/>
            <wp:effectExtent l="0" t="0" r="7620" b="17145"/>
            <wp:wrapNone/>
            <wp:docPr id="1" name="图片 2" descr="划片-方案1-县城户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划片-方案1-县城户口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501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ind w:firstLine="5280" w:firstLineChars="16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0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2021-04-15T10:30:01Z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3D2B78EDE3E746689B09136A99AC58D2</vt:lpwstr>
  </property>
</Properties>
</file>