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高青县2020年城区小学招生划片示意图二（非县城户籍）</w:t>
      </w:r>
    </w:p>
    <w:bookmarkEnd w:id="0"/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182880</wp:posOffset>
            </wp:positionV>
            <wp:extent cx="6062345" cy="5288280"/>
            <wp:effectExtent l="0" t="0" r="14605" b="7620"/>
            <wp:wrapNone/>
            <wp:docPr id="1" name="图片 2" descr="附件1：高青县2020年城区小学招生划片示意图一（县城户籍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附件1：高青县2020年城区小学招生划片示意图一（县城户籍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2345" cy="528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E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2021-04-15T10:30:37Z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A3A6EB5E7A19491EB2B0163D336F8E7F</vt:lpwstr>
  </property>
</Properties>
</file>