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7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Toc22924"/>
      <w:r>
        <w:rPr>
          <w:rFonts w:hint="eastAsia" w:ascii="黑体" w:hAnsi="黑体" w:eastAsia="黑体" w:cs="黑体"/>
          <w:sz w:val="44"/>
          <w:szCs w:val="44"/>
        </w:rPr>
        <w:t>高青县长江路小学</w:t>
      </w:r>
    </w:p>
    <w:p>
      <w:pPr>
        <w:pStyle w:val="2"/>
        <w:spacing w:line="57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外来暴力侵害事故应急预案</w:t>
      </w:r>
      <w:bookmarkEnd w:id="0"/>
    </w:p>
    <w:p>
      <w:pPr>
        <w:adjustRightInd w:val="0"/>
        <w:snapToGrid w:val="0"/>
        <w:spacing w:line="570" w:lineRule="exact"/>
        <w:ind w:firstLine="720" w:firstLineChars="225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一、处置事件的组织</w:t>
      </w:r>
    </w:p>
    <w:p>
      <w:pPr>
        <w:adjustRightInd w:val="0"/>
        <w:snapToGrid w:val="0"/>
        <w:spacing w:line="570" w:lineRule="exact"/>
        <w:ind w:firstLine="720" w:firstLineChars="22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学校安全事故应急领导小组，学校安全事故应急工作小组，校医，学校值日教师，保卫室。</w:t>
      </w:r>
    </w:p>
    <w:p>
      <w:pPr>
        <w:adjustRightInd w:val="0"/>
        <w:snapToGrid w:val="0"/>
        <w:spacing w:line="570" w:lineRule="exact"/>
        <w:ind w:firstLine="720" w:firstLineChars="225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二、报警程序</w:t>
      </w:r>
    </w:p>
    <w:p>
      <w:pPr>
        <w:adjustRightInd w:val="0"/>
        <w:snapToGrid w:val="0"/>
        <w:spacing w:line="570" w:lineRule="exact"/>
        <w:ind w:firstLine="720" w:firstLineChars="22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1.事件发现者—教育处--学校安全事故应急领导小组→校长。</w:t>
      </w:r>
    </w:p>
    <w:p>
      <w:pPr>
        <w:adjustRightInd w:val="0"/>
        <w:snapToGrid w:val="0"/>
        <w:spacing w:line="570" w:lineRule="exact"/>
        <w:ind w:firstLine="720" w:firstLineChars="22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2.根据事件需要，经领导同意后报告公安机关，报警立即就近用电话或手机报告110。</w:t>
      </w:r>
    </w:p>
    <w:p>
      <w:pPr>
        <w:adjustRightInd w:val="0"/>
        <w:snapToGrid w:val="0"/>
        <w:spacing w:line="570" w:lineRule="exact"/>
        <w:ind w:firstLine="720" w:firstLineChars="225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三、处置措施</w:t>
      </w:r>
    </w:p>
    <w:p>
      <w:pPr>
        <w:adjustRightInd w:val="0"/>
        <w:snapToGrid w:val="0"/>
        <w:spacing w:line="570" w:lineRule="exact"/>
        <w:ind w:firstLine="720" w:firstLineChars="22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1.学校外来的未经允许强行闯入校园者，学校门卫或保安人员不得放行，应及时将闯入者驱逐出学校并发出警告。</w:t>
      </w:r>
    </w:p>
    <w:p>
      <w:pPr>
        <w:adjustRightInd w:val="0"/>
        <w:snapToGrid w:val="0"/>
        <w:spacing w:line="570" w:lineRule="exact"/>
        <w:ind w:firstLine="720" w:firstLineChars="22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2.校内发现不良分子袭击、行凶等暴力时应先制止、制服，同时及时向110、120报警，请求援助。</w:t>
      </w:r>
    </w:p>
    <w:p>
      <w:pPr>
        <w:adjustRightInd w:val="0"/>
        <w:snapToGrid w:val="0"/>
        <w:spacing w:line="570" w:lineRule="exact"/>
        <w:ind w:firstLine="720" w:firstLineChars="22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3.对受伤师生迅速送往医院救治。</w:t>
      </w:r>
    </w:p>
    <w:p>
      <w:pPr>
        <w:adjustRightInd w:val="0"/>
        <w:snapToGrid w:val="0"/>
        <w:spacing w:line="570" w:lineRule="exact"/>
        <w:ind w:firstLine="720" w:firstLineChars="22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4.采取有效措施，做好善后处置工作。</w:t>
      </w:r>
    </w:p>
    <w:p>
      <w:pPr>
        <w:adjustRightInd w:val="0"/>
        <w:snapToGrid w:val="0"/>
        <w:spacing w:line="570" w:lineRule="exact"/>
        <w:ind w:firstLine="720" w:firstLineChars="225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四、注意事项</w:t>
      </w:r>
    </w:p>
    <w:p>
      <w:pPr>
        <w:adjustRightInd w:val="0"/>
        <w:snapToGrid w:val="0"/>
        <w:spacing w:line="570" w:lineRule="exact"/>
        <w:ind w:firstLine="720" w:firstLineChars="22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1.各级领导遇事一定要冷静，果断采取措施。</w:t>
      </w:r>
    </w:p>
    <w:p>
      <w:pPr>
        <w:adjustRightInd w:val="0"/>
        <w:snapToGrid w:val="0"/>
        <w:spacing w:line="570" w:lineRule="exact"/>
        <w:ind w:firstLine="720" w:firstLineChars="22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2.处理群体性事件的原则是：迅速平息、减轻伤亡、保护学生、控制事态。</w:t>
      </w:r>
    </w:p>
    <w:p>
      <w:pPr>
        <w:adjustRightInd w:val="0"/>
        <w:snapToGrid w:val="0"/>
        <w:spacing w:line="570" w:lineRule="exact"/>
        <w:ind w:firstLine="720" w:firstLineChars="22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3.严格控制社会闲杂人员和家长进入校园。</w:t>
      </w:r>
    </w:p>
    <w:p>
      <w:pPr>
        <w:adjustRightInd w:val="0"/>
        <w:snapToGrid w:val="0"/>
        <w:spacing w:line="570" w:lineRule="exact"/>
        <w:ind w:firstLine="720" w:firstLineChars="22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4.当事人所在的教室、办公室及公共场所应在统一安排下有组织的疏散到安全地带，其余各室关闭门窗，避免更大的伤亡事故。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5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宋体" w:eastAsia="宋体" w:cs="宋体"/>
      <w:sz w:val="21"/>
      <w:lang w:val="en-US" w:eastAsia="zh-CN" w:bidi="ar-SA"/>
    </w:rPr>
  </w:style>
  <w:style w:type="paragraph" w:styleId="2">
    <w:name w:val="heading 1"/>
    <w:next w:val="1"/>
    <w:qFormat/>
    <w:uiPriority w:val="9"/>
    <w:pPr>
      <w:wordWrap w:val="0"/>
      <w:spacing w:after="160"/>
      <w:jc w:val="both"/>
      <w:outlineLvl w:val="0"/>
    </w:pPr>
    <w:rPr>
      <w:rFonts w:ascii="宋体" w:hAnsi="宋体" w:eastAsia="宋体" w:cs="宋体"/>
      <w:sz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2022-07-08T07:33:36Z</dcterms:created>
  <dc:creator>Lenovo</dc:creator>
  <cp:lastModifiedBy>Lenovo</cp:lastModifiedBy>
  <dcterms:modified xsi:type="dcterms:W3CDTF">2022-07-08T07:33:47Z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