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distribute"/>
        <w:rPr>
          <w:rFonts w:ascii="方正小标宋简体" w:hAnsi="方正小标宋简体" w:eastAsia="方正小标宋简体" w:cs="方正小标宋简体"/>
          <w:bCs/>
          <w:color w:val="FF0000"/>
          <w:spacing w:val="-10"/>
          <w:kern w:val="0"/>
          <w:sz w:val="84"/>
          <w:szCs w:val="8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10"/>
          <w:kern w:val="0"/>
          <w:sz w:val="84"/>
          <w:szCs w:val="84"/>
        </w:rPr>
        <w:t>高青县第六中学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60606"/>
          <w:spacing w:val="-10"/>
          <w:kern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5630545" cy="10795"/>
                <wp:effectExtent l="0" t="19050" r="46355" b="4635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0545" cy="10794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top:3.35pt;height:0.85pt;width:443.35pt;mso-position-horizontal:center;mso-position-horizontal-relative:margin;z-index:251659264;mso-width-relative:page;mso-height-relative:page;" filled="f" stroked="t" coordsize="21600,21600" o:gfxdata="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hb17F0wAAAAQBAAAPAAAAAAAAAAEAIAAAACIAAABkcnMvZG93&#10;bnJldi54bWxQSwECFAAUAAAACACHTuJAvtXLzgUCAAD6AwAADgAAAAAAAAABACAAAAAiAQAAZHJz&#10;L2Uyb0RvYy54bWxQSwUGAAAAAAYABgBZAQAAm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高青县第六中学考试管理制度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为了提高教学质量，科学地考查学生的学习能力，准确、客观、公正地评定学生的学习成绩，评价教师的教学效果，特制定本管理规定。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一．</w:t>
      </w:r>
      <w:r>
        <w:rPr>
          <w:rFonts w:ascii="黑体" w:hAnsi="黑体" w:eastAsia="黑体" w:cs="宋体"/>
          <w:b/>
          <w:color w:val="464646"/>
          <w:sz w:val="32"/>
          <w:szCs w:val="32"/>
        </w:rPr>
        <w:t>考试次数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学校严格落实</w:t>
      </w:r>
      <w:r>
        <w:rPr>
          <w:rFonts w:ascii="仿宋" w:hAnsi="仿宋" w:eastAsia="仿宋" w:cs="仿宋"/>
          <w:color w:val="000000"/>
          <w:sz w:val="32"/>
          <w:szCs w:val="32"/>
        </w:rPr>
        <w:t>规范化办学要求，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每学期</w:t>
      </w:r>
      <w:r>
        <w:rPr>
          <w:rFonts w:ascii="仿宋" w:hAnsi="仿宋" w:eastAsia="仿宋" w:cs="仿宋"/>
          <w:color w:val="000000"/>
          <w:sz w:val="32"/>
          <w:szCs w:val="32"/>
        </w:rPr>
        <w:t>共组织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</w:t>
      </w:r>
      <w:r>
        <w:rPr>
          <w:rFonts w:ascii="仿宋" w:hAnsi="仿宋" w:eastAsia="仿宋" w:cs="仿宋"/>
          <w:color w:val="000000"/>
          <w:sz w:val="32"/>
          <w:szCs w:val="32"/>
        </w:rPr>
        <w:t>期中、期末两次考试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，不组织</w:t>
      </w:r>
      <w:r>
        <w:rPr>
          <w:rFonts w:ascii="仿宋" w:hAnsi="仿宋" w:eastAsia="仿宋" w:cs="仿宋"/>
          <w:color w:val="000000"/>
          <w:sz w:val="32"/>
          <w:szCs w:val="32"/>
        </w:rPr>
        <w:t>、不参加未经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市级</w:t>
      </w:r>
      <w:r>
        <w:rPr>
          <w:rFonts w:ascii="仿宋" w:hAnsi="仿宋" w:eastAsia="仿宋" w:cs="仿宋"/>
          <w:color w:val="000000"/>
          <w:sz w:val="32"/>
          <w:szCs w:val="32"/>
        </w:rPr>
        <w:t>以上教育行政部门批准的各种统考、联考或竞赛、考级等活动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二．命题原则与要求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 考试命题要以义务教育各学科《课程标准》为依据，要面向全体学生，坚持以学生的发展为本；要利于加强教师的“教”和学生的“学”的正确导向，有利于减轻学生的学习负担；要注重考查学生综合运用知识分析、解决问题的能力，培养学生的创新意识和实践能力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要从学科的特点出发，适当设置有价值的开放性试题；加强对学科内知识的综合能力的考查，重视与其它学科间的知识渗透，考查学生综合应用能力，培养学生的探究能力。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 注重对学生基础知识、基本技能和学习能力的考查。不出偏、难、怪题，不出人为编造似是而非的题目，试题不要太机械，题型要灵活，以利于学生更好地得到全面发展。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 充分考虑学生的实际生活和身心发展水平，增加联系社会、接触生活的试题，体现人文关怀，以利于学生适应社会、适应生活。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 题型的配备，试卷结构的设计体现继承与发展相补充的原则。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 试题应突出创新开放，确保科学严谨。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 试题注重体现时代性，要贴近学生和社会，关注社会热点。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 体现人文素养、科学素养和环境意识的课程目标。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 题目设置要有一定的区分度，起点适当，坡度适宜，要有利于各种程度的学生都能考出自己的水平。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10.试题的题量要适中，在充分发挥传统题型特点的基础上，积极探索使用新题型，要妥善处理各种题型的使用和搭配。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hint="eastAsia" w:ascii="黑体" w:hAnsi="黑体" w:eastAsia="黑体" w:cs="宋体"/>
          <w:b/>
          <w:color w:val="464646"/>
          <w:sz w:val="32"/>
          <w:szCs w:val="32"/>
        </w:rPr>
      </w:pP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三．</w:t>
      </w:r>
      <w:r>
        <w:rPr>
          <w:rFonts w:ascii="黑体" w:hAnsi="黑体" w:eastAsia="黑体" w:cs="宋体"/>
          <w:b/>
          <w:color w:val="464646"/>
          <w:sz w:val="32"/>
          <w:szCs w:val="32"/>
        </w:rPr>
        <w:t>考试成绩管理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根据教育部印发的《义务教育学校管理标准》，学校</w:t>
      </w:r>
      <w:r>
        <w:rPr>
          <w:rFonts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考试成绩不得以</w:t>
      </w:r>
      <w:r>
        <w:rPr>
          <w:rFonts w:ascii="仿宋" w:hAnsi="仿宋" w:eastAsia="仿宋" w:cs="仿宋"/>
          <w:color w:val="000000"/>
          <w:sz w:val="32"/>
          <w:szCs w:val="32"/>
        </w:rPr>
        <w:t>任何形式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进行公开排名，可</w:t>
      </w:r>
      <w:r>
        <w:rPr>
          <w:rFonts w:ascii="仿宋" w:hAnsi="仿宋" w:eastAsia="仿宋" w:cs="仿宋"/>
          <w:color w:val="000000"/>
          <w:sz w:val="32"/>
          <w:szCs w:val="32"/>
        </w:rPr>
        <w:t>出现分数或等次，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不得以分数作为评价学生的唯一标准。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四．</w:t>
      </w:r>
      <w:r>
        <w:rPr>
          <w:rFonts w:ascii="黑体" w:hAnsi="黑体" w:eastAsia="黑体" w:cs="宋体"/>
          <w:b/>
          <w:color w:val="464646"/>
          <w:sz w:val="32"/>
          <w:szCs w:val="32"/>
        </w:rPr>
        <w:t>考场安排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1、考试实行全年级通排座次，单人单桌，年级提前安排考场与考号，考场号用胶水贴在前门，考号一律贴在桌子左上角。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 桌洞朝前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座位之间的距离要尽可能拉大，前面的座位要靠讲台，其它边上的座位要靠墙，每个座位之间的距离要平均。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3、桌面整洁，书包等与考试无关学习用品全部放在考场外面。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4、班主任强调公物保护，学生换位，课桌不动。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五．试卷的管理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1、试卷统一教务处保管，监考教师领取试卷后中途不得由他人经手，任何其他老师中途不得翻看试卷。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2、每场考试结束后,应迅速把试卷交到指定地方，安排专人装订密封。试卷密封好后送教务处。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3、试卷从分发、领取、学生做题、交卷等过程中不允许有一张试卷流入无关人员手中。</w:t>
      </w:r>
      <w:r>
        <w:rPr>
          <w:rFonts w:ascii="Calibri" w:hAnsi="Calibri" w:eastAsia="仿宋" w:cs="Calibri"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hint="eastAsia" w:ascii="黑体" w:hAnsi="黑体" w:eastAsia="黑体" w:cs="宋体"/>
          <w:b/>
          <w:color w:val="464646"/>
          <w:sz w:val="32"/>
          <w:szCs w:val="32"/>
        </w:rPr>
      </w:pP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六．考场规则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1、按考试科目要求携带必需的文具用品进场。其他物品，一律不得携入座位。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2、考试所需的草稿纸,由考生自己准备。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3、考场必须保持肃静。如试题印刷有不清之处考生可举手询问,但不得要求监考人员对题意作任何解释。考试过程,考生除因病外,不得中途离开考场后回来续考。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4、考试终了，时间一到,应立即停止答卷,将试卷整理好,反放在课桌上,然后安静地离开考场。提前交卷的考生交卷后不得在考场附近逗留,谈笑,喧哗。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5、凡有以下情节之一者,以作弊论处。（凡作弊者，通报批评，不得参与学校表彰）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(1)把与考试课程有关的书本,材料,纸条等藏匿于试卷下或文具盒,课桌内等处。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(2)在桌面,墙壁等处抄写,或借故离开考场偷看与考试课程有关的文字。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(3)偷看或抄袭书本,有关资料,纸条及他人试卷等。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(4)私调试卷,抢他人试卷或草稿纸。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(5)传条,示意,核对答案,试卷被抢后不报告,互换试卷等协同作弊行为。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(6)不听监考人员安排及劝阻,与监考人员顶撞,扰乱考场秩序。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(7)有意损坏,带走试卷。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6、考试完成后，教务处组织对考生进行诚信考试评议。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七．监考人员守则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Calibri" w:hAnsi="Calibri" w:eastAsia="仿宋" w:cs="Calibri"/>
          <w:color w:val="464646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1、考前15分钟,主监考人员负责检查考场并强调纪律，副监考人员领取试卷。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2、对学生有关试题的提问,只回答字迹印刷模糊或错误部分,对试卷内容,题意不得作任何解释,更不能暗示。不得随便延长或缩短考试时间,若有特殊情况，确需延长时间的须报校长批准。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3、制止无关人员进入考场和在考场附近逗留,喧哗。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4、考试结束前15分钟,应提醒考生注意把握时间。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5、考试结束铃响,监考人员应要求考生停止答卷,在维持考纪的前提下收卷,试卷收齐。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6、监考人员不得迟到和擅自离岗,不得看书,玩手机，抽烟,闲聊及做其他与考试无关的事,试室出现混乱的要追究监考员责任。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八．阅卷要求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1、施行年级内流水阅卷。严禁试卷作标记。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2、阅卷采取备课组长负责制及阅卷题负责到底制度，谁阅卷谁负责，包题到人（做好登记表）。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3、评卷人必须公平公正地对试卷进行统一标准无误地评价。如在阅卷中出现一题多解，应与相关人员商量，达成共识，再给予正确评分。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4、计算学生个人成绩的教师必须在分工表签名，分数完成后由另一名老师再核算一遍。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5、阅卷全部完成后，统一交教务处成绩分析。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黑体" w:hAnsi="黑体" w:eastAsia="黑体" w:cs="宋体"/>
          <w:b/>
          <w:color w:val="464646"/>
          <w:sz w:val="32"/>
          <w:szCs w:val="32"/>
        </w:rPr>
        <w:t>九．试卷讲评及查卷要求</w:t>
      </w:r>
    </w:p>
    <w:p>
      <w:pPr>
        <w:pStyle w:val="4"/>
        <w:widowControl/>
        <w:spacing w:beforeAutospacing="0" w:afterAutospacing="0" w:line="360" w:lineRule="auto"/>
        <w:ind w:firstLine="562"/>
        <w:jc w:val="both"/>
        <w:rPr>
          <w:rFonts w:ascii="黑体" w:hAnsi="黑体" w:eastAsia="黑体" w:cs="宋体"/>
          <w:b/>
          <w:color w:val="46464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1、教务处统计完分数后，任课教师统一领回发给学生讲评，对阅卷合分有错误的，统一由班主任收交报教务处核对，的确有较大错误的，交教务处统一修改。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2、教务处进行样卷存档，以便任课老师可自由查阅。</w:t>
      </w:r>
    </w:p>
    <w:p>
      <w:pPr>
        <w:pStyle w:val="4"/>
        <w:widowControl/>
        <w:spacing w:beforeAutospacing="0" w:afterAutospacing="0" w:line="360" w:lineRule="auto"/>
        <w:ind w:firstLine="560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F6BC5"/>
    <w:rsid w:val="0AC06F37"/>
    <w:rsid w:val="2F1C708C"/>
    <w:rsid w:val="426C4CB6"/>
    <w:rsid w:val="4BC653F3"/>
    <w:rsid w:val="4BF77363"/>
    <w:rsid w:val="4FC42441"/>
    <w:rsid w:val="5D2C4563"/>
    <w:rsid w:val="7961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2104</Characters>
  <Paragraphs>41</Paragraphs>
  <TotalTime>1</TotalTime>
  <ScaleCrop>false</ScaleCrop>
  <LinksUpToDate>false</LinksUpToDate>
  <CharactersWithSpaces>2117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Administrator.ZGC-20150227BJR</dc:creator>
  <cp:lastModifiedBy>星宸</cp:lastModifiedBy>
  <cp:lastPrinted>2020-08-23T02:50:00Z</cp:lastPrinted>
  <dcterms:modified xsi:type="dcterms:W3CDTF">2022-09-21T06:50:43Z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2DDA591A0FE34F76950768CDA13BA9A1</vt:lpwstr>
  </property>
</Properties>
</file>