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distribute"/>
        <w:rPr>
          <w:rFonts w:ascii="方正小标宋简体" w:hAnsi="方正小标宋简体" w:eastAsia="方正小标宋简体" w:cs="方正小标宋简体"/>
          <w:bCs/>
          <w:color w:val="FF0000"/>
          <w:spacing w:val="-10"/>
          <w:kern w:val="0"/>
          <w:sz w:val="84"/>
          <w:szCs w:val="84"/>
        </w:rPr>
      </w:pPr>
      <w:r>
        <w:rPr>
          <w:rFonts w:hint="eastAsia" w:ascii="方正小标宋简体" w:hAnsi="方正小标宋简体" w:eastAsia="方正小标宋简体" w:cs="方正小标宋简体"/>
          <w:bCs/>
          <w:color w:val="FF0000"/>
          <w:spacing w:val="-10"/>
          <w:kern w:val="0"/>
          <w:sz w:val="84"/>
          <w:szCs w:val="84"/>
        </w:rPr>
        <w:t>高青县第六中学</w:t>
      </w:r>
    </w:p>
    <w:p>
      <w:pPr>
        <w:widowControl/>
        <w:spacing w:line="560" w:lineRule="exact"/>
        <w:jc w:val="both"/>
        <w:rPr>
          <w:rFonts w:ascii="方正小标宋简体" w:hAnsi="方正小标宋简体" w:eastAsia="方正小标宋简体" w:cs="方正小标宋简体"/>
          <w:b/>
          <w:color w:val="060606"/>
          <w:spacing w:val="-10"/>
          <w:kern w:val="0"/>
          <w:sz w:val="44"/>
          <w:szCs w:val="44"/>
        </w:rPr>
      </w:pPr>
      <w:r>
        <w:rPr>
          <w:sz w:val="4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42545</wp:posOffset>
                </wp:positionV>
                <wp:extent cx="5630545" cy="10795"/>
                <wp:effectExtent l="0" t="19050" r="46355" b="4635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5630545" cy="10795"/>
                        </a:xfrm>
                        <a:prstGeom prst="line">
                          <a:avLst/>
                        </a:prstGeom>
                        <a:noFill/>
                        <a:ln w="57150" cmpd="thickThin">
                          <a:solidFill>
                            <a:srgbClr val="FF0000"/>
                          </a:solidFill>
                          <a:round/>
                        </a:ln>
                      </wps:spPr>
                      <wps:bodyPr/>
                    </wps:wsp>
                  </a:graphicData>
                </a:graphic>
              </wp:anchor>
            </w:drawing>
          </mc:Choice>
          <mc:Fallback>
            <w:pict>
              <v:line id="_x0000_s1026" o:spid="_x0000_s1026" o:spt="20" style="position:absolute;left:0pt;flip:y;margin-top:3.35pt;height:0.85pt;width:443.35pt;mso-position-horizontal:center;mso-position-horizontal-relative:margin;z-index:251659264;mso-width-relative:page;mso-height-relative:page;" filled="f" stroked="t" coordsize="21600,21600" o:gfxdata="UEsDBAoAAAAAAIdO4kAAAAAAAAAAAAAAAAAEAAAAZHJzL1BLAwQUAAAACACHTuJAoW9exdMAAAAE&#10;AQAADwAAAGRycy9kb3ducmV2LnhtbE2PwU7DMBBE70j8g7VIXFDrBEFxQ5xKIOiBG4VLb268JIF4&#10;HWXdpvw92xO9zWpWM2/K1TH06oAjd5Es5PMMFFIdfUeNhc+P15kBxcmRd30ktPCLDKvq8qJ0hY8T&#10;veNhkxolIcSFs9CmNBRac91icDyPA5J4X3EMLsk5NtqPbpLw0OvbLFvo4DqShtYN+Nxi/bPZBwvr&#10;/E3fbM292fL6+6VeDk3+xJO111d59ggq4TH9P8MJX9ChEqZd3JNn1VuQIcnC4gGUmMacxE7EHeiq&#10;1Ofw1R9QSwMEFAAAAAgAh07iQK+flvX8AQAAygMAAA4AAABkcnMvZTJvRG9jLnhtbK1TzY7TMBC+&#10;I/EOlu80yUJ2IWq6h1blskClLdxdx2mstT2W7TbtS/ACSNzgxJE7b8PyGIydbGGXyx7IwbLn55v5&#10;vplMLw9akb1wXoKpaTHJKRGGQyPNtqbv18tnLynxgZmGKTCipkfh6eXs6ZNpbytxBh2oRjiCIMZX&#10;va1pF4KtsszzTmjmJ2CFQWcLTrOAT7fNGsd6RNcqO8vz86wH11gHXHiP1sXgpCOiewwgtK3kYgF8&#10;p4UJA6oTigWk5DtpPZ2lbttW8PCubb0IRNUUmYZ0YhG8b+KZzaas2jpmO8nHFthjWnjASTNpsOgJ&#10;asECIzsn/4HSkjvw0IYJB50NRJIiyKLIH2hz3TErEheU2tuT6P7/wfK3+5UjssFNoMQwjQO//fT9&#10;58cvv358xvP221dSRJF66yuMnZuVizT5wVzbK+A3nhiYd8xsRWp2fbSIkDKyeynx4S2W2vRvoMEY&#10;tguQFDu0TpNWSfshJkZwVIUc0oiOpxGJQyAcjeX587x8UVLC0VfkF6/K2F3GqggTk63z4bUATeKl&#10;pkqaqCCr2P7KhyH0LiSaDSylUmkLlCE9FrgoSlwOri1qEnArbtbdOFsPSjYxPCZ6t93MlSN7hpu1&#10;XOb4jZ3cC3OwM81QVhls9E6HQdENNMeVi+5oxxEnKuM6xh36+52i/vyCs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hb17F0wAAAAQBAAAPAAAAAAAAAAEAIAAAACIAAABkcnMvZG93bnJldi54bWxQ&#10;SwECFAAUAAAACACHTuJAr5+W9fwBAADKAwAADgAAAAAAAAABACAAAAAiAQAAZHJzL2Uyb0RvYy54&#10;bWxQSwUGAAAAAAYABgBZAQAAkAUAAAAA&#10;">
                <v:fill on="f" focussize="0,0"/>
                <v:stroke weight="4.5pt" color="#FF0000" linestyle="thickThin" joinstyle="round"/>
                <v:imagedata o:title=""/>
                <o:lock v:ext="edit" aspectratio="f"/>
              </v:line>
            </w:pict>
          </mc:Fallback>
        </mc:AlternateContent>
      </w:r>
    </w:p>
    <w:p>
      <w:pPr>
        <w:spacing w:line="360" w:lineRule="auto"/>
        <w:jc w:val="center"/>
        <w:rPr>
          <w:rFonts w:hint="eastAsia" w:eastAsia="方正小标宋简体"/>
          <w:b/>
          <w:bCs/>
          <w:sz w:val="44"/>
          <w:szCs w:val="44"/>
          <w:lang w:eastAsia="zh-CN"/>
        </w:rPr>
      </w:pPr>
      <w:r>
        <w:rPr>
          <w:rFonts w:hint="eastAsia" w:ascii="方正小标宋简体" w:hAnsi="方正小标宋简体" w:eastAsia="方正小标宋简体" w:cs="方正小标宋简体"/>
          <w:b/>
          <w:bCs/>
          <w:sz w:val="44"/>
          <w:szCs w:val="44"/>
        </w:rPr>
        <w:t>高青</w:t>
      </w:r>
      <w:r>
        <w:rPr>
          <w:rFonts w:hint="eastAsia" w:ascii="方正小标宋简体" w:hAnsi="方正小标宋简体" w:eastAsia="方正小标宋简体" w:cs="方正小标宋简体"/>
          <w:b/>
          <w:bCs/>
          <w:sz w:val="44"/>
          <w:szCs w:val="44"/>
          <w:lang w:val="en-US" w:eastAsia="zh-CN"/>
        </w:rPr>
        <w:t>县第六中学</w:t>
      </w:r>
      <w:r>
        <w:rPr>
          <w:rFonts w:hint="eastAsia" w:ascii="方正小标宋简体" w:hAnsi="方正小标宋简体" w:eastAsia="方正小标宋简体" w:cs="方正小标宋简体"/>
          <w:b/>
          <w:bCs/>
          <w:sz w:val="44"/>
          <w:szCs w:val="44"/>
        </w:rPr>
        <w:t>教学</w:t>
      </w:r>
      <w:r>
        <w:rPr>
          <w:rFonts w:hint="eastAsia" w:ascii="方正小标宋简体" w:hAnsi="方正小标宋简体" w:eastAsia="方正小标宋简体" w:cs="方正小标宋简体"/>
          <w:b/>
          <w:bCs/>
          <w:sz w:val="44"/>
          <w:szCs w:val="44"/>
          <w:lang w:eastAsia="zh-CN"/>
        </w:rPr>
        <w:t>管理制度</w:t>
      </w:r>
      <w:bookmarkStart w:id="0" w:name="_GoBack"/>
      <w:bookmarkEnd w:id="0"/>
    </w:p>
    <w:p>
      <w:pPr>
        <w:spacing w:line="360" w:lineRule="auto"/>
        <w:ind w:firstLine="602" w:firstLineChars="200"/>
        <w:rPr>
          <w:rFonts w:hint="eastAsia" w:ascii="黑体" w:hAnsi="黑体" w:eastAsia="黑体" w:cs="黑体"/>
          <w:b/>
          <w:bCs/>
          <w:sz w:val="30"/>
          <w:szCs w:val="30"/>
        </w:rPr>
      </w:pPr>
    </w:p>
    <w:p>
      <w:pPr>
        <w:spacing w:line="360" w:lineRule="auto"/>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一、教学计划</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（一）教学计划包括：本学期学科教学的</w:t>
      </w:r>
      <w:r>
        <w:rPr>
          <w:rFonts w:hint="eastAsia" w:ascii="仿宋" w:hAnsi="仿宋" w:eastAsia="仿宋" w:cs="仿宋"/>
          <w:b/>
          <w:sz w:val="32"/>
          <w:szCs w:val="32"/>
        </w:rPr>
        <w:t>指导思想（基本理念）</w:t>
      </w:r>
      <w:r>
        <w:rPr>
          <w:rFonts w:hint="eastAsia" w:ascii="仿宋" w:hAnsi="仿宋" w:eastAsia="仿宋" w:cs="仿宋"/>
          <w:bCs/>
          <w:sz w:val="32"/>
          <w:szCs w:val="32"/>
        </w:rPr>
        <w:t>、</w:t>
      </w:r>
      <w:r>
        <w:rPr>
          <w:rFonts w:hint="eastAsia" w:ascii="仿宋" w:hAnsi="仿宋" w:eastAsia="仿宋" w:cs="仿宋"/>
          <w:b/>
          <w:sz w:val="32"/>
          <w:szCs w:val="32"/>
        </w:rPr>
        <w:t>学生情况分析</w:t>
      </w:r>
      <w:r>
        <w:rPr>
          <w:rFonts w:hint="eastAsia" w:ascii="仿宋" w:hAnsi="仿宋" w:eastAsia="仿宋" w:cs="仿宋"/>
          <w:bCs/>
          <w:sz w:val="32"/>
          <w:szCs w:val="32"/>
        </w:rPr>
        <w:t>、</w:t>
      </w:r>
      <w:r>
        <w:rPr>
          <w:rFonts w:hint="eastAsia" w:ascii="仿宋" w:hAnsi="仿宋" w:eastAsia="仿宋" w:cs="仿宋"/>
          <w:b/>
          <w:sz w:val="32"/>
          <w:szCs w:val="32"/>
        </w:rPr>
        <w:t>教学内容分析</w:t>
      </w:r>
      <w:r>
        <w:rPr>
          <w:rFonts w:hint="eastAsia" w:ascii="仿宋" w:hAnsi="仿宋" w:eastAsia="仿宋" w:cs="仿宋"/>
          <w:bCs/>
          <w:sz w:val="32"/>
          <w:szCs w:val="32"/>
        </w:rPr>
        <w:t>、</w:t>
      </w:r>
      <w:r>
        <w:rPr>
          <w:rFonts w:hint="eastAsia" w:ascii="仿宋" w:hAnsi="仿宋" w:eastAsia="仿宋" w:cs="仿宋"/>
          <w:b/>
          <w:sz w:val="32"/>
          <w:szCs w:val="32"/>
        </w:rPr>
        <w:t>教学总体目标及要求</w:t>
      </w:r>
      <w:r>
        <w:rPr>
          <w:rFonts w:hint="eastAsia" w:ascii="仿宋" w:hAnsi="仿宋" w:eastAsia="仿宋" w:cs="仿宋"/>
          <w:bCs/>
          <w:sz w:val="32"/>
          <w:szCs w:val="32"/>
        </w:rPr>
        <w:t>、</w:t>
      </w:r>
      <w:r>
        <w:rPr>
          <w:rFonts w:hint="eastAsia" w:ascii="仿宋" w:hAnsi="仿宋" w:eastAsia="仿宋" w:cs="仿宋"/>
          <w:b/>
          <w:sz w:val="32"/>
          <w:szCs w:val="32"/>
        </w:rPr>
        <w:t>教学重难点及教学工作措施</w:t>
      </w:r>
      <w:r>
        <w:rPr>
          <w:rFonts w:hint="eastAsia" w:ascii="仿宋" w:hAnsi="仿宋" w:eastAsia="仿宋" w:cs="仿宋"/>
          <w:bCs/>
          <w:sz w:val="32"/>
          <w:szCs w:val="32"/>
        </w:rPr>
        <w:t>，后面以表格的形式列出</w:t>
      </w:r>
      <w:r>
        <w:rPr>
          <w:rFonts w:hint="eastAsia" w:ascii="仿宋" w:hAnsi="仿宋" w:eastAsia="仿宋" w:cs="仿宋"/>
          <w:b/>
          <w:sz w:val="32"/>
          <w:szCs w:val="32"/>
        </w:rPr>
        <w:t>教学进度</w:t>
      </w:r>
      <w:r>
        <w:rPr>
          <w:rFonts w:hint="eastAsia" w:ascii="仿宋" w:hAnsi="仿宋" w:eastAsia="仿宋" w:cs="仿宋"/>
          <w:bCs/>
          <w:sz w:val="32"/>
          <w:szCs w:val="32"/>
        </w:rPr>
        <w:t>。教学计划一般在开学一周内完成，交教务处备案。</w:t>
      </w:r>
    </w:p>
    <w:p>
      <w:pPr>
        <w:spacing w:line="360" w:lineRule="auto"/>
        <w:ind w:firstLine="643" w:firstLineChars="200"/>
        <w:rPr>
          <w:rFonts w:hint="eastAsia" w:ascii="黑体" w:hAnsi="黑体" w:eastAsia="黑体" w:cs="黑体"/>
          <w:b/>
          <w:bCs/>
          <w:sz w:val="32"/>
          <w:szCs w:val="32"/>
        </w:rPr>
      </w:pPr>
      <w:r>
        <w:rPr>
          <w:rFonts w:hint="eastAsia" w:ascii="黑体" w:hAnsi="黑体" w:eastAsia="黑体" w:cs="黑体"/>
          <w:b/>
          <w:bCs/>
          <w:sz w:val="32"/>
          <w:szCs w:val="32"/>
        </w:rPr>
        <w:t>二、备课（教案）</w:t>
      </w:r>
    </w:p>
    <w:p>
      <w:pPr>
        <w:spacing w:line="360" w:lineRule="auto"/>
        <w:ind w:firstLine="636" w:firstLineChars="198"/>
        <w:rPr>
          <w:rFonts w:hint="eastAsia" w:ascii="仿宋" w:hAnsi="仿宋" w:eastAsia="仿宋" w:cs="仿宋"/>
          <w:b/>
          <w:sz w:val="32"/>
          <w:szCs w:val="32"/>
        </w:rPr>
      </w:pPr>
      <w:r>
        <w:rPr>
          <w:rFonts w:hint="eastAsia" w:ascii="仿宋" w:hAnsi="仿宋" w:eastAsia="仿宋" w:cs="仿宋"/>
          <w:b/>
          <w:sz w:val="32"/>
          <w:szCs w:val="32"/>
        </w:rPr>
        <w:t>加强集体备课；加强单元备课；加强教学目标、教学内容、教学评价的一致性；备课程标准、备教材、备学生、备教法（教具）。</w:t>
      </w:r>
    </w:p>
    <w:p>
      <w:pPr>
        <w:spacing w:line="360" w:lineRule="auto"/>
        <w:rPr>
          <w:rFonts w:hint="eastAsia" w:ascii="仿宋" w:hAnsi="仿宋" w:eastAsia="仿宋" w:cs="仿宋"/>
          <w:b/>
          <w:bCs/>
          <w:sz w:val="32"/>
          <w:szCs w:val="32"/>
        </w:rPr>
      </w:pPr>
      <w:r>
        <w:rPr>
          <w:rFonts w:hint="eastAsia" w:ascii="仿宋" w:hAnsi="仿宋" w:eastAsia="仿宋" w:cs="仿宋"/>
          <w:b/>
          <w:bCs/>
          <w:sz w:val="32"/>
          <w:szCs w:val="32"/>
        </w:rPr>
        <w:t>备课内容：</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全册备课、单元备课、课时备课（不同的课型备课：新授课、复习课、测试讲评课、作文指导、作文讲评）</w:t>
      </w:r>
    </w:p>
    <w:p>
      <w:pPr>
        <w:spacing w:line="360" w:lineRule="auto"/>
        <w:ind w:firstLine="161" w:firstLineChars="50"/>
        <w:rPr>
          <w:rFonts w:hint="eastAsia" w:ascii="仿宋" w:hAnsi="仿宋" w:eastAsia="仿宋" w:cs="仿宋"/>
          <w:b/>
          <w:bCs/>
          <w:sz w:val="32"/>
          <w:szCs w:val="32"/>
        </w:rPr>
      </w:pPr>
      <w:r>
        <w:rPr>
          <w:rFonts w:hint="eastAsia" w:ascii="仿宋" w:hAnsi="仿宋" w:eastAsia="仿宋" w:cs="仿宋"/>
          <w:b/>
          <w:bCs/>
          <w:sz w:val="32"/>
          <w:szCs w:val="32"/>
        </w:rPr>
        <w:t>备课要求：</w:t>
      </w:r>
    </w:p>
    <w:p>
      <w:pPr>
        <w:spacing w:line="360" w:lineRule="auto"/>
        <w:ind w:firstLine="160" w:firstLineChars="50"/>
        <w:rPr>
          <w:rFonts w:hint="eastAsia" w:ascii="仿宋" w:hAnsi="仿宋" w:eastAsia="仿宋" w:cs="仿宋"/>
          <w:sz w:val="32"/>
          <w:szCs w:val="32"/>
        </w:rPr>
      </w:pPr>
      <w:r>
        <w:rPr>
          <w:rFonts w:hint="eastAsia" w:ascii="仿宋" w:hAnsi="仿宋" w:eastAsia="仿宋" w:cs="仿宋"/>
          <w:sz w:val="32"/>
          <w:szCs w:val="32"/>
        </w:rPr>
        <w:t xml:space="preserve">    一备课标，二备教材，三备学生，四备教法学法，五撰写教案</w:t>
      </w:r>
    </w:p>
    <w:p>
      <w:pPr>
        <w:spacing w:line="360" w:lineRule="auto"/>
        <w:ind w:firstLine="480" w:firstLineChars="150"/>
        <w:rPr>
          <w:rFonts w:hint="eastAsia" w:ascii="仿宋" w:hAnsi="仿宋" w:eastAsia="仿宋" w:cs="仿宋"/>
          <w:sz w:val="32"/>
          <w:szCs w:val="32"/>
        </w:rPr>
      </w:pPr>
      <w:r>
        <w:rPr>
          <w:rFonts w:hint="eastAsia" w:ascii="仿宋" w:hAnsi="仿宋" w:eastAsia="仿宋" w:cs="仿宋"/>
          <w:sz w:val="32"/>
          <w:szCs w:val="32"/>
        </w:rPr>
        <w:t>（说明：有些内容可以不体现在教案纸上，但教师在备课过程中要做</w:t>
      </w:r>
      <w:r>
        <w:rPr>
          <w:rFonts w:hint="eastAsia" w:ascii="仿宋" w:hAnsi="仿宋" w:eastAsia="仿宋" w:cs="仿宋"/>
          <w:sz w:val="32"/>
          <w:szCs w:val="32"/>
          <w:lang w:eastAsia="zh-CN"/>
        </w:rPr>
        <w:t>细、做</w:t>
      </w:r>
      <w:r>
        <w:rPr>
          <w:rFonts w:hint="eastAsia" w:ascii="仿宋" w:hAnsi="仿宋" w:eastAsia="仿宋" w:cs="仿宋"/>
          <w:sz w:val="32"/>
          <w:szCs w:val="32"/>
        </w:rPr>
        <w:t>到</w:t>
      </w:r>
      <w:r>
        <w:rPr>
          <w:rFonts w:hint="eastAsia" w:ascii="仿宋" w:hAnsi="仿宋" w:eastAsia="仿宋" w:cs="仿宋"/>
          <w:sz w:val="32"/>
          <w:szCs w:val="32"/>
          <w:lang w:eastAsia="zh-CN"/>
        </w:rPr>
        <w:t>位，尤其是对教材的解读永无止境，并根据学情和教学需要合理取舍，精准把握。建议先独立备课，再参考资料，资料的选择质量要高，可以借鉴一些专家名师及国家级、省级优质课的实录和设计，比较借鉴创新。</w:t>
      </w:r>
      <w:r>
        <w:rPr>
          <w:rFonts w:hint="eastAsia" w:ascii="仿宋" w:hAnsi="仿宋" w:eastAsia="仿宋" w:cs="仿宋"/>
          <w:sz w:val="32"/>
          <w:szCs w:val="32"/>
        </w:rPr>
        <w:t>）</w:t>
      </w:r>
    </w:p>
    <w:p>
      <w:pPr>
        <w:spacing w:line="360" w:lineRule="auto"/>
        <w:ind w:firstLine="160" w:firstLineChars="50"/>
        <w:rPr>
          <w:rFonts w:hint="eastAsia" w:ascii="仿宋" w:hAnsi="仿宋" w:eastAsia="仿宋" w:cs="仿宋"/>
          <w:sz w:val="32"/>
          <w:szCs w:val="32"/>
        </w:rPr>
      </w:pPr>
      <w:r>
        <w:rPr>
          <w:rFonts w:hint="eastAsia" w:ascii="仿宋" w:hAnsi="仿宋" w:eastAsia="仿宋" w:cs="仿宋"/>
          <w:sz w:val="32"/>
          <w:szCs w:val="32"/>
        </w:rPr>
        <w:t>教案呈现的重点：（导学过程的设计）</w:t>
      </w:r>
    </w:p>
    <w:p>
      <w:pPr>
        <w:numPr>
          <w:ilvl w:val="0"/>
          <w:numId w:val="0"/>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突出学习目标</w:t>
      </w:r>
      <w:r>
        <w:rPr>
          <w:rFonts w:hint="eastAsia" w:ascii="仿宋" w:hAnsi="仿宋" w:eastAsia="仿宋" w:cs="仿宋"/>
          <w:sz w:val="32"/>
          <w:szCs w:val="32"/>
          <w:lang w:eastAsia="zh-CN"/>
        </w:rPr>
        <w:t>的设计。目标要基于准确把握课标要求和精准把握学情而确定；</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2、突出导学设计。</w:t>
      </w:r>
      <w:r>
        <w:rPr>
          <w:rFonts w:hint="eastAsia" w:ascii="仿宋" w:hAnsi="仿宋" w:eastAsia="仿宋" w:cs="仿宋"/>
          <w:sz w:val="32"/>
          <w:szCs w:val="32"/>
        </w:rPr>
        <w:t>重点突出</w:t>
      </w:r>
      <w:r>
        <w:rPr>
          <w:rFonts w:hint="eastAsia" w:ascii="仿宋" w:hAnsi="仿宋" w:eastAsia="仿宋" w:cs="仿宋"/>
          <w:sz w:val="32"/>
          <w:szCs w:val="32"/>
          <w:lang w:eastAsia="zh-CN"/>
        </w:rPr>
        <w:t>两</w:t>
      </w:r>
      <w:r>
        <w:rPr>
          <w:rFonts w:hint="eastAsia" w:ascii="仿宋" w:hAnsi="仿宋" w:eastAsia="仿宋" w:cs="仿宋"/>
          <w:sz w:val="32"/>
          <w:szCs w:val="32"/>
        </w:rPr>
        <w:t>点：一是</w:t>
      </w:r>
      <w:r>
        <w:rPr>
          <w:rFonts w:hint="eastAsia" w:ascii="仿宋" w:hAnsi="仿宋" w:eastAsia="仿宋" w:cs="仿宋"/>
          <w:sz w:val="32"/>
          <w:szCs w:val="32"/>
          <w:lang w:eastAsia="zh-CN"/>
        </w:rPr>
        <w:t>准确把握教学内容，突出</w:t>
      </w:r>
      <w:r>
        <w:rPr>
          <w:rFonts w:hint="eastAsia" w:ascii="仿宋" w:hAnsi="仿宋" w:eastAsia="仿宋" w:cs="仿宋"/>
          <w:sz w:val="32"/>
          <w:szCs w:val="32"/>
        </w:rPr>
        <w:t>核心问题的设计，</w:t>
      </w:r>
      <w:r>
        <w:rPr>
          <w:rFonts w:hint="eastAsia" w:ascii="仿宋" w:hAnsi="仿宋" w:eastAsia="仿宋" w:cs="仿宋"/>
          <w:sz w:val="32"/>
          <w:szCs w:val="32"/>
          <w:lang w:eastAsia="zh-CN"/>
        </w:rPr>
        <w:t>在主问题下充分</w:t>
      </w:r>
      <w:r>
        <w:rPr>
          <w:rFonts w:hint="eastAsia" w:ascii="仿宋" w:hAnsi="仿宋" w:eastAsia="仿宋" w:cs="仿宋"/>
          <w:sz w:val="32"/>
          <w:szCs w:val="32"/>
        </w:rPr>
        <w:t>预设课堂教学可能出现的</w:t>
      </w:r>
      <w:r>
        <w:rPr>
          <w:rFonts w:hint="eastAsia" w:ascii="仿宋" w:hAnsi="仿宋" w:eastAsia="仿宋" w:cs="仿宋"/>
          <w:sz w:val="32"/>
          <w:szCs w:val="32"/>
          <w:lang w:eastAsia="zh-CN"/>
        </w:rPr>
        <w:t>新</w:t>
      </w:r>
      <w:r>
        <w:rPr>
          <w:rFonts w:hint="eastAsia" w:ascii="仿宋" w:hAnsi="仿宋" w:eastAsia="仿宋" w:cs="仿宋"/>
          <w:sz w:val="32"/>
          <w:szCs w:val="32"/>
        </w:rPr>
        <w:t>问题及解决问题的思路和措施</w:t>
      </w:r>
      <w:r>
        <w:rPr>
          <w:rFonts w:hint="eastAsia" w:ascii="仿宋" w:hAnsi="仿宋" w:eastAsia="仿宋" w:cs="仿宋"/>
          <w:sz w:val="32"/>
          <w:szCs w:val="32"/>
          <w:lang w:eastAsia="zh-CN"/>
        </w:rPr>
        <w:t>，</w:t>
      </w:r>
      <w:r>
        <w:rPr>
          <w:rFonts w:hint="eastAsia" w:ascii="仿宋" w:hAnsi="仿宋" w:eastAsia="仿宋" w:cs="仿宋"/>
          <w:sz w:val="32"/>
          <w:szCs w:val="32"/>
        </w:rPr>
        <w:t>并理清层次，预设解决的措施，做到相机引导；二是突出学生学习活动的设计；</w:t>
      </w:r>
    </w:p>
    <w:p>
      <w:pPr>
        <w:spacing w:line="360" w:lineRule="auto"/>
        <w:ind w:firstLine="800" w:firstLineChars="250"/>
        <w:rPr>
          <w:rFonts w:hint="eastAsia" w:ascii="仿宋" w:hAnsi="仿宋" w:eastAsia="仿宋" w:cs="仿宋"/>
          <w:sz w:val="32"/>
          <w:szCs w:val="32"/>
          <w:lang w:eastAsia="zh-CN"/>
        </w:rPr>
      </w:pPr>
      <w:r>
        <w:rPr>
          <w:rFonts w:hint="eastAsia" w:ascii="仿宋" w:hAnsi="仿宋" w:eastAsia="仿宋" w:cs="仿宋"/>
          <w:sz w:val="32"/>
          <w:szCs w:val="32"/>
          <w:lang w:val="en-US" w:eastAsia="zh-CN"/>
        </w:rPr>
        <w:t>3、突出</w:t>
      </w:r>
      <w:r>
        <w:rPr>
          <w:rFonts w:hint="eastAsia" w:ascii="仿宋" w:hAnsi="仿宋" w:eastAsia="仿宋" w:cs="仿宋"/>
          <w:sz w:val="32"/>
          <w:szCs w:val="32"/>
          <w:lang w:eastAsia="zh-CN"/>
        </w:rPr>
        <w:t>学生</w:t>
      </w:r>
      <w:r>
        <w:rPr>
          <w:rFonts w:hint="eastAsia" w:ascii="仿宋" w:hAnsi="仿宋" w:eastAsia="仿宋" w:cs="仿宋"/>
          <w:sz w:val="32"/>
          <w:szCs w:val="32"/>
        </w:rPr>
        <w:t>活动</w:t>
      </w:r>
      <w:r>
        <w:rPr>
          <w:rFonts w:hint="eastAsia" w:ascii="仿宋" w:hAnsi="仿宋" w:eastAsia="仿宋" w:cs="仿宋"/>
          <w:sz w:val="32"/>
          <w:szCs w:val="32"/>
          <w:lang w:eastAsia="zh-CN"/>
        </w:rPr>
        <w:t>设计。把确定的教学内容以学习活动的方式在课堂上推进落实，加强小组合作探究，激活学生思维，激发深层次思考，实现知识的当堂掌握。</w:t>
      </w:r>
    </w:p>
    <w:p>
      <w:pPr>
        <w:numPr>
          <w:ilvl w:val="0"/>
          <w:numId w:val="0"/>
        </w:numPr>
        <w:spacing w:line="360" w:lineRule="auto"/>
        <w:ind w:leftChars="200" w:firstLine="320" w:firstLineChars="1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4、突出课堂总结。</w:t>
      </w:r>
      <w:r>
        <w:rPr>
          <w:rFonts w:hint="eastAsia" w:ascii="仿宋" w:hAnsi="仿宋" w:eastAsia="仿宋" w:cs="仿宋"/>
          <w:bCs/>
          <w:sz w:val="32"/>
          <w:szCs w:val="32"/>
          <w:lang w:eastAsia="zh-CN"/>
        </w:rPr>
        <w:t>做好知识体系的构建和方法规律的总结。</w:t>
      </w:r>
    </w:p>
    <w:p>
      <w:pPr>
        <w:spacing w:line="360" w:lineRule="auto"/>
        <w:ind w:firstLine="160" w:firstLineChars="50"/>
        <w:rPr>
          <w:rFonts w:hint="default" w:ascii="仿宋" w:hAnsi="仿宋" w:eastAsia="仿宋" w:cs="仿宋"/>
          <w:sz w:val="32"/>
          <w:szCs w:val="32"/>
          <w:lang w:val="en-US" w:eastAsia="zh-CN"/>
        </w:rPr>
      </w:pPr>
      <w:r>
        <w:rPr>
          <w:rFonts w:hint="eastAsia" w:ascii="仿宋" w:hAnsi="仿宋" w:eastAsia="仿宋" w:cs="仿宋"/>
          <w:sz w:val="32"/>
          <w:szCs w:val="32"/>
        </w:rPr>
        <w:t xml:space="preserve">    5、</w:t>
      </w:r>
      <w:r>
        <w:rPr>
          <w:rFonts w:hint="eastAsia" w:ascii="仿宋" w:hAnsi="仿宋" w:eastAsia="仿宋" w:cs="仿宋"/>
          <w:sz w:val="32"/>
          <w:szCs w:val="32"/>
          <w:lang w:eastAsia="zh-CN"/>
        </w:rPr>
        <w:t>突出达标训练题目设计。基于教学目标和重难点，分层设计达标训练题，并预设反馈矫正的措施，训练巩固时间要充分。</w:t>
      </w:r>
    </w:p>
    <w:p>
      <w:pPr>
        <w:spacing w:line="360" w:lineRule="auto"/>
        <w:ind w:firstLine="161" w:firstLineChars="50"/>
        <w:rPr>
          <w:rFonts w:hint="eastAsia" w:ascii="仿宋" w:hAnsi="仿宋" w:eastAsia="仿宋" w:cs="仿宋"/>
          <w:b/>
          <w:bCs/>
          <w:sz w:val="32"/>
          <w:szCs w:val="32"/>
        </w:rPr>
      </w:pPr>
      <w:r>
        <w:rPr>
          <w:rFonts w:hint="eastAsia" w:ascii="仿宋" w:hAnsi="仿宋" w:eastAsia="仿宋" w:cs="仿宋"/>
          <w:b/>
          <w:bCs/>
          <w:sz w:val="32"/>
          <w:szCs w:val="32"/>
        </w:rPr>
        <w:t>备课数量要求（每周）：</w:t>
      </w:r>
    </w:p>
    <w:p>
      <w:pPr>
        <w:spacing w:line="360" w:lineRule="auto"/>
        <w:ind w:firstLine="160" w:firstLineChars="50"/>
        <w:rPr>
          <w:rFonts w:hint="eastAsia" w:ascii="仿宋" w:hAnsi="仿宋" w:eastAsia="仿宋" w:cs="仿宋"/>
          <w:sz w:val="32"/>
          <w:szCs w:val="32"/>
        </w:rPr>
      </w:pPr>
      <w:r>
        <w:rPr>
          <w:rFonts w:hint="eastAsia" w:ascii="仿宋" w:hAnsi="仿宋" w:eastAsia="仿宋" w:cs="仿宋"/>
          <w:sz w:val="32"/>
          <w:szCs w:val="32"/>
        </w:rPr>
        <w:t xml:space="preserve">    语文、数学、英语5个，地理、生物3个，历史、政治2个，音乐、美术、信息1个，体育3个、物理3个、化学2个。</w:t>
      </w:r>
    </w:p>
    <w:p>
      <w:pPr>
        <w:spacing w:line="360" w:lineRule="auto"/>
        <w:ind w:firstLine="602" w:firstLineChars="200"/>
        <w:rPr>
          <w:rFonts w:hint="eastAsia" w:ascii="黑体" w:hAnsi="黑体" w:eastAsia="黑体" w:cs="黑体"/>
          <w:b/>
          <w:bCs/>
          <w:sz w:val="30"/>
          <w:szCs w:val="30"/>
        </w:rPr>
      </w:pPr>
      <w:r>
        <w:rPr>
          <w:rFonts w:hint="eastAsia" w:ascii="黑体" w:hAnsi="黑体" w:eastAsia="黑体" w:cs="黑体"/>
          <w:b/>
          <w:bCs/>
          <w:sz w:val="30"/>
          <w:szCs w:val="30"/>
        </w:rPr>
        <w:t xml:space="preserve"> </w:t>
      </w:r>
      <w:r>
        <w:rPr>
          <w:rFonts w:hint="eastAsia" w:ascii="黑体" w:hAnsi="黑体" w:eastAsia="黑体" w:cs="黑体"/>
          <w:b/>
          <w:bCs/>
          <w:sz w:val="32"/>
          <w:szCs w:val="32"/>
        </w:rPr>
        <w:t>三、课堂教学</w:t>
      </w:r>
    </w:p>
    <w:p>
      <w:pPr>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lang w:eastAsia="zh-CN"/>
        </w:rPr>
        <w:t>课堂教学</w:t>
      </w:r>
      <w:r>
        <w:rPr>
          <w:rFonts w:hint="eastAsia" w:ascii="仿宋" w:hAnsi="仿宋" w:eastAsia="仿宋" w:cs="仿宋"/>
          <w:b/>
          <w:sz w:val="32"/>
          <w:szCs w:val="32"/>
        </w:rPr>
        <w:t>要落实以生为本，先学后教的基本理念</w:t>
      </w:r>
      <w:r>
        <w:rPr>
          <w:rFonts w:hint="eastAsia" w:ascii="仿宋" w:hAnsi="仿宋" w:eastAsia="仿宋" w:cs="仿宋"/>
          <w:b/>
          <w:sz w:val="32"/>
          <w:szCs w:val="32"/>
          <w:lang w:eastAsia="zh-CN"/>
        </w:rPr>
        <w:t>，突出学生学习的主体地位和教师教学的主导地位，自主学习、合作学习时课堂教学的主旋律</w:t>
      </w:r>
      <w:r>
        <w:rPr>
          <w:rFonts w:hint="eastAsia" w:ascii="仿宋" w:hAnsi="仿宋" w:eastAsia="仿宋" w:cs="仿宋"/>
          <w:b/>
          <w:sz w:val="32"/>
          <w:szCs w:val="32"/>
        </w:rPr>
        <w:t>。</w:t>
      </w:r>
    </w:p>
    <w:p>
      <w:pPr>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rPr>
        <w:t>要注重目标引领、情境导入、学习充分、</w:t>
      </w:r>
      <w:r>
        <w:rPr>
          <w:rFonts w:hint="eastAsia" w:ascii="仿宋" w:hAnsi="仿宋" w:eastAsia="仿宋" w:cs="仿宋"/>
          <w:b/>
          <w:sz w:val="32"/>
          <w:szCs w:val="32"/>
          <w:lang w:eastAsia="zh-CN"/>
        </w:rPr>
        <w:t>合作互助、</w:t>
      </w:r>
      <w:r>
        <w:rPr>
          <w:rFonts w:hint="eastAsia" w:ascii="仿宋" w:hAnsi="仿宋" w:eastAsia="仿宋" w:cs="仿宋"/>
          <w:b/>
          <w:sz w:val="32"/>
          <w:szCs w:val="32"/>
        </w:rPr>
        <w:t>点拨到位、达标反馈。</w:t>
      </w:r>
    </w:p>
    <w:p>
      <w:pPr>
        <w:numPr>
          <w:ilvl w:val="0"/>
          <w:numId w:val="1"/>
        </w:num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落实先学后教，以学定教，</w:t>
      </w:r>
      <w:r>
        <w:rPr>
          <w:rFonts w:hint="eastAsia" w:ascii="仿宋" w:hAnsi="仿宋" w:eastAsia="仿宋" w:cs="仿宋"/>
          <w:bCs/>
          <w:sz w:val="32"/>
          <w:szCs w:val="32"/>
          <w:lang w:eastAsia="zh-CN"/>
        </w:rPr>
        <w:t>指导学生学会自主学习，做好有效预习。精准把握学情，找准课堂教学的起点、切入点，发现并抓住学生的疑问和预习中暴露的问题。</w:t>
      </w:r>
    </w:p>
    <w:p>
      <w:pPr>
        <w:numPr>
          <w:ilvl w:val="0"/>
          <w:numId w:val="1"/>
        </w:num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lang w:eastAsia="zh-CN"/>
        </w:rPr>
        <w:t>突出学生学习主体地位，课堂上老师要少讲多练，多设计学生活动多留给学生学习思考和练习巩固的时间，实现当堂达标。</w:t>
      </w:r>
    </w:p>
    <w:p>
      <w:pPr>
        <w:numPr>
          <w:ilvl w:val="0"/>
          <w:numId w:val="1"/>
        </w:num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lang w:eastAsia="zh-CN"/>
        </w:rPr>
        <w:t>加强小组合作学习，围绕学习目标、学习内容和重难点的突破设计小组合作的问题，可以是兵强兵实现组内相互间的思维碰撞，也可以是突出兵教兵，相互帮助检查提问，促进知识的理解和掌握，以实现学生核心素养和学习能力的培养提升。</w:t>
      </w:r>
    </w:p>
    <w:p>
      <w:pPr>
        <w:numPr>
          <w:ilvl w:val="0"/>
          <w:numId w:val="1"/>
        </w:numPr>
        <w:spacing w:line="360" w:lineRule="auto"/>
        <w:ind w:left="0" w:leftChars="0" w:firstLine="640" w:firstLineChars="200"/>
        <w:rPr>
          <w:rFonts w:hint="eastAsia" w:ascii="仿宋" w:hAnsi="仿宋" w:eastAsia="仿宋" w:cs="仿宋"/>
          <w:bCs/>
          <w:sz w:val="32"/>
          <w:szCs w:val="32"/>
          <w:lang w:eastAsia="zh-CN"/>
        </w:rPr>
      </w:pPr>
      <w:r>
        <w:rPr>
          <w:rFonts w:hint="eastAsia" w:ascii="仿宋" w:hAnsi="仿宋" w:eastAsia="仿宋" w:cs="仿宋"/>
          <w:bCs/>
          <w:sz w:val="32"/>
          <w:szCs w:val="32"/>
          <w:lang w:eastAsia="zh-CN"/>
        </w:rPr>
        <w:t>运用好小组评价，已评价激励调动学生参与的积极性，促使小组合作学习有序高效运行。</w:t>
      </w:r>
    </w:p>
    <w:p>
      <w:pPr>
        <w:numPr>
          <w:ilvl w:val="0"/>
          <w:numId w:val="1"/>
        </w:numPr>
        <w:spacing w:line="360" w:lineRule="auto"/>
        <w:ind w:left="0" w:leftChars="0" w:firstLine="640" w:firstLineChars="200"/>
        <w:rPr>
          <w:rFonts w:hint="eastAsia" w:ascii="仿宋" w:hAnsi="仿宋" w:eastAsia="仿宋" w:cs="仿宋"/>
          <w:bCs/>
          <w:sz w:val="32"/>
          <w:szCs w:val="32"/>
        </w:rPr>
      </w:pPr>
      <w:r>
        <w:rPr>
          <w:rFonts w:hint="eastAsia" w:ascii="仿宋" w:hAnsi="仿宋" w:eastAsia="仿宋" w:cs="仿宋"/>
          <w:bCs/>
          <w:sz w:val="32"/>
          <w:szCs w:val="32"/>
          <w:lang w:eastAsia="zh-CN"/>
        </w:rPr>
        <w:t>课堂突出教师主导地位，引导点拨时机准确，点拨水平高，激发学生深层次思考和探究。</w:t>
      </w:r>
    </w:p>
    <w:p>
      <w:pPr>
        <w:numPr>
          <w:ilvl w:val="0"/>
          <w:numId w:val="1"/>
        </w:numPr>
        <w:spacing w:line="360" w:lineRule="auto"/>
        <w:ind w:left="0" w:leftChars="0" w:firstLine="640" w:firstLineChars="200"/>
        <w:rPr>
          <w:rFonts w:hint="eastAsia" w:ascii="仿宋" w:hAnsi="仿宋" w:eastAsia="仿宋" w:cs="仿宋"/>
          <w:bCs/>
          <w:sz w:val="32"/>
          <w:szCs w:val="32"/>
        </w:rPr>
      </w:pPr>
      <w:r>
        <w:rPr>
          <w:rFonts w:hint="eastAsia" w:ascii="仿宋" w:hAnsi="仿宋" w:eastAsia="仿宋" w:cs="仿宋"/>
          <w:bCs/>
          <w:sz w:val="32"/>
          <w:szCs w:val="32"/>
          <w:lang w:eastAsia="zh-CN"/>
        </w:rPr>
        <w:t>课堂教学最后要利用课堂小结帮助学生构建知识体系，总结方法规律。</w:t>
      </w:r>
    </w:p>
    <w:p>
      <w:pPr>
        <w:numPr>
          <w:ilvl w:val="0"/>
          <w:numId w:val="1"/>
        </w:numPr>
        <w:spacing w:line="360" w:lineRule="auto"/>
        <w:ind w:left="0" w:leftChars="0" w:firstLine="640" w:firstLineChars="200"/>
        <w:rPr>
          <w:rFonts w:hint="eastAsia" w:ascii="仿宋" w:hAnsi="仿宋" w:eastAsia="仿宋" w:cs="仿宋"/>
          <w:bCs/>
          <w:sz w:val="32"/>
          <w:szCs w:val="32"/>
        </w:rPr>
      </w:pPr>
      <w:r>
        <w:rPr>
          <w:rFonts w:hint="eastAsia" w:ascii="仿宋" w:hAnsi="仿宋" w:eastAsia="仿宋" w:cs="仿宋"/>
          <w:bCs/>
          <w:sz w:val="32"/>
          <w:szCs w:val="32"/>
          <w:lang w:eastAsia="zh-CN"/>
        </w:rPr>
        <w:t>运用好电子白板，充分发挥信息技术辅助课堂教学的优势。</w:t>
      </w:r>
    </w:p>
    <w:p>
      <w:pPr>
        <w:spacing w:line="360" w:lineRule="auto"/>
        <w:ind w:firstLine="643" w:firstLineChars="200"/>
        <w:rPr>
          <w:rFonts w:hint="eastAsia" w:ascii="黑体" w:hAnsi="黑体" w:eastAsia="黑体" w:cs="黑体"/>
          <w:b/>
          <w:bCs/>
          <w:sz w:val="32"/>
          <w:szCs w:val="32"/>
        </w:rPr>
      </w:pPr>
      <w:r>
        <w:rPr>
          <w:rFonts w:hint="eastAsia" w:ascii="黑体" w:hAnsi="黑体" w:eastAsia="黑体" w:cs="黑体"/>
          <w:b/>
          <w:bCs/>
          <w:sz w:val="32"/>
          <w:szCs w:val="32"/>
          <w:lang w:val="en-US" w:eastAsia="zh-CN"/>
        </w:rPr>
        <w:t>四</w:t>
      </w:r>
      <w:r>
        <w:rPr>
          <w:rFonts w:hint="eastAsia" w:ascii="黑体" w:hAnsi="黑体" w:eastAsia="黑体" w:cs="黑体"/>
          <w:b/>
          <w:bCs/>
          <w:sz w:val="32"/>
          <w:szCs w:val="32"/>
        </w:rPr>
        <w:t>、作业</w:t>
      </w:r>
    </w:p>
    <w:p>
      <w:pPr>
        <w:spacing w:line="360" w:lineRule="auto"/>
        <w:rPr>
          <w:rFonts w:hint="eastAsia" w:ascii="仿宋" w:hAnsi="仿宋" w:eastAsia="仿宋" w:cs="仿宋"/>
          <w:b/>
          <w:sz w:val="32"/>
          <w:szCs w:val="32"/>
        </w:rPr>
      </w:pPr>
      <w:r>
        <w:rPr>
          <w:rFonts w:hint="eastAsia" w:ascii="仿宋" w:hAnsi="仿宋" w:eastAsia="仿宋" w:cs="仿宋"/>
          <w:b/>
          <w:sz w:val="32"/>
          <w:szCs w:val="32"/>
          <w:lang w:eastAsia="zh-CN"/>
        </w:rPr>
        <w:t>（</w:t>
      </w:r>
      <w:r>
        <w:rPr>
          <w:rFonts w:hint="eastAsia" w:ascii="仿宋" w:hAnsi="仿宋" w:eastAsia="仿宋" w:cs="仿宋"/>
          <w:b/>
          <w:sz w:val="32"/>
          <w:szCs w:val="32"/>
          <w:lang w:val="en-US" w:eastAsia="zh-CN"/>
        </w:rPr>
        <w:t>一）</w:t>
      </w:r>
      <w:r>
        <w:rPr>
          <w:rFonts w:hint="eastAsia" w:ascii="仿宋" w:hAnsi="仿宋" w:eastAsia="仿宋" w:cs="仿宋"/>
          <w:b/>
          <w:sz w:val="32"/>
          <w:szCs w:val="32"/>
        </w:rPr>
        <w:t>作业的布置</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1、作业内容。作业内容要符合课程标准和教学内容的要求，难易适度，提倡布置分层作业，提倡布置探究性作业，少布置或不布置重复性作业。</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2、作业量。六、七年级语文、数学、英语家庭作业总量不超过1小时，八、九年级语文、数学、英语、物理、化学家庭作业总量不超过1.5小时。当日无课的学科不准布置作业。政治、历史、地理、生物等学科不布置课外书面作业。</w:t>
      </w:r>
    </w:p>
    <w:p>
      <w:pPr>
        <w:spacing w:line="360" w:lineRule="auto"/>
        <w:rPr>
          <w:rFonts w:hint="eastAsia" w:ascii="仿宋" w:hAnsi="仿宋" w:eastAsia="仿宋" w:cs="仿宋"/>
          <w:b/>
          <w:sz w:val="32"/>
          <w:szCs w:val="32"/>
        </w:rPr>
      </w:pPr>
      <w:r>
        <w:rPr>
          <w:rFonts w:hint="eastAsia" w:ascii="仿宋" w:hAnsi="仿宋" w:eastAsia="仿宋" w:cs="仿宋"/>
          <w:b/>
          <w:sz w:val="32"/>
          <w:szCs w:val="32"/>
          <w:lang w:eastAsia="zh-CN"/>
        </w:rPr>
        <w:t>（</w:t>
      </w:r>
      <w:r>
        <w:rPr>
          <w:rFonts w:hint="eastAsia" w:ascii="仿宋" w:hAnsi="仿宋" w:eastAsia="仿宋" w:cs="仿宋"/>
          <w:b/>
          <w:sz w:val="32"/>
          <w:szCs w:val="32"/>
          <w:lang w:val="en-US" w:eastAsia="zh-CN"/>
        </w:rPr>
        <w:t>二）</w:t>
      </w:r>
      <w:r>
        <w:rPr>
          <w:rFonts w:hint="eastAsia" w:ascii="仿宋" w:hAnsi="仿宋" w:eastAsia="仿宋" w:cs="仿宋"/>
          <w:b/>
          <w:sz w:val="32"/>
          <w:szCs w:val="32"/>
        </w:rPr>
        <w:t>作业批改</w:t>
      </w:r>
    </w:p>
    <w:p>
      <w:pPr>
        <w:spacing w:line="360" w:lineRule="auto"/>
        <w:ind w:firstLine="643" w:firstLineChars="200"/>
        <w:rPr>
          <w:rFonts w:hint="eastAsia" w:ascii="仿宋" w:hAnsi="仿宋" w:eastAsia="仿宋" w:cs="仿宋"/>
          <w:b/>
          <w:sz w:val="32"/>
          <w:szCs w:val="32"/>
        </w:rPr>
      </w:pPr>
      <w:r>
        <w:rPr>
          <w:rFonts w:hint="eastAsia" w:ascii="仿宋" w:hAnsi="仿宋" w:eastAsia="仿宋" w:cs="仿宋"/>
          <w:b/>
          <w:sz w:val="32"/>
          <w:szCs w:val="32"/>
        </w:rPr>
        <w:t>要注重作业的布置的规范性，要及时批阅反馈。避免简单重复性作业。要按照《高青县作业管理规定》的要求，发挥作业的功效。</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1、作业批改。作业批改要认真细致，对作业中出现的错误或不足，应明确标注，提出纠正意见；对作业中出现的典型错误，应做好记录分析，提倡面批面改。</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2、作业评价。教师对学生作业应作出适当评价（评分或等级），既要肯定优点，也要指出缺点，需要改正的，应提出明确、具体的要求。应多用激励性评价语言，使作业本变成师生交流的重要载体。</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3、作业情况要及时反馈，共性问题集体矫正，个别问题单独辅导；作业出现错学学生必须改错，指导学生使用好错题本。</w:t>
      </w:r>
    </w:p>
    <w:p>
      <w:pPr>
        <w:spacing w:line="360" w:lineRule="auto"/>
        <w:rPr>
          <w:rFonts w:hint="eastAsia" w:ascii="仿宋" w:hAnsi="仿宋" w:eastAsia="仿宋" w:cs="仿宋"/>
          <w:b/>
          <w:sz w:val="32"/>
          <w:szCs w:val="32"/>
        </w:rPr>
      </w:pPr>
      <w:r>
        <w:rPr>
          <w:rFonts w:hint="eastAsia" w:ascii="仿宋" w:hAnsi="仿宋" w:eastAsia="仿宋" w:cs="仿宋"/>
          <w:b/>
          <w:sz w:val="32"/>
          <w:szCs w:val="32"/>
          <w:lang w:eastAsia="zh-CN"/>
        </w:rPr>
        <w:t>（</w:t>
      </w:r>
      <w:r>
        <w:rPr>
          <w:rFonts w:hint="eastAsia" w:ascii="仿宋" w:hAnsi="仿宋" w:eastAsia="仿宋" w:cs="仿宋"/>
          <w:b/>
          <w:sz w:val="32"/>
          <w:szCs w:val="32"/>
          <w:lang w:val="en-US" w:eastAsia="zh-CN"/>
        </w:rPr>
        <w:t>三）</w:t>
      </w:r>
      <w:r>
        <w:rPr>
          <w:rFonts w:hint="eastAsia" w:ascii="仿宋" w:hAnsi="仿宋" w:eastAsia="仿宋" w:cs="仿宋"/>
          <w:b/>
          <w:sz w:val="32"/>
          <w:szCs w:val="32"/>
        </w:rPr>
        <w:t>检查标准</w:t>
      </w:r>
    </w:p>
    <w:p>
      <w:pPr>
        <w:spacing w:line="360" w:lineRule="auto"/>
        <w:ind w:firstLine="800" w:firstLineChars="250"/>
        <w:rPr>
          <w:rFonts w:hint="eastAsia" w:ascii="仿宋" w:hAnsi="仿宋" w:eastAsia="仿宋" w:cs="仿宋"/>
          <w:bCs/>
          <w:sz w:val="32"/>
          <w:szCs w:val="32"/>
        </w:rPr>
      </w:pPr>
      <w:r>
        <w:rPr>
          <w:rFonts w:hint="eastAsia" w:ascii="仿宋" w:hAnsi="仿宋" w:eastAsia="仿宋" w:cs="仿宋"/>
          <w:bCs/>
          <w:sz w:val="32"/>
          <w:szCs w:val="32"/>
        </w:rPr>
        <w:t>1、语文每学期学生至少写大作文每两周一篇，以教师批改为主、学生互批为辅，教师全批全改至少6篇。同时要指导学生练字，写读书笔记，或学习心得，或生活感悟，以教师指导下的小组合作批改为主。</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2、数、英、理、化等学科课内要堂堂有练，数学每周至少批改4次；英语每周至少批改4次（批一篇英语作文顶两次作业）；理、化每周至少批改2次。</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3、历史、地理、生物、政治等学科原则上要求学生在课堂上完成作业，教师每周至少批一次。</w:t>
      </w:r>
    </w:p>
    <w:p>
      <w:pPr>
        <w:spacing w:line="360" w:lineRule="auto"/>
        <w:rPr>
          <w:rFonts w:hint="eastAsia" w:ascii="仿宋" w:hAnsi="仿宋" w:eastAsia="仿宋" w:cs="仿宋"/>
          <w:b/>
          <w:sz w:val="32"/>
          <w:szCs w:val="32"/>
        </w:rPr>
      </w:pPr>
      <w:r>
        <w:rPr>
          <w:rFonts w:hint="eastAsia" w:ascii="仿宋" w:hAnsi="仿宋" w:eastAsia="仿宋" w:cs="仿宋"/>
          <w:b/>
          <w:sz w:val="32"/>
          <w:szCs w:val="32"/>
          <w:lang w:eastAsia="zh-CN"/>
        </w:rPr>
        <w:t>（</w:t>
      </w:r>
      <w:r>
        <w:rPr>
          <w:rFonts w:hint="eastAsia" w:ascii="仿宋" w:hAnsi="仿宋" w:eastAsia="仿宋" w:cs="仿宋"/>
          <w:b/>
          <w:sz w:val="32"/>
          <w:szCs w:val="32"/>
          <w:lang w:val="en-US" w:eastAsia="zh-CN"/>
        </w:rPr>
        <w:t>四）</w:t>
      </w:r>
      <w:r>
        <w:rPr>
          <w:rFonts w:hint="eastAsia" w:ascii="仿宋" w:hAnsi="仿宋" w:eastAsia="仿宋" w:cs="仿宋"/>
          <w:b/>
          <w:sz w:val="32"/>
          <w:szCs w:val="32"/>
        </w:rPr>
        <w:t>相关要求</w:t>
      </w:r>
    </w:p>
    <w:p>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1、认真落实《高青县推进作业改革实施方案》，注重作业布置的规范性，避免布置简单、重复性作业。控制作业量，严禁布置惩罚性作业，建议分层布置作业。</w:t>
      </w:r>
    </w:p>
    <w:p>
      <w:pPr>
        <w:spacing w:line="360" w:lineRule="auto"/>
        <w:ind w:firstLine="570"/>
        <w:rPr>
          <w:rFonts w:hint="eastAsia" w:ascii="仿宋" w:hAnsi="仿宋" w:eastAsia="仿宋" w:cs="仿宋"/>
          <w:bCs/>
          <w:sz w:val="32"/>
          <w:szCs w:val="32"/>
        </w:rPr>
      </w:pPr>
      <w:r>
        <w:rPr>
          <w:rFonts w:hint="eastAsia" w:ascii="仿宋" w:hAnsi="仿宋" w:eastAsia="仿宋" w:cs="仿宋"/>
          <w:bCs/>
          <w:sz w:val="32"/>
          <w:szCs w:val="32"/>
        </w:rPr>
        <w:t>2、提倡老师们创新作业形式，积极开发“互联网+”环境下的作业形式，运用空中课堂和作业盒子实现课堂教学的延展和作业反馈矫正的针对性。有很多老师创立了自己的特色作业：错题集、阅读记录本、语文文集等。要加强错题集的落实使用。</w:t>
      </w:r>
    </w:p>
    <w:p>
      <w:pPr>
        <w:spacing w:line="360" w:lineRule="auto"/>
        <w:ind w:firstLine="570"/>
        <w:rPr>
          <w:rFonts w:hint="eastAsia" w:ascii="仿宋" w:hAnsi="仿宋" w:eastAsia="仿宋" w:cs="仿宋"/>
          <w:bCs/>
          <w:sz w:val="32"/>
          <w:szCs w:val="32"/>
        </w:rPr>
      </w:pPr>
      <w:r>
        <w:rPr>
          <w:rFonts w:hint="eastAsia" w:ascii="仿宋" w:hAnsi="仿宋" w:eastAsia="仿宋" w:cs="仿宋"/>
          <w:bCs/>
          <w:sz w:val="32"/>
          <w:szCs w:val="32"/>
        </w:rPr>
        <w:t>3、对于布置的作业要及时批阅、及时反馈、及时矫正改错，以达到训练矫正的最佳效果。</w:t>
      </w:r>
    </w:p>
    <w:p>
      <w:pPr>
        <w:spacing w:line="360" w:lineRule="auto"/>
        <w:ind w:firstLine="570"/>
        <w:rPr>
          <w:rFonts w:hint="eastAsia" w:ascii="仿宋" w:hAnsi="仿宋" w:eastAsia="仿宋" w:cs="仿宋"/>
          <w:bCs/>
          <w:sz w:val="32"/>
          <w:szCs w:val="32"/>
        </w:rPr>
      </w:pPr>
      <w:r>
        <w:rPr>
          <w:rFonts w:hint="eastAsia" w:ascii="仿宋" w:hAnsi="仿宋" w:eastAsia="仿宋" w:cs="仿宋"/>
          <w:bCs/>
          <w:sz w:val="32"/>
          <w:szCs w:val="32"/>
        </w:rPr>
        <w:t>4、加强学生作业的规范和书写的要求。</w:t>
      </w:r>
    </w:p>
    <w:p>
      <w:pPr>
        <w:rPr>
          <w:rFonts w:hint="eastAsia" w:ascii="仿宋" w:hAnsi="仿宋" w:eastAsia="仿宋" w:cs="仿宋"/>
          <w:color w:val="auto"/>
          <w:sz w:val="32"/>
          <w:szCs w:val="32"/>
        </w:rPr>
      </w:pPr>
    </w:p>
    <w:p>
      <w:pPr>
        <w:spacing w:line="560" w:lineRule="exact"/>
        <w:rPr>
          <w:sz w:val="32"/>
          <w:szCs w:val="32"/>
        </w:rPr>
      </w:pPr>
    </w:p>
    <w:p>
      <w:pPr>
        <w:spacing w:line="560" w:lineRule="exact"/>
        <w:ind w:left="5330" w:leftChars="100" w:hanging="5120" w:hangingChars="1600"/>
        <w:jc w:val="left"/>
        <w:rPr>
          <w:sz w:val="32"/>
          <w:szCs w:val="32"/>
        </w:rPr>
      </w:pPr>
      <w:r>
        <w:rPr>
          <w:rFonts w:hint="eastAsia" w:ascii="仿宋" w:hAnsi="仿宋" w:eastAsia="仿宋"/>
          <w:sz w:val="32"/>
          <w:szCs w:val="32"/>
        </w:rPr>
        <w:t xml:space="preserve">                                                         </w:t>
      </w:r>
    </w:p>
    <w:p>
      <w:pPr>
        <w:spacing w:line="560" w:lineRule="exact"/>
        <w:ind w:firstLine="5120" w:firstLineChars="1600"/>
        <w:jc w:val="left"/>
        <w:rPr>
          <w:rFonts w:ascii="仿宋" w:hAnsi="仿宋" w:eastAsia="仿宋"/>
          <w:sz w:val="32"/>
          <w:szCs w:val="40"/>
        </w:rPr>
      </w:pPr>
      <w:r>
        <w:rPr>
          <w:rFonts w:hint="eastAsia"/>
          <w:sz w:val="32"/>
          <w:szCs w:val="32"/>
        </w:rPr>
        <w:t xml:space="preserve">                                            </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048110"/>
    <w:multiLevelType w:val="singleLevel"/>
    <w:tmpl w:val="7304811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xZmNmMWNhYjc5ZjI5ZTcwMzNkNTNiOTVhYWMzYWQifQ=="/>
  </w:docVars>
  <w:rsids>
    <w:rsidRoot w:val="00A27941"/>
    <w:rsid w:val="001667C8"/>
    <w:rsid w:val="002928D0"/>
    <w:rsid w:val="00A27941"/>
    <w:rsid w:val="00A30CEA"/>
    <w:rsid w:val="00F24EED"/>
    <w:rsid w:val="00FE60AB"/>
    <w:rsid w:val="03F956C3"/>
    <w:rsid w:val="1B7D5B3F"/>
    <w:rsid w:val="23955AAD"/>
    <w:rsid w:val="43F55DD8"/>
    <w:rsid w:val="490B4C3B"/>
    <w:rsid w:val="51E01BE6"/>
    <w:rsid w:val="52C65F50"/>
    <w:rsid w:val="60D40856"/>
    <w:rsid w:val="632C7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2156</Words>
  <Characters>2158</Characters>
  <Lines>1</Lines>
  <Paragraphs>1</Paragraphs>
  <TotalTime>2</TotalTime>
  <ScaleCrop>false</ScaleCrop>
  <LinksUpToDate>false</LinksUpToDate>
  <CharactersWithSpaces>2272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Administrator.ZGC-20150227BJR</dc:creator>
  <cp:lastModifiedBy>星宸</cp:lastModifiedBy>
  <cp:lastPrinted>2020-08-23T02:50:00Z</cp:lastPrinted>
  <dcterms:modified xsi:type="dcterms:W3CDTF">2022-09-21T06:46:34Z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875412CB8BCC49B08C3C270D63CB1181</vt:lpwstr>
  </property>
</Properties>
</file>