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高青县</w:t>
      </w:r>
      <w:r>
        <w:rPr>
          <w:rFonts w:hint="eastAsia" w:asciiTheme="minorEastAsia" w:hAnsiTheme="minorEastAsia"/>
          <w:b/>
          <w:sz w:val="44"/>
          <w:szCs w:val="44"/>
          <w:lang w:eastAsia="zh-CN"/>
        </w:rPr>
        <w:t>教育局</w:t>
      </w:r>
      <w:r>
        <w:rPr>
          <w:rFonts w:hint="eastAsia" w:asciiTheme="minorEastAsia" w:hAnsiTheme="minorEastAsia"/>
          <w:b/>
          <w:sz w:val="44"/>
          <w:szCs w:val="44"/>
        </w:rPr>
        <w:t>2018年政府信息公开</w:t>
      </w:r>
      <w:r>
        <w:rPr>
          <w:rFonts w:hint="eastAsia" w:asciiTheme="minorEastAsia" w:hAnsiTheme="minorEastAsia"/>
          <w:b/>
          <w:sz w:val="44"/>
          <w:szCs w:val="44"/>
          <w:lang w:val="en-US" w:eastAsia="zh-CN"/>
        </w:rPr>
        <w:t xml:space="preserve">        </w:t>
      </w:r>
      <w:r>
        <w:rPr>
          <w:rFonts w:hint="eastAsia" w:asciiTheme="minorEastAsia" w:hAnsiTheme="minorEastAsia"/>
          <w:b/>
          <w:sz w:val="44"/>
          <w:szCs w:val="44"/>
        </w:rPr>
        <w:t>工作年度报告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按照《中华人民共和国政府信息公开条例》（以下简称《条例》）和《山东省政府信息公开办法》（以下简称《办法》）规定，在高青县各乡镇人民政府、各街道办事处、经济开发区管委会和高青县人民政府各部门、各有关单位政府信息公开工作的基础上编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报告中所列数据统计期限自2018年1月1日始，至2018年12月31日止。报告电子版可在高青县人民政府门户网站（www.gaoqing.gov.cn）查阅和下载。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如对本报告有任何疑问，请与高青县教育局联系（地址：高青县青城路65号；邮编：256300；电话：6973600；传真：6973592）。</w:t>
      </w:r>
    </w:p>
    <w:p>
      <w:pPr>
        <w:spacing w:line="560" w:lineRule="exact"/>
        <w:ind w:firstLine="321" w:firstLineChars="1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一、概述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我局始终高度重视政务信息公开工作，以高青政务网、高青教育网站、高青教育发布微信公众号等为主要渠道，严格按照上级文件要求，及时、准确、有效地发布教育政策文件、通知公告、教育教学动态等政务信息，确保提高群众对我县教育工作的知晓度和满意度。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pacing w:line="480" w:lineRule="atLeast"/>
        <w:ind w:left="0" w:firstLine="420"/>
        <w:jc w:val="left"/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</w:pPr>
      <w:r>
        <w:rPr>
          <w:rFonts w:hint="eastAsia" w:ascii="楷体_GB2312" w:eastAsia="楷体_GB2312"/>
          <w:b/>
          <w:sz w:val="32"/>
          <w:szCs w:val="32"/>
          <w:lang w:eastAsia="zh-CN"/>
        </w:rPr>
        <w:t>强</w:t>
      </w:r>
      <w:r>
        <w:rPr>
          <w:rFonts w:hint="eastAsia" w:ascii="楷体_GB2312" w:eastAsia="楷体_GB2312"/>
          <w:b/>
          <w:sz w:val="32"/>
          <w:szCs w:val="32"/>
        </w:rPr>
        <w:t>化组织领导。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我局加强政务公开管理，制定政务公开制度，成立由局党委书记、局长任组长，分管副局长任副组长，局机关各科室、各学区主要负责人为成员的县教育局政府信息公开工作领导小组。各学校也成立了相应的领导小组及其办事机构，进一步建立健全教育系统政府信息公开工作网络。严守公开信息发布流程，由局宣传科专人负责网站后台管理，严格执行信息公开申请、发布和保密审核制度,坚持“先审核、后公开”和“谁公开、谁审核、谁负责”的原则，做到“涉密信息不上网，上网信息不涉密”，加强公开内容的审核管理和发布管理。</w:t>
      </w:r>
    </w:p>
    <w:p>
      <w:pPr>
        <w:pStyle w:val="5"/>
        <w:keepNext w:val="0"/>
        <w:keepLines w:val="0"/>
        <w:widowControl/>
        <w:numPr>
          <w:numId w:val="0"/>
        </w:numPr>
        <w:suppressLineNumbers w:val="0"/>
        <w:spacing w:line="480" w:lineRule="atLeast"/>
        <w:ind w:right="0" w:rightChars="0" w:firstLine="321" w:firstLineChars="100"/>
        <w:jc w:val="left"/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</w:pPr>
      <w:bookmarkStart w:id="0" w:name="_GoBack"/>
      <w:bookmarkEnd w:id="0"/>
      <w:r>
        <w:rPr>
          <w:rFonts w:hint="eastAsia" w:ascii="楷体_GB2312" w:eastAsia="楷体_GB2312"/>
          <w:b/>
          <w:sz w:val="32"/>
          <w:szCs w:val="32"/>
        </w:rPr>
        <w:t>（</w:t>
      </w:r>
      <w:r>
        <w:rPr>
          <w:rFonts w:hint="eastAsia" w:ascii="楷体_GB2312" w:eastAsia="楷体_GB2312"/>
          <w:b/>
          <w:sz w:val="32"/>
          <w:szCs w:val="32"/>
          <w:lang w:eastAsia="zh-CN"/>
        </w:rPr>
        <w:t>二</w:t>
      </w:r>
      <w:r>
        <w:rPr>
          <w:rFonts w:hint="eastAsia" w:ascii="楷体_GB2312" w:eastAsia="楷体_GB2312"/>
          <w:b/>
          <w:sz w:val="32"/>
          <w:szCs w:val="32"/>
        </w:rPr>
        <w:t>）规范管理，严格执行信息公开程序</w:t>
      </w:r>
      <w:r>
        <w:rPr>
          <w:rFonts w:hint="eastAsia" w:ascii="楷体_GB2312" w:eastAsia="楷体_GB2312"/>
          <w:b/>
          <w:sz w:val="32"/>
          <w:szCs w:val="32"/>
        </w:rPr>
        <w:t>。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我局加强政务公开管理，制定政务公开制度，成立由局党委书记、局长任组长，分管副局长任副组长，局机关各科室、各学区主要负责人为成员的县教育局政府信息公开工作领导小组。各学校也成立了相应的领导小组及其办事机构，进一步建立健全教育系统政府信息公开工作网络。严守公开信息发布流程，由局宣传科专人负责网站后台管理，严格执行信息公开申请、发布和保密审核制度,坚持“先审核、后公开”和“谁公开、谁审核、谁负责”的原则，做到“涉密信息不上网，上网信息不涉密”，加强公开内容的审核管理和发布管理。</w:t>
      </w:r>
    </w:p>
    <w:p>
      <w:pPr>
        <w:spacing w:line="560" w:lineRule="exact"/>
        <w:ind w:firstLine="321" w:firstLineChars="100"/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2018年，县教育局通过高青政务网主动公开文件、公告、报告等信息529条。其中，公共资源配置政府采购302条，教育信息132条，财政预决算43条，通知公告38条，公共企事业单位信息公开5条，其他9条。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left="0" w:firstLine="42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2018年8月，我局对高青教育网站进行全面改版，调整网页栏目和内容布局，更好服务于教育信息公开。截止2018年底，共发布教育新闻653条，文件通知102条，公示公告129条，政务公开375条。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01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年主动公开县政府承办的3件县人大代表建议、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lang w:val="en-US" w:eastAsia="zh-CN"/>
        </w:rPr>
        <w:t>11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件县政协委员提案的整体办理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（一）建议提案办理结果公开情况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firstLine="640" w:firstLineChars="200"/>
        <w:jc w:val="left"/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切实做好政策规章、规范性文件的公开工作。2017年县教育局加大了义务教育招生、教育督导、全面改薄等与公众利益密切相关的政府信息的公开力度，在高青教育网开设义务教育均衡划片和进城务工人员子女入学、教育督导、全面改薄等专题，向公众集中提供政策文件、信访监督、咨询服务等一系列信息</w:t>
      </w: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  <w:lang w:eastAsia="zh-CN"/>
        </w:rPr>
        <w:t>；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firstLine="643" w:firstLineChars="200"/>
        <w:jc w:val="left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2018年，全县各级各部门各单位共收到政府信息公开申请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件，全部按时答复。其中，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同意公开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 w:cs="仿宋_GB2312"/>
          <w:sz w:val="32"/>
          <w:szCs w:val="32"/>
        </w:rPr>
        <w:t>件；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同意部分公开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 w:cs="仿宋_GB2312"/>
          <w:sz w:val="32"/>
          <w:szCs w:val="32"/>
        </w:rPr>
        <w:t>件；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告知作出更改补充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 w:cs="仿宋_GB2312"/>
          <w:sz w:val="32"/>
          <w:szCs w:val="32"/>
        </w:rPr>
        <w:t>件%。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（二）收费及减免情况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本年度，我单位在政府信息公开申请办理过程中，未收取任何费用。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四、政府信息公开复议诉讼和举报情况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2018年，</w:t>
      </w:r>
      <w:r>
        <w:rPr>
          <w:rFonts w:hint="eastAsia" w:ascii="仿宋_GB2312" w:eastAsia="仿宋_GB2312"/>
          <w:sz w:val="32"/>
          <w:szCs w:val="32"/>
          <w:lang w:eastAsia="zh-CN"/>
        </w:rPr>
        <w:t>我局</w:t>
      </w:r>
      <w:r>
        <w:rPr>
          <w:rFonts w:hint="eastAsia" w:ascii="仿宋_GB2312" w:eastAsia="仿宋_GB2312"/>
          <w:sz w:val="32"/>
          <w:szCs w:val="32"/>
        </w:rPr>
        <w:t>共发生政府信息公开行政复议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发生政府信息公开行政诉讼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件，其中，诉讼结果维持具体行政行为0件，被依法纠错0件，其他情形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未收到政府信息公开工作群众举报。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县教育局党委书记、局长任组长，分管副局长任副组长，局机关各科室、各学区主要负责人为成员，领导小组办公室设在县教育局办公室。各学校也成立了相应的领导小组及其办事机构，进一步建立健全教育系统政府信息公开工作网络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六、存在的主要问题及改进措施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（一）存在的主要问题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2018年，我局政府信息公开工作虽然运行良好、取得了一定的成效，但与人民群众的新期待还存在一些差距。主要表现为：公开形式相对单一，政府信息公开范围不够全面，公开格式规范性有待进一步加强等。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（二）整改措施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1.加强政务信息公开工作宣传，提高科室公开主动性和积极性。县教育局将继续按照县委、县政府关于政务公开和政府信息公开工作的有关要求，加强政府信息公开相关政策宣传和业务培训，提高教育系统对政务公开工作的认识和重视，提高公开主动性和积极性，确保信息公开规范、及时。</w:t>
      </w:r>
    </w:p>
    <w:p>
      <w:pPr>
        <w:pStyle w:val="5"/>
        <w:keepNext w:val="0"/>
        <w:keepLines w:val="0"/>
        <w:widowControl/>
        <w:suppressLineNumbers w:val="0"/>
        <w:spacing w:line="480" w:lineRule="atLeast"/>
        <w:ind w:lef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3D3D3D"/>
          <w:sz w:val="32"/>
          <w:szCs w:val="32"/>
          <w:u w:val="none"/>
        </w:rPr>
        <w:t>2.加强政务信息公开政策研读，提高公开内容全面性和有效性。我局将进一步对照任务分解表和第三方评估指标体系，认真梳理科室公开内容，完善并严格按照《县教育局主动公开基本目录》，逐步扩大公开内容，及时公开相关信息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 2018年</w:t>
      </w:r>
      <w:r>
        <w:rPr>
          <w:rFonts w:hint="eastAsia" w:ascii="仿宋_GB2312" w:eastAsia="仿宋_GB2312"/>
          <w:sz w:val="32"/>
          <w:szCs w:val="32"/>
          <w:lang w:eastAsia="zh-CN"/>
        </w:rPr>
        <w:t>高青县教育局</w:t>
      </w:r>
      <w:r>
        <w:rPr>
          <w:rFonts w:hint="eastAsia" w:ascii="仿宋_GB2312" w:eastAsia="仿宋_GB2312"/>
          <w:sz w:val="32"/>
          <w:szCs w:val="32"/>
        </w:rPr>
        <w:t>政府信息公开工作情况统计表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eastAsia="仿宋_GB2312"/>
          <w:sz w:val="32"/>
          <w:szCs w:val="32"/>
        </w:rPr>
        <w:t>高青县</w:t>
      </w:r>
      <w:r>
        <w:rPr>
          <w:rFonts w:hint="eastAsia" w:ascii="仿宋_GB2312" w:eastAsia="仿宋_GB2312"/>
          <w:sz w:val="32"/>
          <w:szCs w:val="32"/>
          <w:lang w:eastAsia="zh-CN"/>
        </w:rPr>
        <w:t>教育局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hint="eastAsia"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  <w:r>
        <w:rPr>
          <w:rFonts w:hint="eastAsia" w:ascii="黑体" w:hAnsi="黑体" w:eastAsia="黑体" w:cs="宋体"/>
          <w:bCs/>
          <w:sz w:val="32"/>
          <w:szCs w:val="21"/>
        </w:rPr>
        <w:t>附件</w:t>
      </w:r>
    </w:p>
    <w:p>
      <w:pPr>
        <w:jc w:val="center"/>
        <w:rPr>
          <w:rFonts w:ascii="文星标宋" w:hAnsi="文星标宋" w:eastAsia="文星标宋"/>
          <w:bCs/>
          <w:sz w:val="36"/>
        </w:rPr>
      </w:pPr>
      <w:r>
        <w:rPr>
          <w:rFonts w:hint="eastAsia" w:ascii="文星标宋" w:hAnsi="文星标宋" w:eastAsia="文星标宋"/>
          <w:bCs/>
          <w:sz w:val="36"/>
        </w:rPr>
        <w:t>2018年度政府信息公开工作情况统计表</w:t>
      </w:r>
    </w:p>
    <w:p>
      <w:pPr>
        <w:jc w:val="center"/>
        <w:rPr>
          <w:rFonts w:ascii="楷体_GB2312" w:hAnsi="楷体_GB2312" w:eastAsia="楷体_GB2312" w:cs="楷体"/>
          <w:bCs/>
          <w:sz w:val="32"/>
        </w:rPr>
      </w:pPr>
      <w:r>
        <w:rPr>
          <w:rFonts w:hint="eastAsia" w:ascii="楷体_GB2312" w:hAnsi="楷体_GB2312" w:eastAsia="楷体_GB2312" w:cs="楷体"/>
          <w:bCs/>
          <w:sz w:val="32"/>
        </w:rPr>
        <w:t>（</w:t>
      </w:r>
      <w:r>
        <w:rPr>
          <w:rFonts w:hint="eastAsia" w:ascii="楷体_GB2312" w:hAnsi="楷体_GB2312" w:eastAsia="楷体_GB2312" w:cs="楷体"/>
          <w:bCs/>
          <w:sz w:val="32"/>
          <w:lang w:eastAsia="zh-CN"/>
        </w:rPr>
        <w:t>高青县教育局</w:t>
      </w:r>
      <w:r>
        <w:rPr>
          <w:rFonts w:hint="eastAsia" w:ascii="楷体_GB2312" w:hAnsi="楷体_GB2312" w:eastAsia="楷体_GB2312" w:cs="楷体"/>
          <w:bCs/>
          <w:sz w:val="32"/>
        </w:rPr>
        <w:t>）</w:t>
      </w:r>
    </w:p>
    <w:tbl>
      <w:tblPr>
        <w:tblStyle w:val="6"/>
        <w:tblpPr w:leftFromText="180" w:rightFromText="180" w:vertAnchor="text" w:horzAnchor="page" w:tblpX="1228" w:tblpY="597"/>
        <w:tblOverlap w:val="never"/>
        <w:tblW w:w="9450" w:type="dxa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（一）回应公众关注热点或重大舆情数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七、向图书馆、档案馆等查阅场所报送信息数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）镇、街道办事处门户网站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期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份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（一）政府信息公开工作机构数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sz w:val="20"/>
                <w:szCs w:val="20"/>
              </w:rPr>
              <w:t>）政府信息公开专项经费（不包括用于政府公报编辑管理及政府网站建设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维</w:t>
            </w:r>
            <w:r>
              <w:rPr>
                <w:rFonts w:ascii="宋体" w:hAnsi="宋体" w:eastAsia="宋体"/>
                <w:sz w:val="20"/>
                <w:szCs w:val="20"/>
              </w:rPr>
              <w:t>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（注：各子栏目数要等于总栏目数量）</w:t>
      </w: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星标宋">
    <w:altName w:val="Arial Unicode MS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雅酷黑 75W">
    <w:altName w:val="黑体"/>
    <w:panose1 w:val="00000000000000000000"/>
    <w:charset w:val="86"/>
    <w:family w:val="auto"/>
    <w:pitch w:val="default"/>
    <w:sig w:usb0="00000000" w:usb1="00000000" w:usb2="00000016" w:usb3="00000000" w:csb0="2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740086"/>
      <w:docPartObj>
        <w:docPartGallery w:val="autotext"/>
      </w:docPartObj>
    </w:sdtPr>
    <w:sdtEndPr>
      <w:rPr>
        <w:rFonts w:asciiTheme="minorEastAsia" w:hAnsiTheme="minorEastAsia"/>
        <w:sz w:val="24"/>
        <w:szCs w:val="24"/>
      </w:rPr>
    </w:sdtEndPr>
    <w:sdtContent>
      <w:p>
        <w:pPr>
          <w:pStyle w:val="3"/>
          <w:jc w:val="center"/>
          <w:rPr>
            <w:rFonts w:asciiTheme="minorEastAsia" w:hAnsiTheme="minorEastAsia"/>
            <w:sz w:val="24"/>
            <w:szCs w:val="24"/>
          </w:rPr>
        </w:pPr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/>
            <w:sz w:val="24"/>
            <w:szCs w:val="24"/>
          </w:rPr>
          <w:t xml:space="preserve"> 2 -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852670" cy="590550"/>
              <wp:effectExtent l="0" t="0" r="5080" b="1905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52670" cy="590550"/>
                        <a:chOff x="387" y="292"/>
                        <a:chExt cx="7642" cy="930"/>
                      </a:xfrm>
                    </wpg:grpSpPr>
                    <pic:pic xmlns:pic="http://schemas.openxmlformats.org/drawingml/2006/picture">
                      <pic:nvPicPr>
                        <pic:cNvPr id="11" name="图片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87" y="292"/>
                          <a:ext cx="7642" cy="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文本框 3"/>
                      <wps:cNvSpPr txBox="1"/>
                      <wps:spPr>
                        <a:xfrm>
                          <a:off x="486" y="489"/>
                          <a:ext cx="2352" cy="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汉仪雅酷黑 75W" w:hAnsi="汉仪雅酷黑 75W" w:eastAsia="汉仪雅酷黑 75W" w:cs="汉仪雅酷黑 75W"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height:46.5pt;width:382.1pt;mso-position-horizontal:left;mso-position-horizontal-relative:page;mso-position-vertical:top;mso-position-vertical-relative:page;z-index:251688960;mso-width-relative:page;mso-height-relative:page;" coordorigin="387,292" coordsize="7642,930" o:gfxdata="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">
              <o:lock v:ext="edit" aspectratio="f"/>
              <v:shape id="图片 1" o:spid="_x0000_s1026" o:spt="75" type="#_x0000_t75" style="position:absolute;left:387;top:292;height:931;width:7642;" filled="f" o:preferrelative="t" stroked="f" coordsize="21600,21600" o:gfxdata="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lx1a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1" o:title=""/>
                <o:lock v:ext="edit" aspectratio="t"/>
              </v:shape>
              <v:shape id="_x0000_s1026" o:spid="_x0000_s1026" o:spt="202" type="#_x0000_t202" style="position:absolute;left:486;top:489;height:521;width:2352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雅酷黑 75W" w:hAnsi="汉仪雅酷黑 75W" w:eastAsia="汉仪雅酷黑 75W" w:cs="汉仪雅酷黑 75W"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 w:ascii="仿宋_GB2312" w:hAnsi="仿宋_GB2312" w:eastAsia="仿宋_GB2312" w:cs="仿宋_GB2312"/>
        <w:sz w:val="24"/>
        <w:szCs w:val="24"/>
      </w:rPr>
      <w:t>高青县2018年政府信息公开工作年度报告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CEBDA"/>
    <w:multiLevelType w:val="singleLevel"/>
    <w:tmpl w:val="28BCEBD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4"/>
    <w:rsid w:val="00025122"/>
    <w:rsid w:val="0005090F"/>
    <w:rsid w:val="00066C21"/>
    <w:rsid w:val="00072166"/>
    <w:rsid w:val="00093FF2"/>
    <w:rsid w:val="000A2439"/>
    <w:rsid w:val="000B58B7"/>
    <w:rsid w:val="0011290C"/>
    <w:rsid w:val="0018105E"/>
    <w:rsid w:val="00193268"/>
    <w:rsid w:val="001B602C"/>
    <w:rsid w:val="001C15FC"/>
    <w:rsid w:val="001D10E3"/>
    <w:rsid w:val="00204F9E"/>
    <w:rsid w:val="00225D45"/>
    <w:rsid w:val="00285C96"/>
    <w:rsid w:val="002A28C7"/>
    <w:rsid w:val="002C123F"/>
    <w:rsid w:val="002E3A82"/>
    <w:rsid w:val="002F1FC9"/>
    <w:rsid w:val="002F29A9"/>
    <w:rsid w:val="00300A3C"/>
    <w:rsid w:val="003458C7"/>
    <w:rsid w:val="00374131"/>
    <w:rsid w:val="003F630C"/>
    <w:rsid w:val="0043094F"/>
    <w:rsid w:val="004402F3"/>
    <w:rsid w:val="00463B6E"/>
    <w:rsid w:val="0049564E"/>
    <w:rsid w:val="004B1D16"/>
    <w:rsid w:val="004B3D92"/>
    <w:rsid w:val="004B4D3F"/>
    <w:rsid w:val="00505B64"/>
    <w:rsid w:val="00566B33"/>
    <w:rsid w:val="005872F0"/>
    <w:rsid w:val="00606E78"/>
    <w:rsid w:val="00653F2A"/>
    <w:rsid w:val="006656BE"/>
    <w:rsid w:val="00691E8B"/>
    <w:rsid w:val="00694AC4"/>
    <w:rsid w:val="006A1B0E"/>
    <w:rsid w:val="006C07E4"/>
    <w:rsid w:val="006E5C89"/>
    <w:rsid w:val="006F1175"/>
    <w:rsid w:val="00703534"/>
    <w:rsid w:val="00732E47"/>
    <w:rsid w:val="00750C4C"/>
    <w:rsid w:val="007709EE"/>
    <w:rsid w:val="007B2B2C"/>
    <w:rsid w:val="007B44D9"/>
    <w:rsid w:val="007C0D22"/>
    <w:rsid w:val="007C1EDB"/>
    <w:rsid w:val="00814688"/>
    <w:rsid w:val="0088438A"/>
    <w:rsid w:val="008B056E"/>
    <w:rsid w:val="008C6BBD"/>
    <w:rsid w:val="008F2DC1"/>
    <w:rsid w:val="009969CA"/>
    <w:rsid w:val="009D56CE"/>
    <w:rsid w:val="00A720C0"/>
    <w:rsid w:val="00A834E8"/>
    <w:rsid w:val="00AA0181"/>
    <w:rsid w:val="00AE4926"/>
    <w:rsid w:val="00B83911"/>
    <w:rsid w:val="00BB6888"/>
    <w:rsid w:val="00BC6D9A"/>
    <w:rsid w:val="00C43C43"/>
    <w:rsid w:val="00CE4311"/>
    <w:rsid w:val="00D52391"/>
    <w:rsid w:val="00D85A65"/>
    <w:rsid w:val="00DA2169"/>
    <w:rsid w:val="00E16668"/>
    <w:rsid w:val="00E340CB"/>
    <w:rsid w:val="00E546F7"/>
    <w:rsid w:val="00EA78A9"/>
    <w:rsid w:val="00EE2A79"/>
    <w:rsid w:val="00F00BD0"/>
    <w:rsid w:val="00F221D9"/>
    <w:rsid w:val="00F73D2F"/>
    <w:rsid w:val="00F87441"/>
    <w:rsid w:val="00FB0557"/>
    <w:rsid w:val="00FC61C8"/>
    <w:rsid w:val="00FE0C80"/>
    <w:rsid w:val="00FF10DB"/>
    <w:rsid w:val="00FF7EB5"/>
    <w:rsid w:val="071F56E5"/>
    <w:rsid w:val="0CB14FFD"/>
    <w:rsid w:val="11A033FB"/>
    <w:rsid w:val="21C030C0"/>
    <w:rsid w:val="24B82067"/>
    <w:rsid w:val="2AAC6358"/>
    <w:rsid w:val="2C935A4C"/>
    <w:rsid w:val="2D9A25E2"/>
    <w:rsid w:val="2F2467C3"/>
    <w:rsid w:val="30B26C26"/>
    <w:rsid w:val="34EA756C"/>
    <w:rsid w:val="39EB68E7"/>
    <w:rsid w:val="3C797850"/>
    <w:rsid w:val="3E725BA9"/>
    <w:rsid w:val="3FBB087F"/>
    <w:rsid w:val="476A73E3"/>
    <w:rsid w:val="4CF75FE7"/>
    <w:rsid w:val="52E21362"/>
    <w:rsid w:val="5F5F408F"/>
    <w:rsid w:val="6D554955"/>
    <w:rsid w:val="71553FB5"/>
    <w:rsid w:val="74756463"/>
    <w:rsid w:val="7787385C"/>
    <w:rsid w:val="7E17430A"/>
    <w:rsid w:val="7FCA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qFormat/>
    <w:uiPriority w:val="1"/>
    <w:rPr>
      <w:kern w:val="0"/>
      <w:sz w:val="22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4">
    <w:name w:val="普通(网站)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0D0BC-32BD-40AF-A83E-B439948F2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1</Pages>
  <Words>519</Words>
  <Characters>2963</Characters>
  <Lines>24</Lines>
  <Paragraphs>6</Paragraphs>
  <TotalTime>3</TotalTime>
  <ScaleCrop>false</ScaleCrop>
  <LinksUpToDate>false</LinksUpToDate>
  <CharactersWithSpaces>3476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2020-06-11T07:56:00Z</dcterms:created>
  <dc:creator>lb</dc:creator>
  <cp:lastModifiedBy>Administrator</cp:lastModifiedBy>
  <cp:lastPrinted>2020-06-15T03:27:00Z</cp:lastPrinted>
  <dcterms:modified xsi:type="dcterms:W3CDTF">2020-06-29T08:04:00Z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