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924" w:firstLineChars="200"/>
        <w:jc w:val="both"/>
        <w:textAlignment w:val="auto"/>
        <w:outlineLvl w:val="9"/>
        <w:rPr>
          <w:rFonts w:hint="default" w:ascii="Times New Roman" w:hAnsi="Times New Roman" w:eastAsia="黑体" w:cs="Times New Roman"/>
          <w:color w:val="auto"/>
          <w:spacing w:val="11"/>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420" w:firstLineChars="20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924" w:firstLineChars="200"/>
        <w:jc w:val="both"/>
        <w:textAlignment w:val="auto"/>
        <w:outlineLvl w:val="9"/>
        <w:rPr>
          <w:rFonts w:hint="default" w:ascii="Times New Roman" w:hAnsi="Times New Roman" w:eastAsia="黑体" w:cs="Times New Roman"/>
          <w:color w:val="auto"/>
          <w:spacing w:val="11"/>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924" w:firstLineChars="200"/>
        <w:jc w:val="both"/>
        <w:textAlignment w:val="auto"/>
        <w:outlineLvl w:val="9"/>
        <w:rPr>
          <w:rFonts w:hint="default" w:ascii="Times New Roman" w:hAnsi="Times New Roman" w:eastAsia="黑体" w:cs="Times New Roman"/>
          <w:color w:val="auto"/>
          <w:spacing w:val="11"/>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84" w:firstLineChars="200"/>
        <w:jc w:val="both"/>
        <w:textAlignment w:val="auto"/>
        <w:outlineLvl w:val="9"/>
        <w:rPr>
          <w:rFonts w:hint="default" w:ascii="Times New Roman" w:hAnsi="Times New Roman" w:eastAsia="仿宋_GB2312" w:cs="Times New Roman"/>
          <w:color w:val="auto"/>
          <w:spacing w:val="11"/>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84" w:firstLineChars="200"/>
        <w:jc w:val="both"/>
        <w:textAlignment w:val="auto"/>
        <w:outlineLvl w:val="9"/>
        <w:rPr>
          <w:rFonts w:hint="default" w:ascii="Times New Roman" w:hAnsi="Times New Roman" w:eastAsia="仿宋_GB2312" w:cs="Times New Roman"/>
          <w:color w:val="auto"/>
          <w:spacing w:val="11"/>
          <w:kern w:val="0"/>
          <w:sz w:val="32"/>
          <w:szCs w:val="32"/>
          <w:lang w:val="en-US" w:eastAsia="zh-CN" w:bidi="ar-SA"/>
        </w:rPr>
      </w:pPr>
    </w:p>
    <w:p>
      <w:pPr>
        <w:bidi w:val="0"/>
        <w:rPr>
          <w:rFonts w:hint="default"/>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default" w:ascii="Times New Roman" w:hAnsi="Times New Roman" w:eastAsia="仿宋_GB2312" w:cs="Times New Roman"/>
          <w:color w:val="auto"/>
          <w:spacing w:val="11"/>
          <w:kern w:val="0"/>
          <w:sz w:val="32"/>
          <w:szCs w:val="32"/>
          <w:lang w:val="en-US" w:eastAsia="zh-CN" w:bidi="ar-SA"/>
        </w:rPr>
      </w:pPr>
      <w:r>
        <w:rPr>
          <w:rFonts w:hint="default" w:ascii="Times New Roman" w:hAnsi="Times New Roman" w:eastAsia="仿宋_GB2312" w:cs="Times New Roman"/>
          <w:color w:val="auto"/>
          <w:spacing w:val="11"/>
          <w:kern w:val="0"/>
          <w:sz w:val="32"/>
          <w:szCs w:val="32"/>
          <w:lang w:val="en-US" w:eastAsia="zh-CN" w:bidi="ar-SA"/>
        </w:rPr>
        <w:t>高科字〔202</w:t>
      </w:r>
      <w:r>
        <w:rPr>
          <w:rFonts w:hint="eastAsia" w:eastAsia="仿宋_GB2312" w:cs="Times New Roman"/>
          <w:color w:val="auto"/>
          <w:spacing w:val="11"/>
          <w:kern w:val="0"/>
          <w:sz w:val="32"/>
          <w:szCs w:val="32"/>
          <w:lang w:val="en-US" w:eastAsia="zh-CN" w:bidi="ar-SA"/>
        </w:rPr>
        <w:t>3</w:t>
      </w:r>
      <w:r>
        <w:rPr>
          <w:rFonts w:hint="default" w:ascii="Times New Roman" w:hAnsi="Times New Roman" w:eastAsia="仿宋_GB2312" w:cs="Times New Roman"/>
          <w:color w:val="auto"/>
          <w:spacing w:val="11"/>
          <w:kern w:val="0"/>
          <w:sz w:val="32"/>
          <w:szCs w:val="32"/>
          <w:lang w:val="en-US" w:eastAsia="zh-CN" w:bidi="ar-SA"/>
        </w:rPr>
        <w:t>〕</w:t>
      </w:r>
      <w:r>
        <w:rPr>
          <w:rFonts w:hint="eastAsia" w:eastAsia="仿宋_GB2312" w:cs="Times New Roman"/>
          <w:color w:val="auto"/>
          <w:spacing w:val="11"/>
          <w:kern w:val="0"/>
          <w:sz w:val="32"/>
          <w:szCs w:val="32"/>
          <w:lang w:val="en-US" w:eastAsia="zh-CN" w:bidi="ar-SA"/>
        </w:rPr>
        <w:t>1</w:t>
      </w:r>
      <w:r>
        <w:rPr>
          <w:rFonts w:hint="default" w:ascii="Times New Roman" w:hAnsi="Times New Roman" w:eastAsia="仿宋_GB2312" w:cs="Times New Roman"/>
          <w:color w:val="auto"/>
          <w:spacing w:val="11"/>
          <w:kern w:val="0"/>
          <w:sz w:val="32"/>
          <w:szCs w:val="32"/>
          <w:lang w:val="en-US" w:eastAsia="zh-CN" w:bidi="ar-SA"/>
        </w:rPr>
        <w:t>号</w:t>
      </w:r>
    </w:p>
    <w:p>
      <w:pPr>
        <w:pStyle w:val="1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firstLine="924" w:firstLineChars="200"/>
        <w:jc w:val="center"/>
        <w:textAlignment w:val="auto"/>
        <w:outlineLvl w:val="9"/>
        <w:rPr>
          <w:rFonts w:hint="default" w:ascii="Times New Roman" w:hAnsi="Times New Roman" w:eastAsia="方正小标宋简体" w:cs="Times New Roman"/>
          <w:color w:val="auto"/>
          <w:spacing w:val="11"/>
          <w:sz w:val="44"/>
          <w:szCs w:val="44"/>
        </w:rPr>
      </w:pPr>
    </w:p>
    <w:p>
      <w:pPr>
        <w:pStyle w:val="17"/>
        <w:keepNext w:val="0"/>
        <w:keepLines w:val="0"/>
        <w:pageBreakBefore w:val="0"/>
        <w:widowControl w:val="0"/>
        <w:wordWrap/>
        <w:overflowPunct/>
        <w:topLinePunct w:val="0"/>
        <w:bidi w:val="0"/>
        <w:adjustRightInd w:val="0"/>
        <w:snapToGrid w:val="0"/>
        <w:spacing w:line="560" w:lineRule="exact"/>
        <w:ind w:firstLine="320" w:firstLineChars="200"/>
        <w:jc w:val="center"/>
        <w:outlineLvl w:val="9"/>
        <w:rPr>
          <w:rFonts w:hint="eastAsia"/>
        </w:rPr>
      </w:pP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outlineLvl w:val="9"/>
        <w:rPr>
          <w:rFonts w:hint="default" w:ascii="Times New Roman" w:hAnsi="Times New Roman" w:eastAsia="仿宋_GB2312" w:cs="Times New Roman"/>
          <w:bCs/>
          <w:color w:val="auto"/>
          <w:spacing w:val="0"/>
          <w:kern w:val="0"/>
          <w:sz w:val="32"/>
          <w:szCs w:val="32"/>
          <w:lang w:eastAsia="zh-CN"/>
        </w:rPr>
      </w:pPr>
      <w:r>
        <w:rPr>
          <w:rFonts w:hint="eastAsia" w:ascii="方正小标宋简体" w:hAnsi="方正小标宋简体" w:eastAsia="方正小标宋简体" w:cs="方正小标宋简体"/>
          <w:color w:val="auto"/>
          <w:spacing w:val="8"/>
          <w:sz w:val="44"/>
          <w:szCs w:val="44"/>
        </w:rPr>
        <w:t>2022年度法治政府建设工作报告</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bCs/>
          <w:color w:val="auto"/>
          <w:spacing w:val="0"/>
          <w:kern w:val="0"/>
          <w:sz w:val="32"/>
          <w:szCs w:val="32"/>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根据中共高青县委全面依法治县委员会办公室《关于做好 2022年度法治政府建设报告工作的通知》要求，县科学技术局高度重视，按照职责分工，对</w:t>
      </w:r>
      <w:r>
        <w:rPr>
          <w:rFonts w:hint="eastAsia" w:ascii="仿宋_GB2312" w:hAnsi="仿宋_GB2312" w:eastAsia="仿宋_GB2312" w:cs="仿宋_GB2312"/>
          <w:i w:val="0"/>
          <w:iCs w:val="0"/>
          <w:caps w:val="0"/>
          <w:color w:val="auto"/>
          <w:spacing w:val="0"/>
          <w:sz w:val="32"/>
          <w:szCs w:val="32"/>
          <w:shd w:val="clear" w:fill="FFFFFF"/>
          <w:lang w:eastAsia="zh-CN"/>
        </w:rPr>
        <w:t>照中共高青县委全面依法治县委员会办公室关于印发《高青县2022年法治政府建设工作计划》的通知（高法办发〔2022〕5号）</w:t>
      </w:r>
      <w:r>
        <w:rPr>
          <w:rFonts w:hint="eastAsia" w:ascii="仿宋_GB2312" w:hAnsi="仿宋_GB2312" w:eastAsia="仿宋_GB2312" w:cs="仿宋_GB2312"/>
          <w:i w:val="0"/>
          <w:iCs w:val="0"/>
          <w:caps w:val="0"/>
          <w:color w:val="auto"/>
          <w:spacing w:val="0"/>
          <w:sz w:val="32"/>
          <w:szCs w:val="32"/>
          <w:shd w:val="clear" w:fill="FFFFFF"/>
          <w:lang w:val="en-US" w:eastAsia="zh-CN"/>
        </w:rPr>
        <w:t>有关内容要求</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现将</w:t>
      </w:r>
      <w:r>
        <w:rPr>
          <w:rFonts w:hint="eastAsia" w:ascii="仿宋_GB2312" w:hAnsi="仿宋_GB2312" w:eastAsia="仿宋_GB2312" w:cs="仿宋_GB2312"/>
          <w:i w:val="0"/>
          <w:iCs w:val="0"/>
          <w:caps w:val="0"/>
          <w:color w:val="auto"/>
          <w:spacing w:val="0"/>
          <w:sz w:val="32"/>
          <w:szCs w:val="32"/>
          <w:shd w:val="clear" w:fill="FFFFFF"/>
          <w:lang w:eastAsia="zh-CN"/>
        </w:rPr>
        <w:t>2022年度法治政府建设</w:t>
      </w:r>
      <w:r>
        <w:rPr>
          <w:rFonts w:hint="eastAsia" w:ascii="仿宋_GB2312" w:hAnsi="仿宋_GB2312" w:eastAsia="仿宋_GB2312" w:cs="仿宋_GB2312"/>
          <w:i w:val="0"/>
          <w:iCs w:val="0"/>
          <w:caps w:val="0"/>
          <w:color w:val="auto"/>
          <w:spacing w:val="0"/>
          <w:sz w:val="32"/>
          <w:szCs w:val="32"/>
          <w:shd w:val="clear" w:fill="FFFFFF"/>
          <w:lang w:val="en-US" w:eastAsia="zh-CN"/>
        </w:rPr>
        <w:t>工作内容</w:t>
      </w:r>
      <w:r>
        <w:rPr>
          <w:rFonts w:hint="eastAsia" w:ascii="仿宋_GB2312" w:hAnsi="仿宋_GB2312" w:eastAsia="仿宋_GB2312" w:cs="仿宋_GB2312"/>
          <w:i w:val="0"/>
          <w:iCs w:val="0"/>
          <w:caps w:val="0"/>
          <w:color w:val="auto"/>
          <w:spacing w:val="0"/>
          <w:sz w:val="32"/>
          <w:szCs w:val="32"/>
          <w:shd w:val="clear" w:fill="FFFFFF"/>
          <w:lang w:eastAsia="zh-CN"/>
        </w:rPr>
        <w:t>报告</w:t>
      </w:r>
      <w:r>
        <w:rPr>
          <w:rFonts w:hint="eastAsia" w:ascii="仿宋_GB2312" w:hAnsi="仿宋_GB2312" w:eastAsia="仿宋_GB2312" w:cs="仿宋_GB2312"/>
          <w:i w:val="0"/>
          <w:iCs w:val="0"/>
          <w:caps w:val="0"/>
          <w:color w:val="auto"/>
          <w:spacing w:val="0"/>
          <w:sz w:val="32"/>
          <w:szCs w:val="32"/>
          <w:shd w:val="clear" w:fill="FFFFFF"/>
          <w:lang w:val="en-US" w:eastAsia="zh-CN"/>
        </w:rPr>
        <w:t>如下：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黑体" w:hAnsi="黑体" w:eastAsia="黑体" w:cs="黑体"/>
          <w:color w:val="auto"/>
          <w:sz w:val="32"/>
          <w:szCs w:val="32"/>
        </w:rPr>
      </w:pPr>
      <w:r>
        <w:rPr>
          <w:rFonts w:hint="eastAsia" w:ascii="黑体" w:hAnsi="黑体" w:eastAsia="黑体" w:cs="黑体"/>
          <w:color w:val="auto"/>
          <w:spacing w:val="-1"/>
          <w:sz w:val="32"/>
          <w:szCs w:val="32"/>
        </w:rPr>
        <w:t>一、2022年度党政主要负责人履行</w:t>
      </w:r>
      <w:r>
        <w:rPr>
          <w:rFonts w:hint="eastAsia" w:ascii="黑体" w:hAnsi="黑体" w:eastAsia="黑体" w:cs="黑体"/>
          <w:color w:val="auto"/>
          <w:sz w:val="32"/>
          <w:szCs w:val="32"/>
        </w:rPr>
        <w:t>推进法治建设第一责任人</w:t>
      </w:r>
      <w:r>
        <w:rPr>
          <w:rFonts w:hint="eastAsia" w:ascii="黑体" w:hAnsi="黑体" w:eastAsia="黑体" w:cs="黑体"/>
          <w:color w:val="auto"/>
          <w:spacing w:val="6"/>
          <w:sz w:val="32"/>
          <w:szCs w:val="32"/>
        </w:rPr>
        <w:t>职</w:t>
      </w:r>
      <w:r>
        <w:rPr>
          <w:rFonts w:hint="eastAsia" w:ascii="黑体" w:hAnsi="黑体" w:eastAsia="黑体" w:cs="黑体"/>
          <w:color w:val="auto"/>
          <w:spacing w:val="5"/>
          <w:sz w:val="32"/>
          <w:szCs w:val="32"/>
        </w:rPr>
        <w:t>责，加强法治政府建设情况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2022年</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县科学技术局主要负责人</w:t>
      </w:r>
      <w:r>
        <w:rPr>
          <w:rFonts w:hint="eastAsia" w:ascii="仿宋_GB2312" w:hAnsi="仿宋_GB2312" w:eastAsia="仿宋_GB2312" w:cs="仿宋_GB2312"/>
          <w:i w:val="0"/>
          <w:iCs w:val="0"/>
          <w:caps w:val="0"/>
          <w:color w:val="auto"/>
          <w:spacing w:val="0"/>
          <w:sz w:val="32"/>
          <w:szCs w:val="32"/>
          <w:shd w:val="clear" w:fill="FFFFFF"/>
          <w:lang w:eastAsia="zh-CN"/>
        </w:rPr>
        <w:t>切实履行法治建设第一责任人职责，坚持以习近平新时代中国特色社会主义思想为指导，全面贯彻落实党的二十大精神，认真学习贯彻习近平法治思想，增强“四个意识”、坚定“四个自信”、做到“两个维护”，按照</w:t>
      </w:r>
      <w:r>
        <w:rPr>
          <w:rFonts w:hint="eastAsia" w:ascii="仿宋_GB2312" w:hAnsi="仿宋_GB2312" w:eastAsia="仿宋_GB2312" w:cs="仿宋_GB2312"/>
          <w:i w:val="0"/>
          <w:iCs w:val="0"/>
          <w:caps w:val="0"/>
          <w:color w:val="auto"/>
          <w:spacing w:val="0"/>
          <w:sz w:val="32"/>
          <w:szCs w:val="32"/>
          <w:shd w:val="clear" w:fill="FFFFFF"/>
          <w:lang w:val="en-US" w:eastAsia="zh-CN"/>
        </w:rPr>
        <w:t>县</w:t>
      </w:r>
      <w:r>
        <w:rPr>
          <w:rFonts w:hint="eastAsia" w:ascii="仿宋_GB2312" w:hAnsi="仿宋_GB2312" w:eastAsia="仿宋_GB2312" w:cs="仿宋_GB2312"/>
          <w:i w:val="0"/>
          <w:iCs w:val="0"/>
          <w:caps w:val="0"/>
          <w:color w:val="auto"/>
          <w:spacing w:val="0"/>
          <w:sz w:val="32"/>
          <w:szCs w:val="32"/>
          <w:shd w:val="clear" w:fill="FFFFFF"/>
          <w:lang w:eastAsia="zh-CN"/>
        </w:rPr>
        <w:t>依法治</w:t>
      </w:r>
      <w:r>
        <w:rPr>
          <w:rFonts w:hint="eastAsia" w:ascii="仿宋_GB2312" w:hAnsi="仿宋_GB2312" w:eastAsia="仿宋_GB2312" w:cs="仿宋_GB2312"/>
          <w:i w:val="0"/>
          <w:iCs w:val="0"/>
          <w:caps w:val="0"/>
          <w:color w:val="auto"/>
          <w:spacing w:val="0"/>
          <w:sz w:val="32"/>
          <w:szCs w:val="32"/>
          <w:shd w:val="clear" w:fill="FFFFFF"/>
          <w:lang w:val="en-US" w:eastAsia="zh-CN"/>
        </w:rPr>
        <w:t>县委员会办公室</w:t>
      </w:r>
      <w:r>
        <w:rPr>
          <w:rFonts w:hint="eastAsia" w:ascii="仿宋_GB2312" w:hAnsi="仿宋_GB2312" w:eastAsia="仿宋_GB2312" w:cs="仿宋_GB2312"/>
          <w:i w:val="0"/>
          <w:iCs w:val="0"/>
          <w:caps w:val="0"/>
          <w:color w:val="auto"/>
          <w:spacing w:val="0"/>
          <w:sz w:val="32"/>
          <w:szCs w:val="32"/>
          <w:shd w:val="clear" w:fill="FFFFFF"/>
          <w:lang w:eastAsia="zh-CN"/>
        </w:rPr>
        <w:t>工作部署要求，坚持依法履职，主动作为，率先垂范，紧密结合实际，坚持严格依法行政，扎实推进我局法治政府建设各项工作，把法治建设贯穿到工作的每个方面和每个环节，对法治建设重要工作亲自部署督办，全局法治政府建设组织领导进一步加强，制度机制进一步完善；“放管服”改革持续深入，营商环境显著提升；重大行政决策程序制度日趋完善；依法行政能力明显提高，行政权力制约和监督全面加强，没有发生违法行政行为，较好完成了法治建设各项工作任务。</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right="0" w:firstLine="636" w:firstLineChars="200"/>
        <w:jc w:val="both"/>
        <w:textAlignment w:val="baseline"/>
        <w:outlineLvl w:val="9"/>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 xml:space="preserve">二、2022年度推进法治政府建设的主要举措和成效 </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i w:val="0"/>
          <w:iCs w:val="0"/>
          <w:caps w:val="0"/>
          <w:snapToGrid w:val="0"/>
          <w:color w:val="auto"/>
          <w:spacing w:val="0"/>
          <w:kern w:val="0"/>
          <w:sz w:val="32"/>
          <w:szCs w:val="32"/>
          <w:shd w:val="clear" w:fill="FFFFFF"/>
          <w:lang w:eastAsia="zh-CN"/>
        </w:rPr>
      </w:pPr>
      <w:r>
        <w:rPr>
          <w:rFonts w:hint="eastAsia" w:ascii="楷体_GB2312" w:hAnsi="楷体_GB2312" w:eastAsia="楷体_GB2312" w:cs="楷体_GB2312"/>
          <w:i w:val="0"/>
          <w:iCs w:val="0"/>
          <w:caps w:val="0"/>
          <w:snapToGrid w:val="0"/>
          <w:color w:val="auto"/>
          <w:spacing w:val="0"/>
          <w:kern w:val="0"/>
          <w:sz w:val="32"/>
          <w:szCs w:val="32"/>
          <w:shd w:val="clear" w:fill="FFFFFF"/>
          <w:lang w:eastAsia="zh-CN"/>
        </w:rPr>
        <w:t>（一）加强领导，全面履行推进法治政府建设第一责任人职责。</w:t>
      </w:r>
      <w:r>
        <w:rPr>
          <w:rFonts w:hint="eastAsia" w:ascii="仿宋_GB2312" w:hAnsi="仿宋_GB2312" w:eastAsia="仿宋_GB2312" w:cs="仿宋_GB2312"/>
          <w:i w:val="0"/>
          <w:iCs w:val="0"/>
          <w:caps w:val="0"/>
          <w:snapToGrid w:val="0"/>
          <w:color w:val="auto"/>
          <w:spacing w:val="0"/>
          <w:kern w:val="0"/>
          <w:sz w:val="32"/>
          <w:szCs w:val="32"/>
          <w:shd w:val="clear" w:fill="FFFFFF"/>
          <w:lang w:eastAsia="zh-CN"/>
        </w:rPr>
        <w:t>一是充分发挥局党组在推进科技局法治建设中的领导核心作用。党组书记定期听取有关汇报，及时研究解决有关重大问题。二是加强党内法规制度建设，健全党内法规制度的工作机制，提高党内法规制度的执行力。发挥领导干部带头示范作用，抓好党内法规制度的落实，提高干部队伍法治意识和能力水平。</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i w:val="0"/>
          <w:iCs w:val="0"/>
          <w:caps w:val="0"/>
          <w:snapToGrid w:val="0"/>
          <w:color w:val="auto"/>
          <w:spacing w:val="0"/>
          <w:kern w:val="0"/>
          <w:sz w:val="32"/>
          <w:szCs w:val="32"/>
          <w:shd w:val="clear" w:fill="FFFFFF"/>
          <w:lang w:eastAsia="zh-CN"/>
        </w:rPr>
      </w:pPr>
      <w:r>
        <w:rPr>
          <w:rFonts w:hint="eastAsia" w:ascii="楷体_GB2312" w:hAnsi="楷体_GB2312" w:eastAsia="楷体_GB2312" w:cs="楷体_GB2312"/>
          <w:i w:val="0"/>
          <w:iCs w:val="0"/>
          <w:caps w:val="0"/>
          <w:snapToGrid w:val="0"/>
          <w:color w:val="auto"/>
          <w:spacing w:val="0"/>
          <w:kern w:val="0"/>
          <w:sz w:val="32"/>
          <w:szCs w:val="32"/>
          <w:shd w:val="clear" w:fill="FFFFFF"/>
          <w:lang w:eastAsia="zh-CN"/>
        </w:rPr>
        <w:t>（二）完善依法行政制度。</w:t>
      </w:r>
      <w:r>
        <w:rPr>
          <w:rFonts w:hint="eastAsia" w:ascii="仿宋_GB2312" w:hAnsi="仿宋_GB2312" w:eastAsia="仿宋_GB2312" w:cs="仿宋_GB2312"/>
          <w:i w:val="0"/>
          <w:iCs w:val="0"/>
          <w:caps w:val="0"/>
          <w:snapToGrid w:val="0"/>
          <w:color w:val="auto"/>
          <w:spacing w:val="0"/>
          <w:kern w:val="0"/>
          <w:sz w:val="32"/>
          <w:szCs w:val="32"/>
          <w:shd w:val="clear" w:fill="FFFFFF"/>
          <w:lang w:eastAsia="zh-CN"/>
        </w:rPr>
        <w:t>一是推进诚信体系建设，在科技计划立项、创新平台建设、高新技术企业认定等工作中开展诚信“事前审核”，对在失信期内的相关责任主体实行“一票否决”制。二是进一步完善政府信息公开制度、法律审查制度，严格政府信息公开审批和发布流程，做好规范性文件管理工作。制定和完善规范性文件起草、审查、决定、公布、备案等各项工作机制和工作程序。三是聘请法律顾问。与律师事务所签订协议，聘请了专业法律顾问，为我局重大事项、重大决策、规范性文件制定等提供法律意见和建议，推进我局各项重大决策部署合法合规。</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i w:val="0"/>
          <w:iCs w:val="0"/>
          <w:caps w:val="0"/>
          <w:snapToGrid w:val="0"/>
          <w:color w:val="auto"/>
          <w:spacing w:val="0"/>
          <w:kern w:val="0"/>
          <w:sz w:val="32"/>
          <w:szCs w:val="32"/>
          <w:shd w:val="clear" w:fill="FFFFFF"/>
          <w:lang w:eastAsia="zh-CN"/>
        </w:rPr>
      </w:pPr>
      <w:r>
        <w:rPr>
          <w:rFonts w:hint="eastAsia" w:ascii="楷体_GB2312" w:hAnsi="楷体_GB2312" w:eastAsia="楷体_GB2312" w:cs="楷体_GB2312"/>
          <w:i w:val="0"/>
          <w:iCs w:val="0"/>
          <w:caps w:val="0"/>
          <w:snapToGrid w:val="0"/>
          <w:color w:val="auto"/>
          <w:spacing w:val="0"/>
          <w:kern w:val="0"/>
          <w:sz w:val="32"/>
          <w:szCs w:val="32"/>
          <w:shd w:val="clear" w:fill="FFFFFF"/>
          <w:lang w:eastAsia="zh-CN"/>
        </w:rPr>
        <w:t>（三）加强法治能力建设。</w:t>
      </w:r>
      <w:r>
        <w:rPr>
          <w:rFonts w:hint="eastAsia" w:ascii="仿宋_GB2312" w:hAnsi="仿宋_GB2312" w:eastAsia="仿宋_GB2312" w:cs="仿宋_GB2312"/>
          <w:i w:val="0"/>
          <w:iCs w:val="0"/>
          <w:caps w:val="0"/>
          <w:snapToGrid w:val="0"/>
          <w:color w:val="auto"/>
          <w:spacing w:val="0"/>
          <w:kern w:val="0"/>
          <w:sz w:val="32"/>
          <w:szCs w:val="32"/>
          <w:shd w:val="clear" w:fill="FFFFFF"/>
          <w:lang w:eastAsia="zh-CN"/>
        </w:rPr>
        <w:t>开展普法教育。让普法工作融入机关建设，组织开展普法教育活动，加强中国特色社会主义法治理论学习，不断提高局机关工作人员运用法治思维和法治方式解决问题的能力和水平。利用科普活动周、全国科普日、高企认定工作培训会和科技政策宣讲会等活动，普及《中华人民共和国科技进步法》《中华人民共和国科学技术普及法》、《中华人民共和国促进科技成果转化法》等科技相关法律法规，每年服务企业近百次，全力增强创新主体法治意识。</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i w:val="0"/>
          <w:iCs w:val="0"/>
          <w:caps w:val="0"/>
          <w:snapToGrid w:val="0"/>
          <w:color w:val="auto"/>
          <w:spacing w:val="0"/>
          <w:kern w:val="0"/>
          <w:sz w:val="32"/>
          <w:szCs w:val="32"/>
          <w:shd w:val="clear" w:fill="FFFFFF"/>
          <w:lang w:eastAsia="zh-CN"/>
        </w:rPr>
      </w:pPr>
      <w:r>
        <w:rPr>
          <w:rFonts w:hint="eastAsia" w:ascii="楷体_GB2312" w:hAnsi="楷体_GB2312" w:eastAsia="楷体_GB2312" w:cs="楷体_GB2312"/>
          <w:i w:val="0"/>
          <w:iCs w:val="0"/>
          <w:caps w:val="0"/>
          <w:snapToGrid w:val="0"/>
          <w:color w:val="auto"/>
          <w:spacing w:val="0"/>
          <w:kern w:val="0"/>
          <w:sz w:val="32"/>
          <w:szCs w:val="32"/>
          <w:shd w:val="clear" w:fill="FFFFFF"/>
          <w:lang w:eastAsia="zh-CN"/>
        </w:rPr>
        <w:t>（四）全面树立法治意识。</w:t>
      </w:r>
      <w:r>
        <w:rPr>
          <w:rFonts w:hint="eastAsia" w:ascii="仿宋_GB2312" w:hAnsi="仿宋_GB2312" w:eastAsia="仿宋_GB2312" w:cs="仿宋_GB2312"/>
          <w:i w:val="0"/>
          <w:iCs w:val="0"/>
          <w:caps w:val="0"/>
          <w:snapToGrid w:val="0"/>
          <w:color w:val="auto"/>
          <w:spacing w:val="0"/>
          <w:kern w:val="0"/>
          <w:sz w:val="32"/>
          <w:szCs w:val="32"/>
          <w:shd w:val="clear" w:fill="FFFFFF"/>
          <w:lang w:eastAsia="zh-CN"/>
        </w:rPr>
        <w:t>加强党风廉政建设，持续开展党风廉政教育，认真开展警示教育，观看警示教育片，强化自律意识。学习贯彻党的二十大精神，坚定不移走中国特色社会主义政治发展道路，坚持党的全面领导、人民当家作主、依法治国有机统一，切实推动全过程人民民主和法治中国建设不断取得新进展、新成效。一是推进诚信体系建设，在科技计划立项、创新平台建设、高新技术企业认定等工作中开展诚信“事前审核”，对在失信期内的相关责任主体实行“一票否决”制。二是进一步完善政府信息公开制度、法律审查制度，严格政府信息公开审批和发布流程，做好规范性文件管理工作。制定和完善规范性文件起草、审查、决定、公布、备案等各项工作机制和工作程序。三是聘请法律顾问。与律师事务所签订协议，聘请了专业法律顾问，为我局重大事项、重大决策、规范性文件制定等提供法律意见和建议，推进我局各项重大决策部署合法合规。</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right="0" w:firstLine="636" w:firstLineChars="200"/>
        <w:jc w:val="both"/>
        <w:textAlignment w:val="baseline"/>
        <w:outlineLvl w:val="9"/>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三、2022年度推进法治政府建设存在的问题与不足</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right="0" w:firstLine="640" w:firstLineChars="200"/>
        <w:jc w:val="both"/>
        <w:textAlignment w:val="baseline"/>
        <w:outlineLvl w:val="9"/>
        <w:rPr>
          <w:rFonts w:hint="eastAsia" w:ascii="仿宋_GB2312" w:hAnsi="仿宋_GB2312" w:eastAsia="仿宋_GB2312" w:cs="仿宋_GB2312"/>
          <w:snapToGrid w:val="0"/>
          <w:color w:val="auto"/>
          <w:kern w:val="0"/>
          <w:sz w:val="32"/>
          <w:szCs w:val="32"/>
          <w:lang w:val="en-US" w:eastAsia="zh-CN" w:bidi="zh-CN"/>
        </w:rPr>
      </w:pPr>
      <w:r>
        <w:rPr>
          <w:rFonts w:hint="eastAsia" w:ascii="仿宋_GB2312" w:hAnsi="仿宋_GB2312" w:eastAsia="仿宋_GB2312" w:cs="仿宋_GB2312"/>
          <w:snapToGrid w:val="0"/>
          <w:color w:val="auto"/>
          <w:kern w:val="0"/>
          <w:sz w:val="32"/>
          <w:szCs w:val="32"/>
          <w:lang w:val="en-US" w:eastAsia="zh-CN" w:bidi="zh-CN"/>
        </w:rPr>
        <w:t>法治政府建设工作虽然取得了一定的成效，但也存在一些问题。一是学习、宣传氛围还不够深。法治宣传工作力度还不够大，法律进企业、社区等落实不够有力，需加大宣传力度，积极营造法治氛围。二是部分干部依法行政的意识不够强，推进依法行政工作力度仍需进一步加强。三是干部职工对涉及科技工作相关的法律法规学习不深、掌握不透彻。</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right="0" w:firstLine="636" w:firstLineChars="200"/>
        <w:jc w:val="both"/>
        <w:textAlignment w:val="baseline"/>
        <w:outlineLvl w:val="9"/>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四、2023年度推进法治政府建设的主要安排</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snapToGrid w:val="0"/>
          <w:color w:val="auto"/>
          <w:kern w:val="0"/>
          <w:sz w:val="32"/>
          <w:szCs w:val="32"/>
          <w:lang w:val="en-US" w:eastAsia="zh-CN" w:bidi="zh-CN"/>
        </w:rPr>
      </w:pPr>
      <w:r>
        <w:rPr>
          <w:rFonts w:hint="eastAsia" w:ascii="楷体_GB2312" w:hAnsi="楷体_GB2312" w:eastAsia="楷体_GB2312" w:cs="楷体_GB2312"/>
          <w:snapToGrid w:val="0"/>
          <w:color w:val="auto"/>
          <w:kern w:val="0"/>
          <w:sz w:val="32"/>
          <w:szCs w:val="32"/>
          <w:lang w:val="en-US" w:eastAsia="zh-CN" w:bidi="zh-CN"/>
        </w:rPr>
        <w:t>（一）进一步坚持法治对科技创新的保障作用。</w:t>
      </w:r>
      <w:r>
        <w:rPr>
          <w:rFonts w:hint="eastAsia" w:ascii="仿宋_GB2312" w:hAnsi="仿宋_GB2312" w:eastAsia="仿宋_GB2312" w:cs="仿宋_GB2312"/>
          <w:snapToGrid w:val="0"/>
          <w:color w:val="auto"/>
          <w:kern w:val="0"/>
          <w:sz w:val="32"/>
          <w:szCs w:val="32"/>
          <w:lang w:val="en-US" w:eastAsia="zh-CN" w:bidi="zh-CN"/>
        </w:rPr>
        <w:t>坚持运用法治思维和法治方式开展科技创新政策编撰工作，聚焦未来产业发展、科技金融等领域加快出台系列政策，持续构建完善科技创新政策体系，以法治力量护航辖区内企业高质量发展。</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snapToGrid w:val="0"/>
          <w:color w:val="auto"/>
          <w:kern w:val="0"/>
          <w:sz w:val="32"/>
          <w:szCs w:val="32"/>
          <w:lang w:val="en-US" w:eastAsia="zh-CN" w:bidi="zh-CN"/>
        </w:rPr>
      </w:pPr>
      <w:r>
        <w:rPr>
          <w:rFonts w:hint="eastAsia" w:ascii="楷体_GB2312" w:hAnsi="楷体_GB2312" w:eastAsia="楷体_GB2312" w:cs="楷体_GB2312"/>
          <w:snapToGrid w:val="0"/>
          <w:color w:val="auto"/>
          <w:kern w:val="0"/>
          <w:sz w:val="32"/>
          <w:szCs w:val="32"/>
          <w:lang w:val="en-US" w:eastAsia="zh-CN" w:bidi="zh-CN"/>
        </w:rPr>
        <w:t>（二）进一步落实法治对科技创新的监督作用。</w:t>
      </w:r>
      <w:r>
        <w:rPr>
          <w:rFonts w:hint="eastAsia" w:ascii="仿宋_GB2312" w:hAnsi="仿宋_GB2312" w:eastAsia="仿宋_GB2312" w:cs="仿宋_GB2312"/>
          <w:snapToGrid w:val="0"/>
          <w:color w:val="auto"/>
          <w:kern w:val="0"/>
          <w:sz w:val="32"/>
          <w:szCs w:val="32"/>
          <w:lang w:val="en-US" w:eastAsia="zh-CN" w:bidi="zh-CN"/>
        </w:rPr>
        <w:t>按要求落实依法决策，进一步完善法律顾问制度，严格开展重大行政决策合法性审查、政府合同法律审查、重大项目法律论证等工作。依法依规主动公开接受群众监督，及时收集处理群众提出的意见建议，主动加强与群众的交流，保障权利在阳光下运行。</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baseline"/>
        <w:outlineLvl w:val="9"/>
        <w:rPr>
          <w:rFonts w:hint="eastAsia" w:ascii="仿宋_GB2312" w:hAnsi="仿宋_GB2312" w:eastAsia="仿宋_GB2312" w:cs="仿宋_GB2312"/>
          <w:snapToGrid w:val="0"/>
          <w:color w:val="auto"/>
          <w:kern w:val="0"/>
          <w:sz w:val="32"/>
          <w:szCs w:val="32"/>
          <w:lang w:val="en-US" w:eastAsia="zh-CN" w:bidi="zh-CN"/>
        </w:rPr>
      </w:pPr>
      <w:r>
        <w:rPr>
          <w:rFonts w:hint="eastAsia" w:ascii="楷体_GB2312" w:hAnsi="楷体_GB2312" w:eastAsia="楷体_GB2312" w:cs="楷体_GB2312"/>
          <w:snapToGrid w:val="0"/>
          <w:color w:val="auto"/>
          <w:kern w:val="0"/>
          <w:sz w:val="32"/>
          <w:szCs w:val="32"/>
          <w:lang w:val="en-US" w:eastAsia="zh-CN" w:bidi="zh-CN"/>
        </w:rPr>
        <w:t>（三）进一步加强法治对科技创新的宣传作用。</w:t>
      </w:r>
      <w:r>
        <w:rPr>
          <w:rFonts w:hint="eastAsia" w:ascii="仿宋_GB2312" w:hAnsi="仿宋_GB2312" w:eastAsia="仿宋_GB2312" w:cs="仿宋_GB2312"/>
          <w:snapToGrid w:val="0"/>
          <w:color w:val="auto"/>
          <w:kern w:val="0"/>
          <w:sz w:val="32"/>
          <w:szCs w:val="32"/>
          <w:lang w:val="en-US" w:eastAsia="zh-CN" w:bidi="zh-CN"/>
        </w:rPr>
        <w:t>加强全局干部职工对法律法规的学习，及时学习领会落实贯彻党的二十大精神及习近平总书记关于法治建设的最新指示精神，全面提高全局依法依规办事意识。加强对宪法、民法典、党内法规等法律法规的宣传宣讲，引导辖区科技服务业企业开展内容丰富、形式多样的法律法规学习，不断提高法治素质和法治水平。</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Times New Roman" w:hAnsi="Times New Roman" w:eastAsia="仿宋_GB2312" w:cs="Times New Roman"/>
          <w:bCs/>
          <w:color w:val="auto"/>
          <w:spacing w:val="0"/>
          <w:kern w:val="0"/>
          <w:sz w:val="32"/>
          <w:szCs w:val="32"/>
          <w:lang w:val="en-US" w:eastAsia="zh-CN"/>
        </w:rPr>
      </w:pPr>
      <w:r>
        <w:rPr>
          <w:rFonts w:hint="eastAsia" w:ascii="Times New Roman" w:hAnsi="Times New Roman" w:eastAsia="仿宋_GB2312" w:cs="Times New Roman"/>
          <w:bCs/>
          <w:color w:val="auto"/>
          <w:spacing w:val="0"/>
          <w:kern w:val="0"/>
          <w:sz w:val="32"/>
          <w:szCs w:val="32"/>
          <w:lang w:val="en-US" w:eastAsia="zh-CN"/>
        </w:rPr>
        <w:t xml:space="preserve">                     </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Times New Roman" w:hAnsi="Times New Roman" w:eastAsia="仿宋_GB2312" w:cs="Times New Roman"/>
          <w:bCs/>
          <w:color w:val="auto"/>
          <w:spacing w:val="0"/>
          <w:kern w:val="0"/>
          <w:sz w:val="32"/>
          <w:szCs w:val="32"/>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440" w:firstLineChars="1700"/>
        <w:jc w:val="both"/>
        <w:textAlignment w:val="auto"/>
        <w:outlineLvl w:val="9"/>
        <w:rPr>
          <w:rFonts w:hint="default" w:ascii="Times New Roman" w:hAnsi="Times New Roman" w:eastAsia="仿宋_GB2312" w:cs="Times New Roman"/>
          <w:bCs/>
          <w:color w:val="auto"/>
          <w:spacing w:val="0"/>
          <w:kern w:val="0"/>
          <w:sz w:val="32"/>
          <w:szCs w:val="32"/>
          <w:lang w:eastAsia="zh-CN"/>
        </w:rPr>
      </w:pPr>
      <w:r>
        <w:rPr>
          <w:rFonts w:hint="eastAsia" w:ascii="Times New Roman" w:hAnsi="Times New Roman" w:eastAsia="仿宋_GB2312" w:cs="Times New Roman"/>
          <w:bCs/>
          <w:color w:val="auto"/>
          <w:spacing w:val="0"/>
          <w:kern w:val="0"/>
          <w:sz w:val="32"/>
          <w:szCs w:val="32"/>
          <w:lang w:val="en-US" w:eastAsia="zh-CN"/>
        </w:rPr>
        <w:t>高青</w:t>
      </w:r>
      <w:r>
        <w:rPr>
          <w:rFonts w:hint="default" w:ascii="Times New Roman" w:hAnsi="Times New Roman" w:eastAsia="仿宋_GB2312" w:cs="Times New Roman"/>
          <w:bCs/>
          <w:color w:val="auto"/>
          <w:spacing w:val="0"/>
          <w:kern w:val="0"/>
          <w:sz w:val="32"/>
          <w:szCs w:val="32"/>
          <w:lang w:eastAsia="zh-CN"/>
        </w:rPr>
        <w:t>县科学技术局</w:t>
      </w:r>
    </w:p>
    <w:p>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方正小标宋简体" w:cs="Times New Roman"/>
          <w:color w:val="auto"/>
          <w:spacing w:val="0"/>
          <w:kern w:val="0"/>
          <w:sz w:val="44"/>
          <w:szCs w:val="44"/>
        </w:rPr>
      </w:pPr>
      <w:r>
        <w:rPr>
          <w:rFonts w:hint="eastAsia" w:ascii="Times New Roman" w:hAnsi="Times New Roman" w:eastAsia="仿宋_GB2312" w:cs="Times New Roman"/>
          <w:bCs/>
          <w:color w:val="auto"/>
          <w:spacing w:val="0"/>
          <w:kern w:val="0"/>
          <w:sz w:val="32"/>
          <w:szCs w:val="32"/>
          <w:lang w:val="en-US" w:eastAsia="zh-CN"/>
        </w:rPr>
        <w:t xml:space="preserve">                              </w:t>
      </w:r>
      <w:r>
        <w:rPr>
          <w:rFonts w:hint="default" w:ascii="Times New Roman" w:hAnsi="Times New Roman" w:eastAsia="仿宋_GB2312" w:cs="Times New Roman"/>
          <w:bCs/>
          <w:color w:val="auto"/>
          <w:spacing w:val="0"/>
          <w:kern w:val="0"/>
          <w:sz w:val="32"/>
          <w:szCs w:val="32"/>
          <w:lang w:val="en-US" w:eastAsia="zh-CN"/>
        </w:rPr>
        <w:t>202</w:t>
      </w:r>
      <w:r>
        <w:rPr>
          <w:rFonts w:hint="eastAsia" w:ascii="Times New Roman" w:hAnsi="Times New Roman" w:eastAsia="仿宋_GB2312" w:cs="Times New Roman"/>
          <w:bCs/>
          <w:color w:val="auto"/>
          <w:spacing w:val="0"/>
          <w:kern w:val="0"/>
          <w:sz w:val="32"/>
          <w:szCs w:val="32"/>
          <w:lang w:val="en-US" w:eastAsia="zh-CN"/>
        </w:rPr>
        <w:t>3</w:t>
      </w:r>
      <w:r>
        <w:rPr>
          <w:rFonts w:hint="default" w:ascii="Times New Roman" w:hAnsi="Times New Roman" w:eastAsia="仿宋_GB2312" w:cs="Times New Roman"/>
          <w:bCs/>
          <w:color w:val="auto"/>
          <w:spacing w:val="0"/>
          <w:kern w:val="0"/>
          <w:sz w:val="32"/>
          <w:szCs w:val="32"/>
        </w:rPr>
        <w:t>年</w:t>
      </w:r>
      <w:r>
        <w:rPr>
          <w:rFonts w:hint="eastAsia" w:ascii="Times New Roman" w:hAnsi="Times New Roman" w:eastAsia="仿宋_GB2312" w:cs="Times New Roman"/>
          <w:bCs/>
          <w:color w:val="auto"/>
          <w:spacing w:val="0"/>
          <w:kern w:val="0"/>
          <w:sz w:val="32"/>
          <w:szCs w:val="32"/>
          <w:lang w:val="en-US" w:eastAsia="zh-CN"/>
        </w:rPr>
        <w:t>1</w:t>
      </w:r>
      <w:r>
        <w:rPr>
          <w:rFonts w:hint="default" w:ascii="Times New Roman" w:hAnsi="Times New Roman" w:eastAsia="仿宋_GB2312" w:cs="Times New Roman"/>
          <w:bCs/>
          <w:color w:val="auto"/>
          <w:spacing w:val="0"/>
          <w:kern w:val="0"/>
          <w:sz w:val="32"/>
          <w:szCs w:val="32"/>
        </w:rPr>
        <w:t>月</w:t>
      </w:r>
      <w:r>
        <w:rPr>
          <w:rFonts w:hint="eastAsia" w:ascii="Times New Roman" w:hAnsi="Times New Roman" w:eastAsia="仿宋_GB2312" w:cs="Times New Roman"/>
          <w:bCs/>
          <w:color w:val="auto"/>
          <w:spacing w:val="0"/>
          <w:kern w:val="0"/>
          <w:sz w:val="32"/>
          <w:szCs w:val="32"/>
          <w:lang w:val="en-US" w:eastAsia="zh-CN"/>
        </w:rPr>
        <w:t>13</w:t>
      </w:r>
      <w:r>
        <w:rPr>
          <w:rFonts w:hint="default" w:ascii="Times New Roman" w:hAnsi="Times New Roman" w:eastAsia="仿宋_GB2312" w:cs="Times New Roman"/>
          <w:bCs/>
          <w:color w:val="auto"/>
          <w:spacing w:val="0"/>
          <w:kern w:val="0"/>
          <w:sz w:val="32"/>
          <w:szCs w:val="32"/>
        </w:rPr>
        <w:t>日</w:t>
      </w:r>
    </w:p>
    <w:sectPr>
      <w:footerReference r:id="rId3" w:type="default"/>
      <w:pgSz w:w="11906" w:h="16838"/>
      <w:pgMar w:top="1984" w:right="1474" w:bottom="187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MDYyNmM3ODE4MTkxMDY2M2RmNjVjYTQ4ZWNmYjEifQ=="/>
  </w:docVars>
  <w:rsids>
    <w:rsidRoot w:val="2ABF4F77"/>
    <w:rsid w:val="000118A6"/>
    <w:rsid w:val="00135135"/>
    <w:rsid w:val="00155351"/>
    <w:rsid w:val="00276E33"/>
    <w:rsid w:val="002F128F"/>
    <w:rsid w:val="00563274"/>
    <w:rsid w:val="005F65CD"/>
    <w:rsid w:val="00702588"/>
    <w:rsid w:val="008E0C60"/>
    <w:rsid w:val="00AF1302"/>
    <w:rsid w:val="00C14B91"/>
    <w:rsid w:val="00C30909"/>
    <w:rsid w:val="00C528D4"/>
    <w:rsid w:val="00CB3C62"/>
    <w:rsid w:val="00CE72AE"/>
    <w:rsid w:val="00D03026"/>
    <w:rsid w:val="00D91EDB"/>
    <w:rsid w:val="00DC5E6F"/>
    <w:rsid w:val="00EF16FF"/>
    <w:rsid w:val="00F036C9"/>
    <w:rsid w:val="00F50CDF"/>
    <w:rsid w:val="010333FC"/>
    <w:rsid w:val="01141165"/>
    <w:rsid w:val="01233A9E"/>
    <w:rsid w:val="0136732D"/>
    <w:rsid w:val="018C1643"/>
    <w:rsid w:val="01A26771"/>
    <w:rsid w:val="01C901A1"/>
    <w:rsid w:val="01F54556"/>
    <w:rsid w:val="020016E9"/>
    <w:rsid w:val="020A2568"/>
    <w:rsid w:val="020C008E"/>
    <w:rsid w:val="021F6013"/>
    <w:rsid w:val="02201D8C"/>
    <w:rsid w:val="022F65C3"/>
    <w:rsid w:val="0236335D"/>
    <w:rsid w:val="025D08EA"/>
    <w:rsid w:val="025D6B3C"/>
    <w:rsid w:val="0261662C"/>
    <w:rsid w:val="026305F6"/>
    <w:rsid w:val="02647ECA"/>
    <w:rsid w:val="026B1259"/>
    <w:rsid w:val="027C16B8"/>
    <w:rsid w:val="028916DF"/>
    <w:rsid w:val="029C58B6"/>
    <w:rsid w:val="02A8425B"/>
    <w:rsid w:val="02B04EBD"/>
    <w:rsid w:val="02B524D4"/>
    <w:rsid w:val="02D212D8"/>
    <w:rsid w:val="02DA018C"/>
    <w:rsid w:val="02DE7C7D"/>
    <w:rsid w:val="02E4100B"/>
    <w:rsid w:val="02F32FFC"/>
    <w:rsid w:val="02F72AEC"/>
    <w:rsid w:val="03004097"/>
    <w:rsid w:val="030F6088"/>
    <w:rsid w:val="031A4A2D"/>
    <w:rsid w:val="031C69F7"/>
    <w:rsid w:val="032B09E8"/>
    <w:rsid w:val="034D095E"/>
    <w:rsid w:val="0382186E"/>
    <w:rsid w:val="039667A9"/>
    <w:rsid w:val="03991DF6"/>
    <w:rsid w:val="03C9092D"/>
    <w:rsid w:val="03D177E1"/>
    <w:rsid w:val="04133956"/>
    <w:rsid w:val="043A35D9"/>
    <w:rsid w:val="045301F6"/>
    <w:rsid w:val="04651934"/>
    <w:rsid w:val="0475494B"/>
    <w:rsid w:val="047D5273"/>
    <w:rsid w:val="048760F2"/>
    <w:rsid w:val="04893C18"/>
    <w:rsid w:val="049B394B"/>
    <w:rsid w:val="04B35139"/>
    <w:rsid w:val="04BF588C"/>
    <w:rsid w:val="04D70E27"/>
    <w:rsid w:val="04DC643E"/>
    <w:rsid w:val="04EB6681"/>
    <w:rsid w:val="052027CE"/>
    <w:rsid w:val="0523406D"/>
    <w:rsid w:val="0534627A"/>
    <w:rsid w:val="05600E1D"/>
    <w:rsid w:val="0563090D"/>
    <w:rsid w:val="05726DA2"/>
    <w:rsid w:val="058A7C48"/>
    <w:rsid w:val="05976809"/>
    <w:rsid w:val="059E36F3"/>
    <w:rsid w:val="05A351AD"/>
    <w:rsid w:val="05B80C59"/>
    <w:rsid w:val="05C3315A"/>
    <w:rsid w:val="05C55124"/>
    <w:rsid w:val="05CB200E"/>
    <w:rsid w:val="05EC0902"/>
    <w:rsid w:val="05EC445F"/>
    <w:rsid w:val="05EF21A1"/>
    <w:rsid w:val="060A2B37"/>
    <w:rsid w:val="06141C07"/>
    <w:rsid w:val="061F2A86"/>
    <w:rsid w:val="06222576"/>
    <w:rsid w:val="06383B48"/>
    <w:rsid w:val="0648365F"/>
    <w:rsid w:val="064C314F"/>
    <w:rsid w:val="065165EA"/>
    <w:rsid w:val="06563FCE"/>
    <w:rsid w:val="06624721"/>
    <w:rsid w:val="067A7CBC"/>
    <w:rsid w:val="068E5516"/>
    <w:rsid w:val="06982838"/>
    <w:rsid w:val="06AD62E4"/>
    <w:rsid w:val="06B86A37"/>
    <w:rsid w:val="06D870D9"/>
    <w:rsid w:val="06E23AB3"/>
    <w:rsid w:val="06FE6B3F"/>
    <w:rsid w:val="070E2AFA"/>
    <w:rsid w:val="071C6FC5"/>
    <w:rsid w:val="071D4AEC"/>
    <w:rsid w:val="07300CC3"/>
    <w:rsid w:val="07302A71"/>
    <w:rsid w:val="0737795B"/>
    <w:rsid w:val="073B5CBF"/>
    <w:rsid w:val="074309F6"/>
    <w:rsid w:val="07520C39"/>
    <w:rsid w:val="07691ADF"/>
    <w:rsid w:val="079052BE"/>
    <w:rsid w:val="07B2792A"/>
    <w:rsid w:val="07BC5F66"/>
    <w:rsid w:val="07CC279A"/>
    <w:rsid w:val="07CD6512"/>
    <w:rsid w:val="07D433FC"/>
    <w:rsid w:val="07D653C6"/>
    <w:rsid w:val="07F92E63"/>
    <w:rsid w:val="07F95559"/>
    <w:rsid w:val="08253C58"/>
    <w:rsid w:val="08332819"/>
    <w:rsid w:val="08406CE4"/>
    <w:rsid w:val="08594A45"/>
    <w:rsid w:val="0869448C"/>
    <w:rsid w:val="08B1198F"/>
    <w:rsid w:val="08B1373D"/>
    <w:rsid w:val="08C2594B"/>
    <w:rsid w:val="08F875BE"/>
    <w:rsid w:val="09267C87"/>
    <w:rsid w:val="09371E95"/>
    <w:rsid w:val="09414AC1"/>
    <w:rsid w:val="09442803"/>
    <w:rsid w:val="09497E1A"/>
    <w:rsid w:val="095E38C5"/>
    <w:rsid w:val="096E162E"/>
    <w:rsid w:val="097F383C"/>
    <w:rsid w:val="09815806"/>
    <w:rsid w:val="09840E52"/>
    <w:rsid w:val="09842C00"/>
    <w:rsid w:val="09896468"/>
    <w:rsid w:val="09BB3687"/>
    <w:rsid w:val="09CB082F"/>
    <w:rsid w:val="09DC47EA"/>
    <w:rsid w:val="09EA5159"/>
    <w:rsid w:val="09F14739"/>
    <w:rsid w:val="0A03446D"/>
    <w:rsid w:val="0A073F5D"/>
    <w:rsid w:val="0A12645E"/>
    <w:rsid w:val="0A193C90"/>
    <w:rsid w:val="0A1B5312"/>
    <w:rsid w:val="0A211B89"/>
    <w:rsid w:val="0A2166A1"/>
    <w:rsid w:val="0A27015B"/>
    <w:rsid w:val="0A323D97"/>
    <w:rsid w:val="0A342878"/>
    <w:rsid w:val="0A391C3C"/>
    <w:rsid w:val="0A3B59B5"/>
    <w:rsid w:val="0A410924"/>
    <w:rsid w:val="0A433171"/>
    <w:rsid w:val="0A466107"/>
    <w:rsid w:val="0A4707FD"/>
    <w:rsid w:val="0A4A5BF8"/>
    <w:rsid w:val="0A4D56E8"/>
    <w:rsid w:val="0A60366D"/>
    <w:rsid w:val="0A786C09"/>
    <w:rsid w:val="0A7B2255"/>
    <w:rsid w:val="0A7E1D45"/>
    <w:rsid w:val="0AA174C7"/>
    <w:rsid w:val="0AB063A2"/>
    <w:rsid w:val="0AD57BB7"/>
    <w:rsid w:val="0ADD081A"/>
    <w:rsid w:val="0ADD2F10"/>
    <w:rsid w:val="0ADF0A36"/>
    <w:rsid w:val="0AE222D4"/>
    <w:rsid w:val="0AEE0C79"/>
    <w:rsid w:val="0B064214"/>
    <w:rsid w:val="0B09160F"/>
    <w:rsid w:val="0B220922"/>
    <w:rsid w:val="0B226B74"/>
    <w:rsid w:val="0B2C27CD"/>
    <w:rsid w:val="0B472137"/>
    <w:rsid w:val="0B486A8C"/>
    <w:rsid w:val="0B5F56D3"/>
    <w:rsid w:val="0B772A1C"/>
    <w:rsid w:val="0B8C3FEE"/>
    <w:rsid w:val="0B974E6D"/>
    <w:rsid w:val="0BB974D9"/>
    <w:rsid w:val="0BBC2B25"/>
    <w:rsid w:val="0BCD088E"/>
    <w:rsid w:val="0BDE6F3F"/>
    <w:rsid w:val="0BE04A65"/>
    <w:rsid w:val="0BEA58E4"/>
    <w:rsid w:val="0BF16C73"/>
    <w:rsid w:val="0C0149DC"/>
    <w:rsid w:val="0C01678A"/>
    <w:rsid w:val="0C040028"/>
    <w:rsid w:val="0C061FF2"/>
    <w:rsid w:val="0C0F0EA7"/>
    <w:rsid w:val="0C1666D9"/>
    <w:rsid w:val="0C210BDA"/>
    <w:rsid w:val="0C346B5F"/>
    <w:rsid w:val="0C37664F"/>
    <w:rsid w:val="0C3E178C"/>
    <w:rsid w:val="0C430B50"/>
    <w:rsid w:val="0C452B1A"/>
    <w:rsid w:val="0C943AA2"/>
    <w:rsid w:val="0C9C64B3"/>
    <w:rsid w:val="0CAA0BCF"/>
    <w:rsid w:val="0CAC0DEC"/>
    <w:rsid w:val="0CC55A09"/>
    <w:rsid w:val="0CD8573D"/>
    <w:rsid w:val="0CDD71F7"/>
    <w:rsid w:val="0D0F4ED6"/>
    <w:rsid w:val="0D1F336B"/>
    <w:rsid w:val="0D4C612B"/>
    <w:rsid w:val="0D696CDD"/>
    <w:rsid w:val="0D70006B"/>
    <w:rsid w:val="0D9F44AC"/>
    <w:rsid w:val="0DA27AF9"/>
    <w:rsid w:val="0DBF4B4E"/>
    <w:rsid w:val="0DCD1F19"/>
    <w:rsid w:val="0DDA3736"/>
    <w:rsid w:val="0DE325EB"/>
    <w:rsid w:val="0DEC5790"/>
    <w:rsid w:val="0DED2F4B"/>
    <w:rsid w:val="0DEF71E2"/>
    <w:rsid w:val="0E0367E9"/>
    <w:rsid w:val="0E050C1A"/>
    <w:rsid w:val="0E19600D"/>
    <w:rsid w:val="0E323572"/>
    <w:rsid w:val="0E4F1A2E"/>
    <w:rsid w:val="0E6574A4"/>
    <w:rsid w:val="0E7B2823"/>
    <w:rsid w:val="0E9658AF"/>
    <w:rsid w:val="0EAA4EB7"/>
    <w:rsid w:val="0EB126E9"/>
    <w:rsid w:val="0EB6385C"/>
    <w:rsid w:val="0EBE4E06"/>
    <w:rsid w:val="0EC8358F"/>
    <w:rsid w:val="0ECA37AB"/>
    <w:rsid w:val="0EE54141"/>
    <w:rsid w:val="0EF44384"/>
    <w:rsid w:val="0EF56A7A"/>
    <w:rsid w:val="0F1E7653"/>
    <w:rsid w:val="0F2B249C"/>
    <w:rsid w:val="0F490B74"/>
    <w:rsid w:val="0F7B6853"/>
    <w:rsid w:val="0F851480"/>
    <w:rsid w:val="0F9F2542"/>
    <w:rsid w:val="0FB6788B"/>
    <w:rsid w:val="0FE268D2"/>
    <w:rsid w:val="0FE64614"/>
    <w:rsid w:val="10066A65"/>
    <w:rsid w:val="100F1591"/>
    <w:rsid w:val="102D3FF1"/>
    <w:rsid w:val="103A04BC"/>
    <w:rsid w:val="104650B3"/>
    <w:rsid w:val="10613C9B"/>
    <w:rsid w:val="106F460A"/>
    <w:rsid w:val="10833C11"/>
    <w:rsid w:val="10A67900"/>
    <w:rsid w:val="10C04E65"/>
    <w:rsid w:val="10C34956"/>
    <w:rsid w:val="10EC17B7"/>
    <w:rsid w:val="10FB5E9E"/>
    <w:rsid w:val="112C6057"/>
    <w:rsid w:val="114A472F"/>
    <w:rsid w:val="116003F7"/>
    <w:rsid w:val="11755C50"/>
    <w:rsid w:val="1198193E"/>
    <w:rsid w:val="11A16A45"/>
    <w:rsid w:val="11CE35B2"/>
    <w:rsid w:val="11D230A2"/>
    <w:rsid w:val="11EB4164"/>
    <w:rsid w:val="11F1049F"/>
    <w:rsid w:val="12046FD4"/>
    <w:rsid w:val="12170AB5"/>
    <w:rsid w:val="123F625E"/>
    <w:rsid w:val="12492C39"/>
    <w:rsid w:val="12791770"/>
    <w:rsid w:val="129A3494"/>
    <w:rsid w:val="12B66520"/>
    <w:rsid w:val="12C03A59"/>
    <w:rsid w:val="12CD386A"/>
    <w:rsid w:val="12F9465F"/>
    <w:rsid w:val="13182D37"/>
    <w:rsid w:val="131B2827"/>
    <w:rsid w:val="132711CC"/>
    <w:rsid w:val="132D4308"/>
    <w:rsid w:val="133631BD"/>
    <w:rsid w:val="13390EFF"/>
    <w:rsid w:val="134C29E0"/>
    <w:rsid w:val="134F427F"/>
    <w:rsid w:val="13623FB2"/>
    <w:rsid w:val="13854144"/>
    <w:rsid w:val="13BB1914"/>
    <w:rsid w:val="13C06F2A"/>
    <w:rsid w:val="13D03611"/>
    <w:rsid w:val="13F310AE"/>
    <w:rsid w:val="140137CB"/>
    <w:rsid w:val="140212F1"/>
    <w:rsid w:val="14045069"/>
    <w:rsid w:val="141A663B"/>
    <w:rsid w:val="14276FAA"/>
    <w:rsid w:val="14333BA0"/>
    <w:rsid w:val="14495172"/>
    <w:rsid w:val="147F2942"/>
    <w:rsid w:val="147F6DE6"/>
    <w:rsid w:val="148368D6"/>
    <w:rsid w:val="14942891"/>
    <w:rsid w:val="149D101A"/>
    <w:rsid w:val="14AA20B4"/>
    <w:rsid w:val="14BE346A"/>
    <w:rsid w:val="14DC7D94"/>
    <w:rsid w:val="14F41582"/>
    <w:rsid w:val="150F3CC6"/>
    <w:rsid w:val="152F4368"/>
    <w:rsid w:val="154716B1"/>
    <w:rsid w:val="154D2A40"/>
    <w:rsid w:val="159863B1"/>
    <w:rsid w:val="15AA1C40"/>
    <w:rsid w:val="15CA5E3E"/>
    <w:rsid w:val="15DD5B72"/>
    <w:rsid w:val="15E40968"/>
    <w:rsid w:val="15F1786F"/>
    <w:rsid w:val="16021A7C"/>
    <w:rsid w:val="167A1613"/>
    <w:rsid w:val="16921052"/>
    <w:rsid w:val="16A62408"/>
    <w:rsid w:val="16B9038D"/>
    <w:rsid w:val="16D36F75"/>
    <w:rsid w:val="16DE1BA1"/>
    <w:rsid w:val="16F75359"/>
    <w:rsid w:val="17084E70"/>
    <w:rsid w:val="170D692B"/>
    <w:rsid w:val="172B6DB1"/>
    <w:rsid w:val="17365E81"/>
    <w:rsid w:val="1740285C"/>
    <w:rsid w:val="17614581"/>
    <w:rsid w:val="17773DA4"/>
    <w:rsid w:val="178F5592"/>
    <w:rsid w:val="17AD77C6"/>
    <w:rsid w:val="17B62B1E"/>
    <w:rsid w:val="17C4348D"/>
    <w:rsid w:val="17C90AA4"/>
    <w:rsid w:val="17E70F2A"/>
    <w:rsid w:val="181810E3"/>
    <w:rsid w:val="182E0907"/>
    <w:rsid w:val="18316649"/>
    <w:rsid w:val="183D3240"/>
    <w:rsid w:val="18477C1A"/>
    <w:rsid w:val="18493992"/>
    <w:rsid w:val="18561C0B"/>
    <w:rsid w:val="186B56B7"/>
    <w:rsid w:val="18730A0F"/>
    <w:rsid w:val="18786026"/>
    <w:rsid w:val="187C5B16"/>
    <w:rsid w:val="18925339"/>
    <w:rsid w:val="18952734"/>
    <w:rsid w:val="18A24E51"/>
    <w:rsid w:val="18AE1A47"/>
    <w:rsid w:val="18B708FC"/>
    <w:rsid w:val="18B90B18"/>
    <w:rsid w:val="18D07C10"/>
    <w:rsid w:val="19046D46"/>
    <w:rsid w:val="190873AA"/>
    <w:rsid w:val="191A0E8B"/>
    <w:rsid w:val="192166BD"/>
    <w:rsid w:val="195C5947"/>
    <w:rsid w:val="195E16BF"/>
    <w:rsid w:val="19766A09"/>
    <w:rsid w:val="198809D6"/>
    <w:rsid w:val="198D78AF"/>
    <w:rsid w:val="1990114D"/>
    <w:rsid w:val="19CC6629"/>
    <w:rsid w:val="19E844AB"/>
    <w:rsid w:val="1A1B310D"/>
    <w:rsid w:val="1A1D6E85"/>
    <w:rsid w:val="1A312930"/>
    <w:rsid w:val="1A381F10"/>
    <w:rsid w:val="1A404921"/>
    <w:rsid w:val="1A710F7F"/>
    <w:rsid w:val="1A8C400A"/>
    <w:rsid w:val="1A9F3D3E"/>
    <w:rsid w:val="1AA80E44"/>
    <w:rsid w:val="1ABC044C"/>
    <w:rsid w:val="1ABD2416"/>
    <w:rsid w:val="1ADC6D40"/>
    <w:rsid w:val="1ADD6614"/>
    <w:rsid w:val="1AFC6A9A"/>
    <w:rsid w:val="1B041BC6"/>
    <w:rsid w:val="1B063DBD"/>
    <w:rsid w:val="1B0B3181"/>
    <w:rsid w:val="1B1738D4"/>
    <w:rsid w:val="1B19589E"/>
    <w:rsid w:val="1B1C713C"/>
    <w:rsid w:val="1B222279"/>
    <w:rsid w:val="1B261D69"/>
    <w:rsid w:val="1B397CEE"/>
    <w:rsid w:val="1B4040DC"/>
    <w:rsid w:val="1B440441"/>
    <w:rsid w:val="1B4548E5"/>
    <w:rsid w:val="1B4F7512"/>
    <w:rsid w:val="1B542D7A"/>
    <w:rsid w:val="1B5C39DD"/>
    <w:rsid w:val="1B6D7998"/>
    <w:rsid w:val="1B7E7DF7"/>
    <w:rsid w:val="1B841F78"/>
    <w:rsid w:val="1B944F25"/>
    <w:rsid w:val="1B9E3FF5"/>
    <w:rsid w:val="1BA3160C"/>
    <w:rsid w:val="1BAB226E"/>
    <w:rsid w:val="1BB47375"/>
    <w:rsid w:val="1BBD091F"/>
    <w:rsid w:val="1BC53330"/>
    <w:rsid w:val="1BD143CB"/>
    <w:rsid w:val="1BE834C2"/>
    <w:rsid w:val="1BF41E67"/>
    <w:rsid w:val="1C06799A"/>
    <w:rsid w:val="1C0C0F5F"/>
    <w:rsid w:val="1C197B20"/>
    <w:rsid w:val="1C1B5646"/>
    <w:rsid w:val="1C406E5A"/>
    <w:rsid w:val="1C420E24"/>
    <w:rsid w:val="1C6C5EA1"/>
    <w:rsid w:val="1C7B7E93"/>
    <w:rsid w:val="1C99656B"/>
    <w:rsid w:val="1CAA0778"/>
    <w:rsid w:val="1CBF2475"/>
    <w:rsid w:val="1CD239BF"/>
    <w:rsid w:val="1CDF48C5"/>
    <w:rsid w:val="1CEB6DC6"/>
    <w:rsid w:val="1CEC2B3E"/>
    <w:rsid w:val="1CFA34AD"/>
    <w:rsid w:val="1CFB262D"/>
    <w:rsid w:val="1D0B56BA"/>
    <w:rsid w:val="1D167BBB"/>
    <w:rsid w:val="1D187DD7"/>
    <w:rsid w:val="1D3A1AFC"/>
    <w:rsid w:val="1D4209B0"/>
    <w:rsid w:val="1D634930"/>
    <w:rsid w:val="1D725739"/>
    <w:rsid w:val="1D7E5E8C"/>
    <w:rsid w:val="1DA84CB7"/>
    <w:rsid w:val="1DC53ABB"/>
    <w:rsid w:val="1DC6338F"/>
    <w:rsid w:val="1DCD0BC2"/>
    <w:rsid w:val="1DD261D8"/>
    <w:rsid w:val="1E0225C6"/>
    <w:rsid w:val="1E0345E3"/>
    <w:rsid w:val="1E562965"/>
    <w:rsid w:val="1E9B0CC0"/>
    <w:rsid w:val="1EBF050A"/>
    <w:rsid w:val="1EC75611"/>
    <w:rsid w:val="1ED65854"/>
    <w:rsid w:val="1EE00481"/>
    <w:rsid w:val="1EE12B77"/>
    <w:rsid w:val="1F134CFA"/>
    <w:rsid w:val="1F51312D"/>
    <w:rsid w:val="1F525822"/>
    <w:rsid w:val="1F5F3A9B"/>
    <w:rsid w:val="1F72557D"/>
    <w:rsid w:val="1F7A2683"/>
    <w:rsid w:val="1F833C2E"/>
    <w:rsid w:val="1F882FF2"/>
    <w:rsid w:val="1F9F20EA"/>
    <w:rsid w:val="1FA3607E"/>
    <w:rsid w:val="1FAA740D"/>
    <w:rsid w:val="1FB21E1D"/>
    <w:rsid w:val="1FDB5818"/>
    <w:rsid w:val="1FE4051E"/>
    <w:rsid w:val="20014B53"/>
    <w:rsid w:val="20370574"/>
    <w:rsid w:val="20452C91"/>
    <w:rsid w:val="20523600"/>
    <w:rsid w:val="205729C5"/>
    <w:rsid w:val="20621A95"/>
    <w:rsid w:val="206770AC"/>
    <w:rsid w:val="20784E15"/>
    <w:rsid w:val="209F6845"/>
    <w:rsid w:val="20B9542D"/>
    <w:rsid w:val="20D3029D"/>
    <w:rsid w:val="20D65FDF"/>
    <w:rsid w:val="20D83B05"/>
    <w:rsid w:val="20E95D13"/>
    <w:rsid w:val="20F52909"/>
    <w:rsid w:val="20FC3C98"/>
    <w:rsid w:val="2101701C"/>
    <w:rsid w:val="21042B4C"/>
    <w:rsid w:val="215869F4"/>
    <w:rsid w:val="217001E2"/>
    <w:rsid w:val="218872DA"/>
    <w:rsid w:val="218E2416"/>
    <w:rsid w:val="219E6AFD"/>
    <w:rsid w:val="21BE719F"/>
    <w:rsid w:val="21D20555"/>
    <w:rsid w:val="21DC13D3"/>
    <w:rsid w:val="21E5472C"/>
    <w:rsid w:val="21EB1616"/>
    <w:rsid w:val="21F55ABC"/>
    <w:rsid w:val="21FC1A76"/>
    <w:rsid w:val="22105521"/>
    <w:rsid w:val="222B4109"/>
    <w:rsid w:val="22325497"/>
    <w:rsid w:val="224A458F"/>
    <w:rsid w:val="22596EC8"/>
    <w:rsid w:val="22682C67"/>
    <w:rsid w:val="22743D02"/>
    <w:rsid w:val="227C4964"/>
    <w:rsid w:val="228D26CE"/>
    <w:rsid w:val="229972C4"/>
    <w:rsid w:val="229E2B2D"/>
    <w:rsid w:val="22AD2D70"/>
    <w:rsid w:val="22CF0F38"/>
    <w:rsid w:val="22CF2CE6"/>
    <w:rsid w:val="22CF718A"/>
    <w:rsid w:val="22D64075"/>
    <w:rsid w:val="22E72A57"/>
    <w:rsid w:val="2318643B"/>
    <w:rsid w:val="231F124F"/>
    <w:rsid w:val="233139A1"/>
    <w:rsid w:val="2346744C"/>
    <w:rsid w:val="234E6301"/>
    <w:rsid w:val="23571659"/>
    <w:rsid w:val="23711FEF"/>
    <w:rsid w:val="23771F48"/>
    <w:rsid w:val="23775858"/>
    <w:rsid w:val="237F64BA"/>
    <w:rsid w:val="239F4DAE"/>
    <w:rsid w:val="23D5432C"/>
    <w:rsid w:val="23D74548"/>
    <w:rsid w:val="23E7405F"/>
    <w:rsid w:val="23E9602A"/>
    <w:rsid w:val="23EF1892"/>
    <w:rsid w:val="24003A9F"/>
    <w:rsid w:val="24042E63"/>
    <w:rsid w:val="24062738"/>
    <w:rsid w:val="24264B88"/>
    <w:rsid w:val="243A6885"/>
    <w:rsid w:val="24575689"/>
    <w:rsid w:val="247C6E9E"/>
    <w:rsid w:val="2483647E"/>
    <w:rsid w:val="248A5117"/>
    <w:rsid w:val="249C4E4A"/>
    <w:rsid w:val="24B65F0C"/>
    <w:rsid w:val="24CA7C09"/>
    <w:rsid w:val="250273A3"/>
    <w:rsid w:val="25046061"/>
    <w:rsid w:val="25076767"/>
    <w:rsid w:val="25186BC6"/>
    <w:rsid w:val="251946ED"/>
    <w:rsid w:val="25207829"/>
    <w:rsid w:val="254A2AF8"/>
    <w:rsid w:val="25583467"/>
    <w:rsid w:val="25592D3B"/>
    <w:rsid w:val="25710085"/>
    <w:rsid w:val="25875AFA"/>
    <w:rsid w:val="259721E1"/>
    <w:rsid w:val="259D3570"/>
    <w:rsid w:val="25AC5561"/>
    <w:rsid w:val="25EC3BAF"/>
    <w:rsid w:val="2610789E"/>
    <w:rsid w:val="26153106"/>
    <w:rsid w:val="261F21D6"/>
    <w:rsid w:val="263317DE"/>
    <w:rsid w:val="264D0AF2"/>
    <w:rsid w:val="265359DC"/>
    <w:rsid w:val="2668592C"/>
    <w:rsid w:val="267918E7"/>
    <w:rsid w:val="26926505"/>
    <w:rsid w:val="26995AE5"/>
    <w:rsid w:val="269F0C21"/>
    <w:rsid w:val="26BC7A25"/>
    <w:rsid w:val="26D9761C"/>
    <w:rsid w:val="26EF1BA9"/>
    <w:rsid w:val="26F465AD"/>
    <w:rsid w:val="270C62B7"/>
    <w:rsid w:val="27127645"/>
    <w:rsid w:val="272950BB"/>
    <w:rsid w:val="272A2BE1"/>
    <w:rsid w:val="272F6449"/>
    <w:rsid w:val="273121C1"/>
    <w:rsid w:val="273D46C2"/>
    <w:rsid w:val="277F2F2D"/>
    <w:rsid w:val="277F4CDB"/>
    <w:rsid w:val="27822A1D"/>
    <w:rsid w:val="27932534"/>
    <w:rsid w:val="27983FEE"/>
    <w:rsid w:val="27D668C5"/>
    <w:rsid w:val="27E965F8"/>
    <w:rsid w:val="27EB05C2"/>
    <w:rsid w:val="27F154AD"/>
    <w:rsid w:val="27F84A8D"/>
    <w:rsid w:val="27FD20A3"/>
    <w:rsid w:val="280671AA"/>
    <w:rsid w:val="28123DA1"/>
    <w:rsid w:val="2818512F"/>
    <w:rsid w:val="282633A8"/>
    <w:rsid w:val="28333D17"/>
    <w:rsid w:val="28497097"/>
    <w:rsid w:val="284A3D16"/>
    <w:rsid w:val="28A6273B"/>
    <w:rsid w:val="28B60BD0"/>
    <w:rsid w:val="28B74948"/>
    <w:rsid w:val="28C606E7"/>
    <w:rsid w:val="28E05C4D"/>
    <w:rsid w:val="28E76FDC"/>
    <w:rsid w:val="29233D8C"/>
    <w:rsid w:val="293146FB"/>
    <w:rsid w:val="29542197"/>
    <w:rsid w:val="29862CCB"/>
    <w:rsid w:val="2987431B"/>
    <w:rsid w:val="29916F47"/>
    <w:rsid w:val="29986528"/>
    <w:rsid w:val="299D769A"/>
    <w:rsid w:val="299E3412"/>
    <w:rsid w:val="29C52231"/>
    <w:rsid w:val="29CC7F7F"/>
    <w:rsid w:val="29CE1F49"/>
    <w:rsid w:val="29DB6414"/>
    <w:rsid w:val="2A1F4553"/>
    <w:rsid w:val="2A32072A"/>
    <w:rsid w:val="2A3A75DF"/>
    <w:rsid w:val="2A557F75"/>
    <w:rsid w:val="2A6401B8"/>
    <w:rsid w:val="2A6428AE"/>
    <w:rsid w:val="2A810D6A"/>
    <w:rsid w:val="2A8D3BB3"/>
    <w:rsid w:val="2A8F792B"/>
    <w:rsid w:val="2A900FAD"/>
    <w:rsid w:val="2A9D36CA"/>
    <w:rsid w:val="2AB23619"/>
    <w:rsid w:val="2ABC1DA2"/>
    <w:rsid w:val="2ABF4F77"/>
    <w:rsid w:val="2ACD0453"/>
    <w:rsid w:val="2ACD2201"/>
    <w:rsid w:val="2AD57308"/>
    <w:rsid w:val="2AFA28CA"/>
    <w:rsid w:val="2B0674C1"/>
    <w:rsid w:val="2B261911"/>
    <w:rsid w:val="2B2B6F28"/>
    <w:rsid w:val="2B2C33CC"/>
    <w:rsid w:val="2B2F07C6"/>
    <w:rsid w:val="2B326508"/>
    <w:rsid w:val="2B4104F9"/>
    <w:rsid w:val="2B6C5576"/>
    <w:rsid w:val="2B876854"/>
    <w:rsid w:val="2B8A00F2"/>
    <w:rsid w:val="2B8C79C6"/>
    <w:rsid w:val="2BB807BB"/>
    <w:rsid w:val="2BC25ADE"/>
    <w:rsid w:val="2BD4136D"/>
    <w:rsid w:val="2BD63337"/>
    <w:rsid w:val="2BDB7C6F"/>
    <w:rsid w:val="2BE315B0"/>
    <w:rsid w:val="2BFD2672"/>
    <w:rsid w:val="2C0003B4"/>
    <w:rsid w:val="2C273B93"/>
    <w:rsid w:val="2C5C383D"/>
    <w:rsid w:val="2C66290D"/>
    <w:rsid w:val="2CDE06F5"/>
    <w:rsid w:val="2CEE645F"/>
    <w:rsid w:val="2CF241A1"/>
    <w:rsid w:val="2CFC5020"/>
    <w:rsid w:val="2D3447B9"/>
    <w:rsid w:val="2D410C84"/>
    <w:rsid w:val="2D5704A8"/>
    <w:rsid w:val="2D594220"/>
    <w:rsid w:val="2D60110A"/>
    <w:rsid w:val="2D6329A9"/>
    <w:rsid w:val="2D6F134E"/>
    <w:rsid w:val="2D6F75A0"/>
    <w:rsid w:val="2D856DC3"/>
    <w:rsid w:val="2D945258"/>
    <w:rsid w:val="2D984D48"/>
    <w:rsid w:val="2DAE631A"/>
    <w:rsid w:val="2DB81EAC"/>
    <w:rsid w:val="2DB94CBF"/>
    <w:rsid w:val="2DC01BA9"/>
    <w:rsid w:val="2DCA2A28"/>
    <w:rsid w:val="2DDE38EA"/>
    <w:rsid w:val="2DEA131C"/>
    <w:rsid w:val="2DEC6E42"/>
    <w:rsid w:val="2DF81343"/>
    <w:rsid w:val="2DF857E7"/>
    <w:rsid w:val="2DFE26D1"/>
    <w:rsid w:val="2E186C7C"/>
    <w:rsid w:val="2E3F3416"/>
    <w:rsid w:val="2E450300"/>
    <w:rsid w:val="2E4F2F2D"/>
    <w:rsid w:val="2E580034"/>
    <w:rsid w:val="2E5F13C2"/>
    <w:rsid w:val="2E8250B1"/>
    <w:rsid w:val="2E9A689E"/>
    <w:rsid w:val="2EB15996"/>
    <w:rsid w:val="2EBA0CEE"/>
    <w:rsid w:val="2EC851B9"/>
    <w:rsid w:val="2ED7364E"/>
    <w:rsid w:val="2EE67D35"/>
    <w:rsid w:val="2F0D0E1E"/>
    <w:rsid w:val="2F210D6D"/>
    <w:rsid w:val="2F3C1703"/>
    <w:rsid w:val="2F633134"/>
    <w:rsid w:val="2F6C023B"/>
    <w:rsid w:val="2F7D2448"/>
    <w:rsid w:val="2F860BD0"/>
    <w:rsid w:val="2FB90FA6"/>
    <w:rsid w:val="2FE73D65"/>
    <w:rsid w:val="2FE83639"/>
    <w:rsid w:val="2FF65D56"/>
    <w:rsid w:val="2FFB336C"/>
    <w:rsid w:val="30032221"/>
    <w:rsid w:val="300D4E4E"/>
    <w:rsid w:val="300F0BC6"/>
    <w:rsid w:val="30275F10"/>
    <w:rsid w:val="303D3985"/>
    <w:rsid w:val="304F36B8"/>
    <w:rsid w:val="305B3E0B"/>
    <w:rsid w:val="306C6018"/>
    <w:rsid w:val="307B44AD"/>
    <w:rsid w:val="30A752A2"/>
    <w:rsid w:val="30AC28B9"/>
    <w:rsid w:val="30AE6631"/>
    <w:rsid w:val="30E107B4"/>
    <w:rsid w:val="30F71D86"/>
    <w:rsid w:val="310D15A9"/>
    <w:rsid w:val="31271F3F"/>
    <w:rsid w:val="314D5E4A"/>
    <w:rsid w:val="31532D34"/>
    <w:rsid w:val="315F16D9"/>
    <w:rsid w:val="3166515D"/>
    <w:rsid w:val="317C672F"/>
    <w:rsid w:val="318178A1"/>
    <w:rsid w:val="319121DA"/>
    <w:rsid w:val="319E0453"/>
    <w:rsid w:val="31AF08B2"/>
    <w:rsid w:val="31F44517"/>
    <w:rsid w:val="320C006E"/>
    <w:rsid w:val="32110C25"/>
    <w:rsid w:val="3216623C"/>
    <w:rsid w:val="322C5A5F"/>
    <w:rsid w:val="32317519"/>
    <w:rsid w:val="325A081E"/>
    <w:rsid w:val="326E6078"/>
    <w:rsid w:val="32700042"/>
    <w:rsid w:val="32715B68"/>
    <w:rsid w:val="32790CE2"/>
    <w:rsid w:val="328535BD"/>
    <w:rsid w:val="329646CE"/>
    <w:rsid w:val="329B4993"/>
    <w:rsid w:val="32A01FA9"/>
    <w:rsid w:val="32A45F3D"/>
    <w:rsid w:val="32A55811"/>
    <w:rsid w:val="32AE6E38"/>
    <w:rsid w:val="32BD2B5B"/>
    <w:rsid w:val="32BE51C6"/>
    <w:rsid w:val="32F81DE5"/>
    <w:rsid w:val="330B1B18"/>
    <w:rsid w:val="33174961"/>
    <w:rsid w:val="33423060"/>
    <w:rsid w:val="335C05C6"/>
    <w:rsid w:val="335C4122"/>
    <w:rsid w:val="335F3C12"/>
    <w:rsid w:val="336B0809"/>
    <w:rsid w:val="33705E1F"/>
    <w:rsid w:val="33743B62"/>
    <w:rsid w:val="33811DDB"/>
    <w:rsid w:val="33AA1331"/>
    <w:rsid w:val="33AB50A9"/>
    <w:rsid w:val="33B65F28"/>
    <w:rsid w:val="33D95773"/>
    <w:rsid w:val="33EA7980"/>
    <w:rsid w:val="33FF3C40"/>
    <w:rsid w:val="3402116D"/>
    <w:rsid w:val="340A1DD0"/>
    <w:rsid w:val="340F73E6"/>
    <w:rsid w:val="34515C51"/>
    <w:rsid w:val="3456587C"/>
    <w:rsid w:val="345B262C"/>
    <w:rsid w:val="345E3ECA"/>
    <w:rsid w:val="34655258"/>
    <w:rsid w:val="348953EB"/>
    <w:rsid w:val="34983880"/>
    <w:rsid w:val="34A42225"/>
    <w:rsid w:val="34F0546A"/>
    <w:rsid w:val="34FF745B"/>
    <w:rsid w:val="352E1AEE"/>
    <w:rsid w:val="353251AA"/>
    <w:rsid w:val="35386E11"/>
    <w:rsid w:val="35487054"/>
    <w:rsid w:val="354B26A0"/>
    <w:rsid w:val="35645510"/>
    <w:rsid w:val="357339A5"/>
    <w:rsid w:val="3575771D"/>
    <w:rsid w:val="357C6CFE"/>
    <w:rsid w:val="358D4A67"/>
    <w:rsid w:val="35BC17F0"/>
    <w:rsid w:val="35CB37E1"/>
    <w:rsid w:val="35DE1766"/>
    <w:rsid w:val="35E03B83"/>
    <w:rsid w:val="35E30B2B"/>
    <w:rsid w:val="36034D29"/>
    <w:rsid w:val="36145188"/>
    <w:rsid w:val="361707D4"/>
    <w:rsid w:val="3623361D"/>
    <w:rsid w:val="3627310D"/>
    <w:rsid w:val="3639699D"/>
    <w:rsid w:val="363B44C3"/>
    <w:rsid w:val="36462E68"/>
    <w:rsid w:val="36525CB0"/>
    <w:rsid w:val="366E2AEA"/>
    <w:rsid w:val="36806379"/>
    <w:rsid w:val="36A52284"/>
    <w:rsid w:val="36AD2D04"/>
    <w:rsid w:val="36B204FD"/>
    <w:rsid w:val="36BB1AA7"/>
    <w:rsid w:val="36C00E6C"/>
    <w:rsid w:val="36C330CF"/>
    <w:rsid w:val="36CE3589"/>
    <w:rsid w:val="36D641EB"/>
    <w:rsid w:val="36D87F64"/>
    <w:rsid w:val="36E20DE2"/>
    <w:rsid w:val="36EF52AD"/>
    <w:rsid w:val="36FD5C1C"/>
    <w:rsid w:val="37070849"/>
    <w:rsid w:val="37074CED"/>
    <w:rsid w:val="373F4487"/>
    <w:rsid w:val="374675C3"/>
    <w:rsid w:val="3747333B"/>
    <w:rsid w:val="375325B8"/>
    <w:rsid w:val="37561049"/>
    <w:rsid w:val="375C6DE7"/>
    <w:rsid w:val="37841E99"/>
    <w:rsid w:val="379A790F"/>
    <w:rsid w:val="37A147F9"/>
    <w:rsid w:val="37AF33BA"/>
    <w:rsid w:val="37B87D95"/>
    <w:rsid w:val="37CA01F4"/>
    <w:rsid w:val="37E56DDC"/>
    <w:rsid w:val="37F232A7"/>
    <w:rsid w:val="37F74847"/>
    <w:rsid w:val="384A30E3"/>
    <w:rsid w:val="384F06F9"/>
    <w:rsid w:val="38786A21"/>
    <w:rsid w:val="3894610C"/>
    <w:rsid w:val="38983E4E"/>
    <w:rsid w:val="389B393F"/>
    <w:rsid w:val="38B44A00"/>
    <w:rsid w:val="38BD38B5"/>
    <w:rsid w:val="38C033A5"/>
    <w:rsid w:val="38C369F1"/>
    <w:rsid w:val="38C644A7"/>
    <w:rsid w:val="38F31085"/>
    <w:rsid w:val="38F60B75"/>
    <w:rsid w:val="39050DB8"/>
    <w:rsid w:val="391F00CC"/>
    <w:rsid w:val="39225E0E"/>
    <w:rsid w:val="3930052B"/>
    <w:rsid w:val="393A4F06"/>
    <w:rsid w:val="39673821"/>
    <w:rsid w:val="397B107A"/>
    <w:rsid w:val="397C3770"/>
    <w:rsid w:val="39902D77"/>
    <w:rsid w:val="39B822CE"/>
    <w:rsid w:val="39BA7DF4"/>
    <w:rsid w:val="39BC1DBE"/>
    <w:rsid w:val="39D32C64"/>
    <w:rsid w:val="39ED1F78"/>
    <w:rsid w:val="39F07CBA"/>
    <w:rsid w:val="3A23599A"/>
    <w:rsid w:val="3A465B2C"/>
    <w:rsid w:val="3A797CAF"/>
    <w:rsid w:val="3A886145"/>
    <w:rsid w:val="3A95616C"/>
    <w:rsid w:val="3A97243B"/>
    <w:rsid w:val="3A9B5E78"/>
    <w:rsid w:val="3AAD7959"/>
    <w:rsid w:val="3AB46F3A"/>
    <w:rsid w:val="3AB74334"/>
    <w:rsid w:val="3AD60C5E"/>
    <w:rsid w:val="3AEF7F72"/>
    <w:rsid w:val="3AF92B9E"/>
    <w:rsid w:val="3AFE1F63"/>
    <w:rsid w:val="3B141786"/>
    <w:rsid w:val="3B143534"/>
    <w:rsid w:val="3B1A3241"/>
    <w:rsid w:val="3B310D0F"/>
    <w:rsid w:val="3B3A743F"/>
    <w:rsid w:val="3B3B31B7"/>
    <w:rsid w:val="3B787F67"/>
    <w:rsid w:val="3B854432"/>
    <w:rsid w:val="3B984165"/>
    <w:rsid w:val="3BA24FE4"/>
    <w:rsid w:val="3BB30F9F"/>
    <w:rsid w:val="3BC27434"/>
    <w:rsid w:val="3BCB4CCC"/>
    <w:rsid w:val="3BDB4052"/>
    <w:rsid w:val="3BDD601C"/>
    <w:rsid w:val="3BDF3B42"/>
    <w:rsid w:val="3BE70C49"/>
    <w:rsid w:val="3C074E47"/>
    <w:rsid w:val="3C4B567C"/>
    <w:rsid w:val="3C5E715D"/>
    <w:rsid w:val="3C720E5A"/>
    <w:rsid w:val="3C7324DC"/>
    <w:rsid w:val="3C776471"/>
    <w:rsid w:val="3C797AF3"/>
    <w:rsid w:val="3C8B5A78"/>
    <w:rsid w:val="3CA1704A"/>
    <w:rsid w:val="3CAD3C40"/>
    <w:rsid w:val="3CBE19AA"/>
    <w:rsid w:val="3CC82828"/>
    <w:rsid w:val="3CCE7069"/>
    <w:rsid w:val="3CD411CD"/>
    <w:rsid w:val="3CED04E1"/>
    <w:rsid w:val="3CFB0E50"/>
    <w:rsid w:val="3CFC0724"/>
    <w:rsid w:val="3D025872"/>
    <w:rsid w:val="3D1D0DC6"/>
    <w:rsid w:val="3D2C1009"/>
    <w:rsid w:val="3D3B749E"/>
    <w:rsid w:val="3D3D4FC4"/>
    <w:rsid w:val="3D406863"/>
    <w:rsid w:val="3D485717"/>
    <w:rsid w:val="3D4A148F"/>
    <w:rsid w:val="3D5E4F3B"/>
    <w:rsid w:val="3D65451B"/>
    <w:rsid w:val="3D69400B"/>
    <w:rsid w:val="3D7E1994"/>
    <w:rsid w:val="3D801355"/>
    <w:rsid w:val="3D804EB1"/>
    <w:rsid w:val="3D826E7B"/>
    <w:rsid w:val="3DA212CB"/>
    <w:rsid w:val="3DB37034"/>
    <w:rsid w:val="3DC94AAA"/>
    <w:rsid w:val="3DE2791A"/>
    <w:rsid w:val="3DE90CA8"/>
    <w:rsid w:val="3DF77869"/>
    <w:rsid w:val="3DFC6C2D"/>
    <w:rsid w:val="3E047890"/>
    <w:rsid w:val="3E0755D2"/>
    <w:rsid w:val="3E0930F8"/>
    <w:rsid w:val="3E287A22"/>
    <w:rsid w:val="3E344619"/>
    <w:rsid w:val="3E4D7489"/>
    <w:rsid w:val="3E622809"/>
    <w:rsid w:val="3E6A003B"/>
    <w:rsid w:val="3E704F26"/>
    <w:rsid w:val="3EA64DEB"/>
    <w:rsid w:val="3EB47508"/>
    <w:rsid w:val="3EBA43F3"/>
    <w:rsid w:val="3EBF1A09"/>
    <w:rsid w:val="3EC139D3"/>
    <w:rsid w:val="3ECB6600"/>
    <w:rsid w:val="3EE651E8"/>
    <w:rsid w:val="3EFE69D5"/>
    <w:rsid w:val="3F1104B7"/>
    <w:rsid w:val="3F2521B4"/>
    <w:rsid w:val="3F255D10"/>
    <w:rsid w:val="3F261A88"/>
    <w:rsid w:val="3F2D2E17"/>
    <w:rsid w:val="3F2F4DE1"/>
    <w:rsid w:val="3F47037C"/>
    <w:rsid w:val="3F56236D"/>
    <w:rsid w:val="3F6A7BC7"/>
    <w:rsid w:val="3F7722E4"/>
    <w:rsid w:val="3F890995"/>
    <w:rsid w:val="3F8E7D59"/>
    <w:rsid w:val="3F984734"/>
    <w:rsid w:val="3FA550A3"/>
    <w:rsid w:val="3FB83028"/>
    <w:rsid w:val="3FC76DC7"/>
    <w:rsid w:val="3FE47979"/>
    <w:rsid w:val="40073668"/>
    <w:rsid w:val="401069C0"/>
    <w:rsid w:val="40186E05"/>
    <w:rsid w:val="402266F3"/>
    <w:rsid w:val="402B55A8"/>
    <w:rsid w:val="404228F2"/>
    <w:rsid w:val="40493C80"/>
    <w:rsid w:val="406E1939"/>
    <w:rsid w:val="408829FA"/>
    <w:rsid w:val="40896772"/>
    <w:rsid w:val="40955117"/>
    <w:rsid w:val="409D5D7A"/>
    <w:rsid w:val="409E3FCC"/>
    <w:rsid w:val="409F2373"/>
    <w:rsid w:val="40A67D91"/>
    <w:rsid w:val="40B25CC9"/>
    <w:rsid w:val="40D93256"/>
    <w:rsid w:val="40E165AE"/>
    <w:rsid w:val="40EF55BB"/>
    <w:rsid w:val="40F956A6"/>
    <w:rsid w:val="40FA4F7A"/>
    <w:rsid w:val="411C1395"/>
    <w:rsid w:val="4125649B"/>
    <w:rsid w:val="412D35A2"/>
    <w:rsid w:val="415648A7"/>
    <w:rsid w:val="41566655"/>
    <w:rsid w:val="41720FB5"/>
    <w:rsid w:val="41831414"/>
    <w:rsid w:val="41850CE8"/>
    <w:rsid w:val="41A73354"/>
    <w:rsid w:val="41AC7C60"/>
    <w:rsid w:val="41DE664A"/>
    <w:rsid w:val="41EA2111"/>
    <w:rsid w:val="41EC0D67"/>
    <w:rsid w:val="41F12821"/>
    <w:rsid w:val="420C1409"/>
    <w:rsid w:val="42402E61"/>
    <w:rsid w:val="42470693"/>
    <w:rsid w:val="424A4629"/>
    <w:rsid w:val="425F778B"/>
    <w:rsid w:val="42772D26"/>
    <w:rsid w:val="428C60A6"/>
    <w:rsid w:val="429801AE"/>
    <w:rsid w:val="42A653BA"/>
    <w:rsid w:val="42CB6BCE"/>
    <w:rsid w:val="42D730A2"/>
    <w:rsid w:val="42E91FDB"/>
    <w:rsid w:val="42F02AD9"/>
    <w:rsid w:val="42FA5706"/>
    <w:rsid w:val="43040332"/>
    <w:rsid w:val="430976F7"/>
    <w:rsid w:val="431467C7"/>
    <w:rsid w:val="432602A9"/>
    <w:rsid w:val="4387343D"/>
    <w:rsid w:val="438D657A"/>
    <w:rsid w:val="43923B90"/>
    <w:rsid w:val="43AA0EDA"/>
    <w:rsid w:val="43B9111D"/>
    <w:rsid w:val="43C755E8"/>
    <w:rsid w:val="43DD305D"/>
    <w:rsid w:val="43E4263E"/>
    <w:rsid w:val="43E51F12"/>
    <w:rsid w:val="441B3B85"/>
    <w:rsid w:val="441B5933"/>
    <w:rsid w:val="44254A04"/>
    <w:rsid w:val="442A3DC9"/>
    <w:rsid w:val="44444E8A"/>
    <w:rsid w:val="448B0D0B"/>
    <w:rsid w:val="44A41DCD"/>
    <w:rsid w:val="44E64193"/>
    <w:rsid w:val="450665E4"/>
    <w:rsid w:val="45264590"/>
    <w:rsid w:val="45682DFA"/>
    <w:rsid w:val="4577128F"/>
    <w:rsid w:val="458539AC"/>
    <w:rsid w:val="458F0387"/>
    <w:rsid w:val="45965BB9"/>
    <w:rsid w:val="45A00D58"/>
    <w:rsid w:val="45AB2CE7"/>
    <w:rsid w:val="45AC718B"/>
    <w:rsid w:val="45AF0A29"/>
    <w:rsid w:val="45CC3389"/>
    <w:rsid w:val="45F428E0"/>
    <w:rsid w:val="460D74FE"/>
    <w:rsid w:val="461B60BF"/>
    <w:rsid w:val="461D1E37"/>
    <w:rsid w:val="46364CA7"/>
    <w:rsid w:val="463F1DAD"/>
    <w:rsid w:val="4645313C"/>
    <w:rsid w:val="464B72D9"/>
    <w:rsid w:val="464C0026"/>
    <w:rsid w:val="465869CB"/>
    <w:rsid w:val="465E7D59"/>
    <w:rsid w:val="465F590A"/>
    <w:rsid w:val="465F5FAB"/>
    <w:rsid w:val="4665733A"/>
    <w:rsid w:val="46821C9A"/>
    <w:rsid w:val="46843C64"/>
    <w:rsid w:val="468E063F"/>
    <w:rsid w:val="46B207D1"/>
    <w:rsid w:val="46C67DD9"/>
    <w:rsid w:val="46D52711"/>
    <w:rsid w:val="46FF32EA"/>
    <w:rsid w:val="47044DA5"/>
    <w:rsid w:val="4710374A"/>
    <w:rsid w:val="471F398D"/>
    <w:rsid w:val="47290367"/>
    <w:rsid w:val="4734568A"/>
    <w:rsid w:val="474B4782"/>
    <w:rsid w:val="475F3D89"/>
    <w:rsid w:val="477D4822"/>
    <w:rsid w:val="477E06B3"/>
    <w:rsid w:val="47833F1C"/>
    <w:rsid w:val="478B1022"/>
    <w:rsid w:val="47925F0D"/>
    <w:rsid w:val="479F062A"/>
    <w:rsid w:val="47A45C40"/>
    <w:rsid w:val="47B6609F"/>
    <w:rsid w:val="47B66515"/>
    <w:rsid w:val="47B75973"/>
    <w:rsid w:val="47C06F1E"/>
    <w:rsid w:val="47C702AC"/>
    <w:rsid w:val="47D6229D"/>
    <w:rsid w:val="47E32C0C"/>
    <w:rsid w:val="47E66258"/>
    <w:rsid w:val="47EB386F"/>
    <w:rsid w:val="47F40975"/>
    <w:rsid w:val="47FE35A2"/>
    <w:rsid w:val="480908C5"/>
    <w:rsid w:val="48217291"/>
    <w:rsid w:val="48311BC9"/>
    <w:rsid w:val="483B2A48"/>
    <w:rsid w:val="483E6094"/>
    <w:rsid w:val="484C7A1F"/>
    <w:rsid w:val="487970CD"/>
    <w:rsid w:val="487F2935"/>
    <w:rsid w:val="48931F3C"/>
    <w:rsid w:val="489839F7"/>
    <w:rsid w:val="489B5295"/>
    <w:rsid w:val="48A51C70"/>
    <w:rsid w:val="48BF5427"/>
    <w:rsid w:val="48C7608A"/>
    <w:rsid w:val="48D52555"/>
    <w:rsid w:val="48D72771"/>
    <w:rsid w:val="48DC7D87"/>
    <w:rsid w:val="48EB621C"/>
    <w:rsid w:val="48F1321F"/>
    <w:rsid w:val="491D5CAA"/>
    <w:rsid w:val="49211C3E"/>
    <w:rsid w:val="4921579A"/>
    <w:rsid w:val="49284D7B"/>
    <w:rsid w:val="493F3E72"/>
    <w:rsid w:val="49437E06"/>
    <w:rsid w:val="494E2307"/>
    <w:rsid w:val="4950607F"/>
    <w:rsid w:val="495A6EFE"/>
    <w:rsid w:val="4961203A"/>
    <w:rsid w:val="4968161B"/>
    <w:rsid w:val="496D4E83"/>
    <w:rsid w:val="4977360C"/>
    <w:rsid w:val="49940662"/>
    <w:rsid w:val="49A32653"/>
    <w:rsid w:val="49A60395"/>
    <w:rsid w:val="49A63EF1"/>
    <w:rsid w:val="49DA3B9B"/>
    <w:rsid w:val="49F25388"/>
    <w:rsid w:val="49F41101"/>
    <w:rsid w:val="49F92273"/>
    <w:rsid w:val="49FE3D2D"/>
    <w:rsid w:val="49FE5ADB"/>
    <w:rsid w:val="4A143551"/>
    <w:rsid w:val="4A253068"/>
    <w:rsid w:val="4A3E237C"/>
    <w:rsid w:val="4A431740"/>
    <w:rsid w:val="4A5971B6"/>
    <w:rsid w:val="4A5E657A"/>
    <w:rsid w:val="4A633B90"/>
    <w:rsid w:val="4A6C0C97"/>
    <w:rsid w:val="4A766DAC"/>
    <w:rsid w:val="4A7D2EA4"/>
    <w:rsid w:val="4A7D4C52"/>
    <w:rsid w:val="4A930919"/>
    <w:rsid w:val="4A995804"/>
    <w:rsid w:val="4AA5596D"/>
    <w:rsid w:val="4AB80FD5"/>
    <w:rsid w:val="4ACC5BD9"/>
    <w:rsid w:val="4AE05DAA"/>
    <w:rsid w:val="4AE64EED"/>
    <w:rsid w:val="4AF869CF"/>
    <w:rsid w:val="4B0C5FD6"/>
    <w:rsid w:val="4B294DDA"/>
    <w:rsid w:val="4B2E23F0"/>
    <w:rsid w:val="4B35377F"/>
    <w:rsid w:val="4B425E9C"/>
    <w:rsid w:val="4B49547C"/>
    <w:rsid w:val="4B524331"/>
    <w:rsid w:val="4B771FE9"/>
    <w:rsid w:val="4B7F0E9E"/>
    <w:rsid w:val="4B7F2C4C"/>
    <w:rsid w:val="4BA803F5"/>
    <w:rsid w:val="4BC32B39"/>
    <w:rsid w:val="4BD25472"/>
    <w:rsid w:val="4BE56F53"/>
    <w:rsid w:val="4BF944CE"/>
    <w:rsid w:val="4C1624BA"/>
    <w:rsid w:val="4C2630C7"/>
    <w:rsid w:val="4C4D68A6"/>
    <w:rsid w:val="4C793B3F"/>
    <w:rsid w:val="4C83051A"/>
    <w:rsid w:val="4C83676C"/>
    <w:rsid w:val="4CB22BAD"/>
    <w:rsid w:val="4CBE77A4"/>
    <w:rsid w:val="4CC06FF7"/>
    <w:rsid w:val="4CCA7EF7"/>
    <w:rsid w:val="4CF077D9"/>
    <w:rsid w:val="4CF60CEC"/>
    <w:rsid w:val="4CF65190"/>
    <w:rsid w:val="4CFB27A6"/>
    <w:rsid w:val="4D027691"/>
    <w:rsid w:val="4D0F1DAD"/>
    <w:rsid w:val="4D137AF0"/>
    <w:rsid w:val="4D1D44CA"/>
    <w:rsid w:val="4D241CFD"/>
    <w:rsid w:val="4D2910C1"/>
    <w:rsid w:val="4D2E66D8"/>
    <w:rsid w:val="4D341814"/>
    <w:rsid w:val="4D3F08E5"/>
    <w:rsid w:val="4D573E80"/>
    <w:rsid w:val="4D616AAD"/>
    <w:rsid w:val="4D896004"/>
    <w:rsid w:val="4D924EB8"/>
    <w:rsid w:val="4DAB1AD6"/>
    <w:rsid w:val="4DBA61BD"/>
    <w:rsid w:val="4DBD7A5B"/>
    <w:rsid w:val="4DD23507"/>
    <w:rsid w:val="4DD25015"/>
    <w:rsid w:val="4DD54DA5"/>
    <w:rsid w:val="4DFE42FC"/>
    <w:rsid w:val="4E047438"/>
    <w:rsid w:val="4E0F02B7"/>
    <w:rsid w:val="4E263853"/>
    <w:rsid w:val="4E4168DE"/>
    <w:rsid w:val="4E5C7274"/>
    <w:rsid w:val="4E727140"/>
    <w:rsid w:val="4E870795"/>
    <w:rsid w:val="4ECA68D4"/>
    <w:rsid w:val="4ECC264C"/>
    <w:rsid w:val="4EDE7C89"/>
    <w:rsid w:val="4EE51018"/>
    <w:rsid w:val="4EF15C0F"/>
    <w:rsid w:val="4F11005F"/>
    <w:rsid w:val="4F133DD7"/>
    <w:rsid w:val="4F557D47"/>
    <w:rsid w:val="4F6C1739"/>
    <w:rsid w:val="4F6C34E7"/>
    <w:rsid w:val="4F756840"/>
    <w:rsid w:val="4F7F76BE"/>
    <w:rsid w:val="4FB76E58"/>
    <w:rsid w:val="4FD33566"/>
    <w:rsid w:val="4FDD43E5"/>
    <w:rsid w:val="4FF260E2"/>
    <w:rsid w:val="500951DA"/>
    <w:rsid w:val="50324731"/>
    <w:rsid w:val="506557EA"/>
    <w:rsid w:val="5066262C"/>
    <w:rsid w:val="50AD025B"/>
    <w:rsid w:val="50D43A3A"/>
    <w:rsid w:val="50E023DF"/>
    <w:rsid w:val="50E05F3B"/>
    <w:rsid w:val="50E7376D"/>
    <w:rsid w:val="51385D77"/>
    <w:rsid w:val="51516E38"/>
    <w:rsid w:val="515E50B1"/>
    <w:rsid w:val="51656440"/>
    <w:rsid w:val="51714DE5"/>
    <w:rsid w:val="517D19DC"/>
    <w:rsid w:val="51956D25"/>
    <w:rsid w:val="51DC4954"/>
    <w:rsid w:val="51E101BC"/>
    <w:rsid w:val="51ED6B61"/>
    <w:rsid w:val="51F6353C"/>
    <w:rsid w:val="51FA127E"/>
    <w:rsid w:val="522956BF"/>
    <w:rsid w:val="522E717A"/>
    <w:rsid w:val="52412A09"/>
    <w:rsid w:val="52462715"/>
    <w:rsid w:val="52635075"/>
    <w:rsid w:val="5268268C"/>
    <w:rsid w:val="526A6404"/>
    <w:rsid w:val="526D37FE"/>
    <w:rsid w:val="527A416D"/>
    <w:rsid w:val="527F3531"/>
    <w:rsid w:val="529214B7"/>
    <w:rsid w:val="52C8312A"/>
    <w:rsid w:val="52D23FA9"/>
    <w:rsid w:val="52E066C6"/>
    <w:rsid w:val="52EA4E4F"/>
    <w:rsid w:val="52F201A7"/>
    <w:rsid w:val="52F43F1F"/>
    <w:rsid w:val="52F61A46"/>
    <w:rsid w:val="532145E9"/>
    <w:rsid w:val="53426A39"/>
    <w:rsid w:val="534B5223"/>
    <w:rsid w:val="53536E98"/>
    <w:rsid w:val="535D58A6"/>
    <w:rsid w:val="53837051"/>
    <w:rsid w:val="538E6122"/>
    <w:rsid w:val="539D0113"/>
    <w:rsid w:val="53A56FC8"/>
    <w:rsid w:val="53AF7E46"/>
    <w:rsid w:val="53B65679"/>
    <w:rsid w:val="53B813F1"/>
    <w:rsid w:val="53BF62DB"/>
    <w:rsid w:val="53C25DCC"/>
    <w:rsid w:val="53D004E8"/>
    <w:rsid w:val="53D855EF"/>
    <w:rsid w:val="53DD49B3"/>
    <w:rsid w:val="53F8359B"/>
    <w:rsid w:val="53FC752F"/>
    <w:rsid w:val="54085ED4"/>
    <w:rsid w:val="543D5452"/>
    <w:rsid w:val="54686973"/>
    <w:rsid w:val="54770964"/>
    <w:rsid w:val="547E7F44"/>
    <w:rsid w:val="548B08B3"/>
    <w:rsid w:val="549459BA"/>
    <w:rsid w:val="54EF2BF0"/>
    <w:rsid w:val="54F55D2D"/>
    <w:rsid w:val="550F3BDA"/>
    <w:rsid w:val="552705DC"/>
    <w:rsid w:val="55286102"/>
    <w:rsid w:val="55434CEA"/>
    <w:rsid w:val="558477DD"/>
    <w:rsid w:val="5587107B"/>
    <w:rsid w:val="55872E29"/>
    <w:rsid w:val="55992B5C"/>
    <w:rsid w:val="55B6370E"/>
    <w:rsid w:val="55D63DC4"/>
    <w:rsid w:val="55DA564E"/>
    <w:rsid w:val="55DB13C7"/>
    <w:rsid w:val="55DD0C9B"/>
    <w:rsid w:val="55DD6EED"/>
    <w:rsid w:val="55F83D27"/>
    <w:rsid w:val="560C332E"/>
    <w:rsid w:val="56156687"/>
    <w:rsid w:val="561C5C67"/>
    <w:rsid w:val="562543F0"/>
    <w:rsid w:val="56310FE7"/>
    <w:rsid w:val="563F54B2"/>
    <w:rsid w:val="564B20A8"/>
    <w:rsid w:val="564C5E20"/>
    <w:rsid w:val="56576C9F"/>
    <w:rsid w:val="56660C90"/>
    <w:rsid w:val="566969D2"/>
    <w:rsid w:val="56AB6FEB"/>
    <w:rsid w:val="56B063AF"/>
    <w:rsid w:val="56DA342C"/>
    <w:rsid w:val="56FE35BF"/>
    <w:rsid w:val="57030BD5"/>
    <w:rsid w:val="57193F55"/>
    <w:rsid w:val="572A7F10"/>
    <w:rsid w:val="575431DF"/>
    <w:rsid w:val="575925A3"/>
    <w:rsid w:val="57631674"/>
    <w:rsid w:val="576553EC"/>
    <w:rsid w:val="578C4726"/>
    <w:rsid w:val="5794182D"/>
    <w:rsid w:val="57A04676"/>
    <w:rsid w:val="57BC2B32"/>
    <w:rsid w:val="57E83927"/>
    <w:rsid w:val="57EA3B43"/>
    <w:rsid w:val="57EC78BB"/>
    <w:rsid w:val="57F86260"/>
    <w:rsid w:val="5809221B"/>
    <w:rsid w:val="58313520"/>
    <w:rsid w:val="583354EA"/>
    <w:rsid w:val="58346B6C"/>
    <w:rsid w:val="583F5C3D"/>
    <w:rsid w:val="58521500"/>
    <w:rsid w:val="58586CFE"/>
    <w:rsid w:val="586C27AA"/>
    <w:rsid w:val="588875E4"/>
    <w:rsid w:val="58A5166B"/>
    <w:rsid w:val="58CE0D6F"/>
    <w:rsid w:val="58E16CF4"/>
    <w:rsid w:val="58E46427"/>
    <w:rsid w:val="58E93DFA"/>
    <w:rsid w:val="58F72073"/>
    <w:rsid w:val="58FC1D80"/>
    <w:rsid w:val="58FD56C7"/>
    <w:rsid w:val="590649AC"/>
    <w:rsid w:val="59172716"/>
    <w:rsid w:val="591E5852"/>
    <w:rsid w:val="594352B9"/>
    <w:rsid w:val="59657925"/>
    <w:rsid w:val="59682F71"/>
    <w:rsid w:val="597B2CA5"/>
    <w:rsid w:val="59814033"/>
    <w:rsid w:val="598853C1"/>
    <w:rsid w:val="598F49A2"/>
    <w:rsid w:val="59C56616"/>
    <w:rsid w:val="59D64D5C"/>
    <w:rsid w:val="59DF76D7"/>
    <w:rsid w:val="59EC3BA2"/>
    <w:rsid w:val="59FB2037"/>
    <w:rsid w:val="5A166E71"/>
    <w:rsid w:val="5A1A070F"/>
    <w:rsid w:val="5A3572F7"/>
    <w:rsid w:val="5A3A490E"/>
    <w:rsid w:val="5A490FF5"/>
    <w:rsid w:val="5A4C2893"/>
    <w:rsid w:val="5A737E20"/>
    <w:rsid w:val="5AA61FA3"/>
    <w:rsid w:val="5AB32912"/>
    <w:rsid w:val="5ABA77FD"/>
    <w:rsid w:val="5AD92379"/>
    <w:rsid w:val="5AEE394A"/>
    <w:rsid w:val="5AF727FF"/>
    <w:rsid w:val="5AF80325"/>
    <w:rsid w:val="5B0311A3"/>
    <w:rsid w:val="5B0A0784"/>
    <w:rsid w:val="5B172EA1"/>
    <w:rsid w:val="5B386973"/>
    <w:rsid w:val="5B445318"/>
    <w:rsid w:val="5B61411C"/>
    <w:rsid w:val="5B7E4CCE"/>
    <w:rsid w:val="5B8F2A37"/>
    <w:rsid w:val="5B9938B6"/>
    <w:rsid w:val="5BA30291"/>
    <w:rsid w:val="5BA34735"/>
    <w:rsid w:val="5BB701E0"/>
    <w:rsid w:val="5BC85F49"/>
    <w:rsid w:val="5BF26384"/>
    <w:rsid w:val="5BFB234F"/>
    <w:rsid w:val="5BFE7BBD"/>
    <w:rsid w:val="5C001B87"/>
    <w:rsid w:val="5C0954D3"/>
    <w:rsid w:val="5C240471"/>
    <w:rsid w:val="5C2E04A2"/>
    <w:rsid w:val="5C527136"/>
    <w:rsid w:val="5C5617A7"/>
    <w:rsid w:val="5C7834CB"/>
    <w:rsid w:val="5CAE513F"/>
    <w:rsid w:val="5D3F3A59"/>
    <w:rsid w:val="5D4930BA"/>
    <w:rsid w:val="5D6B74D4"/>
    <w:rsid w:val="5D995DEF"/>
    <w:rsid w:val="5D9E3405"/>
    <w:rsid w:val="5DB20C5F"/>
    <w:rsid w:val="5DD15589"/>
    <w:rsid w:val="5DD21301"/>
    <w:rsid w:val="5DD46E27"/>
    <w:rsid w:val="5DF64FF0"/>
    <w:rsid w:val="5DF748C4"/>
    <w:rsid w:val="5DFC012C"/>
    <w:rsid w:val="5DFE5C52"/>
    <w:rsid w:val="5E056FE1"/>
    <w:rsid w:val="5E0E058B"/>
    <w:rsid w:val="5E1E00A2"/>
    <w:rsid w:val="5E543AC4"/>
    <w:rsid w:val="5E624433"/>
    <w:rsid w:val="5E8048B9"/>
    <w:rsid w:val="5E993BCD"/>
    <w:rsid w:val="5EB033F0"/>
    <w:rsid w:val="5EBB7FE7"/>
    <w:rsid w:val="5F0279C4"/>
    <w:rsid w:val="5F090D52"/>
    <w:rsid w:val="5F335DCF"/>
    <w:rsid w:val="5F381638"/>
    <w:rsid w:val="5F443B39"/>
    <w:rsid w:val="5F447FDD"/>
    <w:rsid w:val="5F7408C2"/>
    <w:rsid w:val="5F7D704B"/>
    <w:rsid w:val="5F88611B"/>
    <w:rsid w:val="5F8D1984"/>
    <w:rsid w:val="5FB011CE"/>
    <w:rsid w:val="5FB962D5"/>
    <w:rsid w:val="5FC627A0"/>
    <w:rsid w:val="5FD21144"/>
    <w:rsid w:val="5FDE5D3B"/>
    <w:rsid w:val="5FED5F7E"/>
    <w:rsid w:val="5FF05A6E"/>
    <w:rsid w:val="5FFE462F"/>
    <w:rsid w:val="600357A2"/>
    <w:rsid w:val="600734E4"/>
    <w:rsid w:val="600D03CE"/>
    <w:rsid w:val="604162CA"/>
    <w:rsid w:val="604638E0"/>
    <w:rsid w:val="6051650D"/>
    <w:rsid w:val="607B1CDA"/>
    <w:rsid w:val="60805044"/>
    <w:rsid w:val="60A54AAB"/>
    <w:rsid w:val="60A56859"/>
    <w:rsid w:val="60A9459B"/>
    <w:rsid w:val="60B60A66"/>
    <w:rsid w:val="60B847DE"/>
    <w:rsid w:val="60EC6236"/>
    <w:rsid w:val="60F11A9E"/>
    <w:rsid w:val="60F8107F"/>
    <w:rsid w:val="61243C22"/>
    <w:rsid w:val="616B1851"/>
    <w:rsid w:val="617701F5"/>
    <w:rsid w:val="61951DB6"/>
    <w:rsid w:val="61A905CB"/>
    <w:rsid w:val="61D4389A"/>
    <w:rsid w:val="61D5316E"/>
    <w:rsid w:val="61DB4C28"/>
    <w:rsid w:val="61EB473F"/>
    <w:rsid w:val="62143C96"/>
    <w:rsid w:val="62165C60"/>
    <w:rsid w:val="621974FF"/>
    <w:rsid w:val="62347E94"/>
    <w:rsid w:val="624A590A"/>
    <w:rsid w:val="62562501"/>
    <w:rsid w:val="625978FB"/>
    <w:rsid w:val="626562A0"/>
    <w:rsid w:val="627666FF"/>
    <w:rsid w:val="628801E0"/>
    <w:rsid w:val="62917095"/>
    <w:rsid w:val="62C0797A"/>
    <w:rsid w:val="62CF7BBD"/>
    <w:rsid w:val="62D653F0"/>
    <w:rsid w:val="62D81168"/>
    <w:rsid w:val="62E01DCA"/>
    <w:rsid w:val="630737FB"/>
    <w:rsid w:val="632223E3"/>
    <w:rsid w:val="632919C3"/>
    <w:rsid w:val="632A1297"/>
    <w:rsid w:val="63624ED5"/>
    <w:rsid w:val="636522D0"/>
    <w:rsid w:val="63660521"/>
    <w:rsid w:val="6370314E"/>
    <w:rsid w:val="638135AD"/>
    <w:rsid w:val="63870498"/>
    <w:rsid w:val="638B7AAD"/>
    <w:rsid w:val="638C3D00"/>
    <w:rsid w:val="638E5CCA"/>
    <w:rsid w:val="63927568"/>
    <w:rsid w:val="639F57E1"/>
    <w:rsid w:val="63AB687C"/>
    <w:rsid w:val="63B35731"/>
    <w:rsid w:val="63D556A7"/>
    <w:rsid w:val="63E15DFA"/>
    <w:rsid w:val="63E37DC4"/>
    <w:rsid w:val="63E61662"/>
    <w:rsid w:val="63EA73A4"/>
    <w:rsid w:val="6416019A"/>
    <w:rsid w:val="64216B3E"/>
    <w:rsid w:val="64236413"/>
    <w:rsid w:val="642B176B"/>
    <w:rsid w:val="642F3009"/>
    <w:rsid w:val="64446389"/>
    <w:rsid w:val="64572560"/>
    <w:rsid w:val="64634A61"/>
    <w:rsid w:val="647924D6"/>
    <w:rsid w:val="64850E7B"/>
    <w:rsid w:val="64A357A5"/>
    <w:rsid w:val="64A77044"/>
    <w:rsid w:val="64B11C70"/>
    <w:rsid w:val="64B96D77"/>
    <w:rsid w:val="64C37BF6"/>
    <w:rsid w:val="64C64FF0"/>
    <w:rsid w:val="64CD637E"/>
    <w:rsid w:val="650A75D2"/>
    <w:rsid w:val="65136487"/>
    <w:rsid w:val="65242442"/>
    <w:rsid w:val="65270184"/>
    <w:rsid w:val="65312DB1"/>
    <w:rsid w:val="65314B5F"/>
    <w:rsid w:val="653B778C"/>
    <w:rsid w:val="655C6080"/>
    <w:rsid w:val="65B31A18"/>
    <w:rsid w:val="65DF6369"/>
    <w:rsid w:val="65FF4C5D"/>
    <w:rsid w:val="662621EA"/>
    <w:rsid w:val="662841B4"/>
    <w:rsid w:val="66293A88"/>
    <w:rsid w:val="662B7800"/>
    <w:rsid w:val="66383CCB"/>
    <w:rsid w:val="664803B2"/>
    <w:rsid w:val="666920D7"/>
    <w:rsid w:val="666B5E4F"/>
    <w:rsid w:val="66703465"/>
    <w:rsid w:val="667C4500"/>
    <w:rsid w:val="66807B4C"/>
    <w:rsid w:val="6683763C"/>
    <w:rsid w:val="66A01F9C"/>
    <w:rsid w:val="66A14F54"/>
    <w:rsid w:val="66A575B3"/>
    <w:rsid w:val="66CD2666"/>
    <w:rsid w:val="66E520A5"/>
    <w:rsid w:val="66FE6CC3"/>
    <w:rsid w:val="67024A05"/>
    <w:rsid w:val="6703077D"/>
    <w:rsid w:val="670E33AA"/>
    <w:rsid w:val="675F3C06"/>
    <w:rsid w:val="676C6322"/>
    <w:rsid w:val="676F0B13"/>
    <w:rsid w:val="67957627"/>
    <w:rsid w:val="679B09B6"/>
    <w:rsid w:val="67A4786A"/>
    <w:rsid w:val="67AE06E9"/>
    <w:rsid w:val="67B6759E"/>
    <w:rsid w:val="67BA0E3C"/>
    <w:rsid w:val="67D068B1"/>
    <w:rsid w:val="67E22141"/>
    <w:rsid w:val="67E660D5"/>
    <w:rsid w:val="67FB3202"/>
    <w:rsid w:val="68356714"/>
    <w:rsid w:val="683706DE"/>
    <w:rsid w:val="683E7CBF"/>
    <w:rsid w:val="68442DFB"/>
    <w:rsid w:val="684D7F02"/>
    <w:rsid w:val="68573B36"/>
    <w:rsid w:val="685F7C35"/>
    <w:rsid w:val="686846B9"/>
    <w:rsid w:val="686A0AB4"/>
    <w:rsid w:val="68784853"/>
    <w:rsid w:val="68792AA5"/>
    <w:rsid w:val="68A044D6"/>
    <w:rsid w:val="68AB445A"/>
    <w:rsid w:val="68AB6CFB"/>
    <w:rsid w:val="68B166E3"/>
    <w:rsid w:val="68B43ADD"/>
    <w:rsid w:val="68C42F08"/>
    <w:rsid w:val="68CD1043"/>
    <w:rsid w:val="68E00D76"/>
    <w:rsid w:val="68E63EB3"/>
    <w:rsid w:val="69006D22"/>
    <w:rsid w:val="690115CE"/>
    <w:rsid w:val="69197DE4"/>
    <w:rsid w:val="691B0000"/>
    <w:rsid w:val="692073C4"/>
    <w:rsid w:val="69252C2D"/>
    <w:rsid w:val="69272501"/>
    <w:rsid w:val="694110E9"/>
    <w:rsid w:val="69472D1F"/>
    <w:rsid w:val="694E2184"/>
    <w:rsid w:val="6954706E"/>
    <w:rsid w:val="697119CE"/>
    <w:rsid w:val="69825614"/>
    <w:rsid w:val="69AB1384"/>
    <w:rsid w:val="69AC2A06"/>
    <w:rsid w:val="69B31FE7"/>
    <w:rsid w:val="69BD2E65"/>
    <w:rsid w:val="69CA7330"/>
    <w:rsid w:val="69D72179"/>
    <w:rsid w:val="69E14DA6"/>
    <w:rsid w:val="69E5416A"/>
    <w:rsid w:val="69FC1BE0"/>
    <w:rsid w:val="6A0A597F"/>
    <w:rsid w:val="6A0B3BD1"/>
    <w:rsid w:val="6A1567FD"/>
    <w:rsid w:val="6A22716C"/>
    <w:rsid w:val="6A4175F2"/>
    <w:rsid w:val="6A4610AD"/>
    <w:rsid w:val="6A4E3ABD"/>
    <w:rsid w:val="6A502E5C"/>
    <w:rsid w:val="6A505A87"/>
    <w:rsid w:val="6A615EE7"/>
    <w:rsid w:val="6A6432E1"/>
    <w:rsid w:val="6A883473"/>
    <w:rsid w:val="6A892D47"/>
    <w:rsid w:val="6AAF6C52"/>
    <w:rsid w:val="6AD05083"/>
    <w:rsid w:val="6AD40467"/>
    <w:rsid w:val="6AE12B83"/>
    <w:rsid w:val="6AF503DD"/>
    <w:rsid w:val="6B1362C5"/>
    <w:rsid w:val="6B2313EE"/>
    <w:rsid w:val="6B301415"/>
    <w:rsid w:val="6B3E7FD6"/>
    <w:rsid w:val="6B421874"/>
    <w:rsid w:val="6B596BBE"/>
    <w:rsid w:val="6B7457A6"/>
    <w:rsid w:val="6B9419A4"/>
    <w:rsid w:val="6BAC4F3F"/>
    <w:rsid w:val="6BB67B6C"/>
    <w:rsid w:val="6BC26511"/>
    <w:rsid w:val="6C042FCD"/>
    <w:rsid w:val="6C1A634D"/>
    <w:rsid w:val="6C3B62C3"/>
    <w:rsid w:val="6C3D64DF"/>
    <w:rsid w:val="6C553829"/>
    <w:rsid w:val="6C57134F"/>
    <w:rsid w:val="6C727F37"/>
    <w:rsid w:val="6C8D2FC3"/>
    <w:rsid w:val="6C8D4D71"/>
    <w:rsid w:val="6CB30550"/>
    <w:rsid w:val="6CCF5389"/>
    <w:rsid w:val="6CD01102"/>
    <w:rsid w:val="6CDC1854"/>
    <w:rsid w:val="6CFC5A53"/>
    <w:rsid w:val="6D050DAB"/>
    <w:rsid w:val="6D276982"/>
    <w:rsid w:val="6D3D6EDC"/>
    <w:rsid w:val="6D3F3B91"/>
    <w:rsid w:val="6D54588F"/>
    <w:rsid w:val="6D745F31"/>
    <w:rsid w:val="6D8F4B19"/>
    <w:rsid w:val="6D9E4D5C"/>
    <w:rsid w:val="6DBB590E"/>
    <w:rsid w:val="6DBB76BC"/>
    <w:rsid w:val="6DCF760B"/>
    <w:rsid w:val="6E05302D"/>
    <w:rsid w:val="6E4C0C5C"/>
    <w:rsid w:val="6E4E0530"/>
    <w:rsid w:val="6E533D98"/>
    <w:rsid w:val="6E7004A6"/>
    <w:rsid w:val="6E70494A"/>
    <w:rsid w:val="6E714A0A"/>
    <w:rsid w:val="6E7206C2"/>
    <w:rsid w:val="6E731D44"/>
    <w:rsid w:val="6E7F693B"/>
    <w:rsid w:val="6E8E4DD0"/>
    <w:rsid w:val="6EA939B8"/>
    <w:rsid w:val="6EC72090"/>
    <w:rsid w:val="6EC922AC"/>
    <w:rsid w:val="6ED0363B"/>
    <w:rsid w:val="6EDF387E"/>
    <w:rsid w:val="6EF80849"/>
    <w:rsid w:val="6EF80E62"/>
    <w:rsid w:val="6F152DFC"/>
    <w:rsid w:val="6F1D0EF1"/>
    <w:rsid w:val="6F24076C"/>
    <w:rsid w:val="6F2614AD"/>
    <w:rsid w:val="6F481423"/>
    <w:rsid w:val="6F54601A"/>
    <w:rsid w:val="6F5B73A8"/>
    <w:rsid w:val="6F6F075E"/>
    <w:rsid w:val="6F800BBD"/>
    <w:rsid w:val="6FA10B33"/>
    <w:rsid w:val="6FA348AB"/>
    <w:rsid w:val="6FAD74D8"/>
    <w:rsid w:val="6FAF4FFE"/>
    <w:rsid w:val="6FCF35D4"/>
    <w:rsid w:val="6FDC1B6B"/>
    <w:rsid w:val="6FFE7D34"/>
    <w:rsid w:val="7016507D"/>
    <w:rsid w:val="703D260A"/>
    <w:rsid w:val="708244C1"/>
    <w:rsid w:val="70AD3C34"/>
    <w:rsid w:val="70FF3D63"/>
    <w:rsid w:val="71121CE9"/>
    <w:rsid w:val="711A6DEF"/>
    <w:rsid w:val="7130216F"/>
    <w:rsid w:val="713752AB"/>
    <w:rsid w:val="713C4FB8"/>
    <w:rsid w:val="7148570A"/>
    <w:rsid w:val="716360A0"/>
    <w:rsid w:val="716F713B"/>
    <w:rsid w:val="71771B4C"/>
    <w:rsid w:val="71902C0D"/>
    <w:rsid w:val="71950224"/>
    <w:rsid w:val="71A072F4"/>
    <w:rsid w:val="71A5490B"/>
    <w:rsid w:val="71B27028"/>
    <w:rsid w:val="71B42DA0"/>
    <w:rsid w:val="71DA0338"/>
    <w:rsid w:val="71E52F59"/>
    <w:rsid w:val="71EF202A"/>
    <w:rsid w:val="72023B0B"/>
    <w:rsid w:val="7238577F"/>
    <w:rsid w:val="72477770"/>
    <w:rsid w:val="72B868C0"/>
    <w:rsid w:val="72C07522"/>
    <w:rsid w:val="72C963D7"/>
    <w:rsid w:val="72D354A8"/>
    <w:rsid w:val="72DB3643"/>
    <w:rsid w:val="72E70F53"/>
    <w:rsid w:val="72E74AAF"/>
    <w:rsid w:val="72EC6569"/>
    <w:rsid w:val="72EE0533"/>
    <w:rsid w:val="72F71196"/>
    <w:rsid w:val="730833A3"/>
    <w:rsid w:val="731A1328"/>
    <w:rsid w:val="733028FA"/>
    <w:rsid w:val="73326672"/>
    <w:rsid w:val="73335F46"/>
    <w:rsid w:val="733C4DFB"/>
    <w:rsid w:val="733E5017"/>
    <w:rsid w:val="73467A28"/>
    <w:rsid w:val="736305DA"/>
    <w:rsid w:val="73827BCF"/>
    <w:rsid w:val="738B7B30"/>
    <w:rsid w:val="73A11102"/>
    <w:rsid w:val="73B726D3"/>
    <w:rsid w:val="73D239B1"/>
    <w:rsid w:val="73E6120B"/>
    <w:rsid w:val="73FC458A"/>
    <w:rsid w:val="74031DBD"/>
    <w:rsid w:val="7407365B"/>
    <w:rsid w:val="7431692A"/>
    <w:rsid w:val="7435737E"/>
    <w:rsid w:val="745D327B"/>
    <w:rsid w:val="747131CA"/>
    <w:rsid w:val="7476433D"/>
    <w:rsid w:val="74795BDB"/>
    <w:rsid w:val="748527D2"/>
    <w:rsid w:val="748702F8"/>
    <w:rsid w:val="749018A2"/>
    <w:rsid w:val="749D5D6D"/>
    <w:rsid w:val="74A92964"/>
    <w:rsid w:val="74A94712"/>
    <w:rsid w:val="74AE1D28"/>
    <w:rsid w:val="74AE7F7A"/>
    <w:rsid w:val="74E67714"/>
    <w:rsid w:val="75041948"/>
    <w:rsid w:val="750951B1"/>
    <w:rsid w:val="7513602F"/>
    <w:rsid w:val="752124FA"/>
    <w:rsid w:val="7524023C"/>
    <w:rsid w:val="752C0E9F"/>
    <w:rsid w:val="75357D54"/>
    <w:rsid w:val="75526B58"/>
    <w:rsid w:val="7561323F"/>
    <w:rsid w:val="75614FED"/>
    <w:rsid w:val="75630D65"/>
    <w:rsid w:val="7568637B"/>
    <w:rsid w:val="756B5E6B"/>
    <w:rsid w:val="756E3266"/>
    <w:rsid w:val="7589009F"/>
    <w:rsid w:val="759727BC"/>
    <w:rsid w:val="75B82733"/>
    <w:rsid w:val="75BC66C7"/>
    <w:rsid w:val="75D05CCE"/>
    <w:rsid w:val="75D94B83"/>
    <w:rsid w:val="75DC0B17"/>
    <w:rsid w:val="75EB48B6"/>
    <w:rsid w:val="76004806"/>
    <w:rsid w:val="76143E0D"/>
    <w:rsid w:val="76361FD5"/>
    <w:rsid w:val="765406AD"/>
    <w:rsid w:val="7662726E"/>
    <w:rsid w:val="766A6123"/>
    <w:rsid w:val="766F3739"/>
    <w:rsid w:val="766F54E7"/>
    <w:rsid w:val="76944F4E"/>
    <w:rsid w:val="76A5715B"/>
    <w:rsid w:val="76A827A7"/>
    <w:rsid w:val="76A96C4B"/>
    <w:rsid w:val="76AE4262"/>
    <w:rsid w:val="76B4114C"/>
    <w:rsid w:val="76BF021D"/>
    <w:rsid w:val="770C2D36"/>
    <w:rsid w:val="771816DB"/>
    <w:rsid w:val="773F310C"/>
    <w:rsid w:val="775766A7"/>
    <w:rsid w:val="7769462C"/>
    <w:rsid w:val="77701517"/>
    <w:rsid w:val="77822FF8"/>
    <w:rsid w:val="77903967"/>
    <w:rsid w:val="77B21B30"/>
    <w:rsid w:val="77CD0717"/>
    <w:rsid w:val="77DA4BE2"/>
    <w:rsid w:val="77FA5285"/>
    <w:rsid w:val="780D4FB8"/>
    <w:rsid w:val="781F4CEB"/>
    <w:rsid w:val="78281497"/>
    <w:rsid w:val="782A5B6A"/>
    <w:rsid w:val="783267CC"/>
    <w:rsid w:val="7840713B"/>
    <w:rsid w:val="785901FD"/>
    <w:rsid w:val="785E5813"/>
    <w:rsid w:val="786077DD"/>
    <w:rsid w:val="78A84CE1"/>
    <w:rsid w:val="78B11DE7"/>
    <w:rsid w:val="78BD078C"/>
    <w:rsid w:val="78CE0244"/>
    <w:rsid w:val="78F16688"/>
    <w:rsid w:val="790243F1"/>
    <w:rsid w:val="7908577F"/>
    <w:rsid w:val="79256331"/>
    <w:rsid w:val="794C5FB4"/>
    <w:rsid w:val="79660E24"/>
    <w:rsid w:val="797D43BF"/>
    <w:rsid w:val="79B37DE1"/>
    <w:rsid w:val="79D7587D"/>
    <w:rsid w:val="79F006ED"/>
    <w:rsid w:val="79FC52E4"/>
    <w:rsid w:val="7A1E16FE"/>
    <w:rsid w:val="7A2860D9"/>
    <w:rsid w:val="7A410F49"/>
    <w:rsid w:val="7A460C55"/>
    <w:rsid w:val="7A4B0019"/>
    <w:rsid w:val="7A560E98"/>
    <w:rsid w:val="7A5944E4"/>
    <w:rsid w:val="7A635363"/>
    <w:rsid w:val="7A756E44"/>
    <w:rsid w:val="7A8D418E"/>
    <w:rsid w:val="7A9B4AFD"/>
    <w:rsid w:val="7AA81F42"/>
    <w:rsid w:val="7ACA53E2"/>
    <w:rsid w:val="7AD24297"/>
    <w:rsid w:val="7AE2272C"/>
    <w:rsid w:val="7AE53FCA"/>
    <w:rsid w:val="7AFD1324"/>
    <w:rsid w:val="7B445194"/>
    <w:rsid w:val="7B5B0730"/>
    <w:rsid w:val="7B65510B"/>
    <w:rsid w:val="7B707D38"/>
    <w:rsid w:val="7B875081"/>
    <w:rsid w:val="7BA06143"/>
    <w:rsid w:val="7BA7127F"/>
    <w:rsid w:val="7BA75723"/>
    <w:rsid w:val="7BB120FE"/>
    <w:rsid w:val="7BCC6F38"/>
    <w:rsid w:val="7BD32074"/>
    <w:rsid w:val="7BE129E3"/>
    <w:rsid w:val="7C122B9D"/>
    <w:rsid w:val="7C3F68AA"/>
    <w:rsid w:val="7C6F4493"/>
    <w:rsid w:val="7C713F97"/>
    <w:rsid w:val="7C7A6994"/>
    <w:rsid w:val="7C84240C"/>
    <w:rsid w:val="7C867920"/>
    <w:rsid w:val="7C9603F6"/>
    <w:rsid w:val="7CA0464C"/>
    <w:rsid w:val="7CC16371"/>
    <w:rsid w:val="7CF130FA"/>
    <w:rsid w:val="7D162B61"/>
    <w:rsid w:val="7D272678"/>
    <w:rsid w:val="7D2C4132"/>
    <w:rsid w:val="7D2F777E"/>
    <w:rsid w:val="7D341239"/>
    <w:rsid w:val="7D7D2BE0"/>
    <w:rsid w:val="7D9D293A"/>
    <w:rsid w:val="7E0D5D12"/>
    <w:rsid w:val="7E1846B6"/>
    <w:rsid w:val="7E24305B"/>
    <w:rsid w:val="7E370FE0"/>
    <w:rsid w:val="7E6B47E6"/>
    <w:rsid w:val="7E725B75"/>
    <w:rsid w:val="7E837D82"/>
    <w:rsid w:val="7EAB72D9"/>
    <w:rsid w:val="7ED6367F"/>
    <w:rsid w:val="7EEC310C"/>
    <w:rsid w:val="7EF7251E"/>
    <w:rsid w:val="7EF90044"/>
    <w:rsid w:val="7F0123E1"/>
    <w:rsid w:val="7F032C71"/>
    <w:rsid w:val="7F1B445E"/>
    <w:rsid w:val="7F1C287F"/>
    <w:rsid w:val="7F1E7AAB"/>
    <w:rsid w:val="7F211349"/>
    <w:rsid w:val="7F3177DE"/>
    <w:rsid w:val="7F4219EB"/>
    <w:rsid w:val="7F4C0ABC"/>
    <w:rsid w:val="7F6E0A32"/>
    <w:rsid w:val="7F78365F"/>
    <w:rsid w:val="7F7B314F"/>
    <w:rsid w:val="7F8244DD"/>
    <w:rsid w:val="7F8F2DCB"/>
    <w:rsid w:val="7F9C3A4F"/>
    <w:rsid w:val="7FA2692E"/>
    <w:rsid w:val="7FBB354B"/>
    <w:rsid w:val="7FC00B62"/>
    <w:rsid w:val="7FCC5758"/>
    <w:rsid w:val="7FD312D4"/>
    <w:rsid w:val="7FD85EAB"/>
    <w:rsid w:val="7FDF548C"/>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adjustRightInd w:val="0"/>
      <w:snapToGrid w:val="0"/>
      <w:spacing w:before="100" w:beforeAutospacing="1" w:after="100" w:afterAutospacing="1" w:line="360" w:lineRule="auto"/>
      <w:ind w:firstLine="420" w:firstLineChars="200"/>
    </w:pPr>
    <w:rPr>
      <w:sz w:val="24"/>
    </w:rPr>
  </w:style>
  <w:style w:type="paragraph" w:styleId="3">
    <w:name w:val="Body Text Indent"/>
    <w:basedOn w:val="1"/>
    <w:next w:val="4"/>
    <w:unhideWhenUsed/>
    <w:qFormat/>
    <w:uiPriority w:val="0"/>
    <w:pPr>
      <w:spacing w:after="120"/>
      <w:ind w:left="420" w:leftChars="200"/>
    </w:pPr>
  </w:style>
  <w:style w:type="paragraph" w:styleId="4">
    <w:name w:val="Normal Indent"/>
    <w:basedOn w:val="1"/>
    <w:next w:val="1"/>
    <w:unhideWhenUsed/>
    <w:qFormat/>
    <w:uiPriority w:val="99"/>
    <w:pPr>
      <w:ind w:firstLine="420" w:firstLineChars="200"/>
    </w:pPr>
  </w:style>
  <w:style w:type="paragraph" w:styleId="7">
    <w:name w:val="Body Text"/>
    <w:basedOn w:val="1"/>
    <w:next w:val="1"/>
    <w:qFormat/>
    <w:uiPriority w:val="99"/>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paragraph" w:customStyle="1" w:styleId="17">
    <w:name w:val="正文 New New New New New New New New New New New New New New New New"/>
    <w:qFormat/>
    <w:uiPriority w:val="0"/>
    <w:pPr>
      <w:widowControl w:val="0"/>
      <w:jc w:val="both"/>
    </w:pPr>
    <w:rPr>
      <w:rFonts w:ascii="Calibri" w:hAnsi="Calibri" w:eastAsia="宋体" w:cs="黑体"/>
      <w:kern w:val="2"/>
      <w:sz w:val="16"/>
      <w:szCs w:val="16"/>
      <w:lang w:val="en-US" w:eastAsia="zh-CN" w:bidi="ar-SA"/>
    </w:rPr>
  </w:style>
  <w:style w:type="paragraph" w:customStyle="1" w:styleId="18">
    <w:name w:val="正文 New New New New New New New New New New New New New New New New New New New New New New New"/>
    <w:qFormat/>
    <w:uiPriority w:val="0"/>
    <w:pPr>
      <w:widowControl w:val="0"/>
      <w:jc w:val="both"/>
    </w:pPr>
    <w:rPr>
      <w:rFonts w:ascii="Calibri" w:hAnsi="Calibri" w:eastAsia="仿宋_GB2312" w:cs="黑体"/>
      <w:kern w:val="2"/>
      <w:sz w:val="32"/>
      <w:szCs w:val="32"/>
      <w:lang w:val="en-US" w:eastAsia="zh-CN" w:bidi="ar-SA"/>
    </w:rPr>
  </w:style>
  <w:style w:type="paragraph" w:customStyle="1" w:styleId="19">
    <w:name w:val="Plain Text"/>
    <w:basedOn w:val="20"/>
    <w:qFormat/>
    <w:uiPriority w:val="0"/>
    <w:rPr>
      <w:rFonts w:ascii="宋体" w:hAnsi="Courier New" w:cs="Courier New"/>
      <w:szCs w:val="21"/>
    </w:rPr>
  </w:style>
  <w:style w:type="paragraph" w:customStyle="1" w:styleId="20">
    <w:name w:val="正文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2166</Words>
  <Characters>2203</Characters>
  <Lines>0</Lines>
  <Paragraphs>0</Paragraphs>
  <TotalTime>7</TotalTime>
  <ScaleCrop>false</ScaleCrop>
  <LinksUpToDate>false</LinksUpToDate>
  <CharactersWithSpaces>2260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2020-04-14T02:28:00Z</dcterms:created>
  <dc:creator>HP</dc:creator>
  <cp:lastModifiedBy>九月天</cp:lastModifiedBy>
  <cp:lastPrinted>2023-01-16T06:06:59Z</cp:lastPrinted>
  <dcterms:modified xsi:type="dcterms:W3CDTF">2023-01-16T06:09:17Z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E856B2E31E7940A3BD0452F281703EA5</vt:lpwstr>
  </property>
</Properties>
</file>