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96" w:rsidRDefault="001B25EE">
      <w:pPr>
        <w:pStyle w:val="a4"/>
        <w:widowControl/>
        <w:spacing w:beforeAutospacing="0" w:afterAutospacing="0"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高青县科学技术局</w:t>
      </w:r>
    </w:p>
    <w:p w:rsidR="001D6906" w:rsidRDefault="001B25EE">
      <w:pPr>
        <w:pStyle w:val="a4"/>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年政府信息</w:t>
      </w:r>
      <w:r>
        <w:rPr>
          <w:rFonts w:ascii="方正小标宋简体" w:eastAsia="方正小标宋简体" w:hAnsi="方正小标宋简体" w:cs="方正小标宋简体" w:hint="eastAsia"/>
          <w:sz w:val="44"/>
          <w:szCs w:val="44"/>
        </w:rPr>
        <w:t>公开工作年度报告</w:t>
      </w:r>
    </w:p>
    <w:p w:rsidR="001D6906" w:rsidRDefault="001D6906">
      <w:pPr>
        <w:pStyle w:val="a4"/>
        <w:widowControl/>
        <w:spacing w:beforeAutospacing="0" w:afterAutospacing="0" w:line="580" w:lineRule="exact"/>
        <w:ind w:firstLineChars="200" w:firstLine="640"/>
        <w:jc w:val="center"/>
        <w:rPr>
          <w:rFonts w:ascii="仿宋_GB2312" w:eastAsia="仿宋_GB2312" w:hAnsi="仿宋_GB2312" w:cs="仿宋_GB2312"/>
          <w:sz w:val="32"/>
          <w:szCs w:val="32"/>
        </w:rPr>
      </w:pPr>
    </w:p>
    <w:p w:rsidR="001D6906" w:rsidRDefault="001B25EE" w:rsidP="00C65269">
      <w:pPr>
        <w:spacing w:line="60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本报告根据《中华人民共和国政府信息公开条例》（国务院令第</w:t>
      </w:r>
      <w:r>
        <w:rPr>
          <w:rFonts w:ascii="仿宋_GB2312" w:eastAsia="仿宋_GB2312" w:hAnsi="仿宋_GB2312" w:cs="仿宋_GB2312" w:hint="eastAsia"/>
          <w:kern w:val="0"/>
          <w:sz w:val="32"/>
          <w:szCs w:val="32"/>
          <w:lang w:bidi="ar"/>
        </w:rPr>
        <w:t>711</w:t>
      </w:r>
      <w:r>
        <w:rPr>
          <w:rFonts w:ascii="仿宋_GB2312" w:eastAsia="仿宋_GB2312" w:hAnsi="仿宋_GB2312" w:cs="仿宋_GB2312" w:hint="eastAsia"/>
          <w:kern w:val="0"/>
          <w:sz w:val="32"/>
          <w:szCs w:val="32"/>
          <w:lang w:bidi="ar"/>
        </w:rPr>
        <w:t>号，以下简称《条例》）和《国务院办公厅政府信息与政务公开办公室关于印发</w:t>
      </w:r>
      <w:r>
        <w:rPr>
          <w:rFonts w:ascii="仿宋_GB2312" w:eastAsia="仿宋_GB2312" w:hAnsi="仿宋_GB2312" w:cs="仿宋_GB2312" w:hint="eastAsia"/>
          <w:kern w:val="0"/>
          <w:sz w:val="32"/>
          <w:szCs w:val="32"/>
          <w:lang w:bidi="ar"/>
        </w:rPr>
        <w:t>&lt;</w:t>
      </w:r>
      <w:r>
        <w:rPr>
          <w:rFonts w:ascii="仿宋_GB2312" w:eastAsia="仿宋_GB2312" w:hAnsi="仿宋_GB2312" w:cs="仿宋_GB2312" w:hint="eastAsia"/>
          <w:kern w:val="0"/>
          <w:sz w:val="32"/>
          <w:szCs w:val="32"/>
          <w:lang w:bidi="ar"/>
        </w:rPr>
        <w:t>中华人民共和国政府信息公开工作年度报告格式</w:t>
      </w:r>
      <w:r>
        <w:rPr>
          <w:rFonts w:ascii="仿宋_GB2312" w:eastAsia="仿宋_GB2312" w:hAnsi="仿宋_GB2312" w:cs="仿宋_GB2312" w:hint="eastAsia"/>
          <w:kern w:val="0"/>
          <w:sz w:val="32"/>
          <w:szCs w:val="32"/>
          <w:lang w:bidi="ar"/>
        </w:rPr>
        <w:t>&gt;</w:t>
      </w:r>
      <w:r>
        <w:rPr>
          <w:rFonts w:ascii="仿宋_GB2312" w:eastAsia="仿宋_GB2312" w:hAnsi="仿宋_GB2312" w:cs="仿宋_GB2312" w:hint="eastAsia"/>
          <w:kern w:val="0"/>
          <w:sz w:val="32"/>
          <w:szCs w:val="32"/>
          <w:lang w:bidi="ar"/>
        </w:rPr>
        <w:t>的通知》（国办公开办函〔</w:t>
      </w:r>
      <w:r>
        <w:rPr>
          <w:rFonts w:ascii="仿宋_GB2312" w:eastAsia="仿宋_GB2312" w:hAnsi="仿宋_GB2312" w:cs="仿宋_GB2312" w:hint="eastAsia"/>
          <w:kern w:val="0"/>
          <w:sz w:val="32"/>
          <w:szCs w:val="32"/>
          <w:lang w:bidi="ar"/>
        </w:rPr>
        <w:t>2021</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30</w:t>
      </w:r>
      <w:r>
        <w:rPr>
          <w:rFonts w:ascii="仿宋_GB2312" w:eastAsia="仿宋_GB2312" w:hAnsi="仿宋_GB2312" w:cs="仿宋_GB2312" w:hint="eastAsia"/>
          <w:kern w:val="0"/>
          <w:sz w:val="32"/>
          <w:szCs w:val="32"/>
          <w:lang w:bidi="ar"/>
        </w:rPr>
        <w:t>号）相关要求编制。报告全文</w:t>
      </w:r>
      <w:proofErr w:type="gramStart"/>
      <w:r>
        <w:rPr>
          <w:rFonts w:ascii="仿宋_GB2312" w:eastAsia="仿宋_GB2312" w:hAnsi="仿宋_GB2312" w:cs="仿宋_GB2312" w:hint="eastAsia"/>
          <w:kern w:val="0"/>
          <w:sz w:val="32"/>
          <w:szCs w:val="32"/>
          <w:lang w:bidi="ar"/>
        </w:rPr>
        <w:t>分总体</w:t>
      </w:r>
      <w:proofErr w:type="gramEnd"/>
      <w:r>
        <w:rPr>
          <w:rFonts w:ascii="仿宋_GB2312" w:eastAsia="仿宋_GB2312" w:hAnsi="仿宋_GB2312" w:cs="仿宋_GB2312" w:hint="eastAsia"/>
          <w:kern w:val="0"/>
          <w:sz w:val="32"/>
          <w:szCs w:val="32"/>
          <w:lang w:bidi="ar"/>
        </w:rPr>
        <w:t>情况、主动公开政府信息情况、收到和处理政府信息公开申请情况、政府信息公开行政复议和行政诉讼情况、存在的主要问题及改进情况、其他需要报告的事项</w:t>
      </w:r>
      <w:r>
        <w:rPr>
          <w:rFonts w:ascii="仿宋_GB2312" w:eastAsia="仿宋_GB2312" w:hAnsi="仿宋_GB2312" w:cs="仿宋_GB2312" w:hint="eastAsia"/>
          <w:kern w:val="0"/>
          <w:sz w:val="32"/>
          <w:szCs w:val="32"/>
          <w:lang w:bidi="ar"/>
        </w:rPr>
        <w:t>6</w:t>
      </w:r>
      <w:r>
        <w:rPr>
          <w:rFonts w:ascii="仿宋_GB2312" w:eastAsia="仿宋_GB2312" w:hAnsi="仿宋_GB2312" w:cs="仿宋_GB2312" w:hint="eastAsia"/>
          <w:kern w:val="0"/>
          <w:sz w:val="32"/>
          <w:szCs w:val="32"/>
          <w:lang w:bidi="ar"/>
        </w:rPr>
        <w:t>个部分。</w:t>
      </w:r>
    </w:p>
    <w:p w:rsidR="001D6906" w:rsidRDefault="001B25EE" w:rsidP="00C65269">
      <w:pPr>
        <w:pStyle w:val="a4"/>
        <w:widowControl/>
        <w:spacing w:beforeAutospacing="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报告中所列数据统计期限自</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日始，至</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日止。报告电子版可在高青县人民政府门户网站（</w:t>
      </w:r>
      <w:r>
        <w:rPr>
          <w:rFonts w:ascii="仿宋_GB2312" w:eastAsia="仿宋_GB2312" w:hAnsi="仿宋_GB2312" w:cs="仿宋_GB2312" w:hint="eastAsia"/>
          <w:sz w:val="32"/>
          <w:szCs w:val="32"/>
        </w:rPr>
        <w:t>www.gaoqing.gov.cn</w:t>
      </w:r>
      <w:r>
        <w:rPr>
          <w:rFonts w:ascii="仿宋_GB2312" w:eastAsia="仿宋_GB2312" w:hAnsi="仿宋_GB2312" w:cs="仿宋_GB2312" w:hint="eastAsia"/>
          <w:sz w:val="32"/>
          <w:szCs w:val="32"/>
        </w:rPr>
        <w:t>）查阅和下载。如对报告内容有疑问，请与高青县科学技术局办公室联系（地址：高青县城清河路</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号；邮编：</w:t>
      </w:r>
      <w:r>
        <w:rPr>
          <w:rFonts w:ascii="仿宋_GB2312" w:eastAsia="仿宋_GB2312" w:hAnsi="仿宋_GB2312" w:cs="仿宋_GB2312" w:hint="eastAsia"/>
          <w:sz w:val="32"/>
          <w:szCs w:val="32"/>
        </w:rPr>
        <w:t>256300</w:t>
      </w:r>
      <w:r>
        <w:rPr>
          <w:rFonts w:ascii="仿宋_GB2312" w:eastAsia="仿宋_GB2312" w:hAnsi="仿宋_GB2312" w:cs="仿宋_GB2312" w:hint="eastAsia"/>
          <w:sz w:val="32"/>
          <w:szCs w:val="32"/>
        </w:rPr>
        <w:t>；电话：</w:t>
      </w:r>
      <w:r>
        <w:rPr>
          <w:rFonts w:ascii="仿宋_GB2312" w:eastAsia="仿宋_GB2312" w:hAnsi="仿宋_GB2312" w:cs="仿宋_GB2312" w:hint="eastAsia"/>
          <w:sz w:val="32"/>
          <w:szCs w:val="32"/>
        </w:rPr>
        <w:t>0533-6961249</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rPr>
        <w:t>0533-6961249</w:t>
      </w:r>
      <w:r>
        <w:rPr>
          <w:rFonts w:ascii="仿宋_GB2312" w:eastAsia="仿宋_GB2312" w:hAnsi="仿宋_GB2312" w:cs="仿宋_GB2312" w:hint="eastAsia"/>
          <w:sz w:val="32"/>
          <w:szCs w:val="32"/>
        </w:rPr>
        <w:t>；电子邮箱：</w:t>
      </w:r>
      <w:r>
        <w:rPr>
          <w:rFonts w:ascii="仿宋_GB2312" w:eastAsia="仿宋_GB2312" w:hAnsi="仿宋_GB2312" w:cs="仿宋_GB2312" w:hint="eastAsia"/>
          <w:sz w:val="32"/>
          <w:szCs w:val="32"/>
        </w:rPr>
        <w:t>gqxkjj1@zb.shandong.cn</w:t>
      </w:r>
      <w:r>
        <w:rPr>
          <w:rFonts w:ascii="仿宋_GB2312" w:eastAsia="仿宋_GB2312" w:hAnsi="仿宋_GB2312" w:cs="仿宋_GB2312" w:hint="eastAsia"/>
          <w:sz w:val="32"/>
          <w:szCs w:val="32"/>
        </w:rPr>
        <w:t>）。</w:t>
      </w: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cs="仿宋_GB2312"/>
          <w:b w:val="0"/>
          <w:sz w:val="32"/>
          <w:szCs w:val="32"/>
        </w:rPr>
      </w:pPr>
      <w:proofErr w:type="gramStart"/>
      <w:r w:rsidRPr="002B2696">
        <w:rPr>
          <w:rStyle w:val="a6"/>
          <w:rFonts w:ascii="黑体" w:eastAsia="黑体" w:hAnsi="黑体" w:cs="仿宋_GB2312" w:hint="eastAsia"/>
          <w:b w:val="0"/>
          <w:sz w:val="32"/>
          <w:szCs w:val="32"/>
        </w:rPr>
        <w:t>一</w:t>
      </w:r>
      <w:proofErr w:type="gramEnd"/>
      <w:r w:rsidRPr="002B2696">
        <w:rPr>
          <w:rStyle w:val="a6"/>
          <w:rFonts w:ascii="黑体" w:eastAsia="黑体" w:hAnsi="黑体" w:cs="仿宋_GB2312" w:hint="eastAsia"/>
          <w:b w:val="0"/>
          <w:sz w:val="32"/>
          <w:szCs w:val="32"/>
        </w:rPr>
        <w:t>.</w:t>
      </w:r>
      <w:r w:rsidRPr="002B2696">
        <w:rPr>
          <w:rStyle w:val="a6"/>
          <w:rFonts w:ascii="黑体" w:eastAsia="黑体" w:hAnsi="黑体" w:cs="仿宋_GB2312" w:hint="eastAsia"/>
          <w:b w:val="0"/>
          <w:sz w:val="32"/>
          <w:szCs w:val="32"/>
        </w:rPr>
        <w:t>总体情况</w:t>
      </w:r>
    </w:p>
    <w:p w:rsidR="00020561" w:rsidRDefault="001B25EE" w:rsidP="00C65269">
      <w:pPr>
        <w:pStyle w:val="a4"/>
        <w:widowControl/>
        <w:spacing w:beforeAutospacing="0" w:afterAutospacing="0" w:line="580" w:lineRule="exact"/>
        <w:ind w:firstLineChars="200" w:firstLine="640"/>
        <w:rPr>
          <w:rFonts w:ascii="楷体_GB2312" w:eastAsia="楷体_GB2312" w:hint="eastAsia"/>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高青县科学技术局以习近平新时代中国特色社会主义思想为指导，深入贯彻落实《中华人民共和国政府信息公开条例》按照上级关于全面推进政务公开工作的部署要求，持续推进政务公开标准化、规范化建设。</w:t>
      </w:r>
    </w:p>
    <w:p w:rsidR="002B2696" w:rsidRDefault="002B2696" w:rsidP="002B2696">
      <w:pPr>
        <w:spacing w:line="560" w:lineRule="exact"/>
        <w:ind w:firstLineChars="200" w:firstLine="640"/>
        <w:rPr>
          <w:rFonts w:ascii="楷体_GB2312" w:eastAsia="楷体_GB2312"/>
          <w:sz w:val="32"/>
          <w:szCs w:val="32"/>
        </w:rPr>
      </w:pPr>
      <w:r w:rsidRPr="00EC55EF">
        <w:rPr>
          <w:rFonts w:ascii="楷体_GB2312" w:eastAsia="楷体_GB2312" w:hint="eastAsia"/>
          <w:sz w:val="32"/>
          <w:szCs w:val="32"/>
        </w:rPr>
        <w:t>（一）主动公开</w:t>
      </w:r>
    </w:p>
    <w:p w:rsidR="00020561" w:rsidRDefault="00020561">
      <w:pPr>
        <w:spacing w:line="560" w:lineRule="exact"/>
        <w:ind w:firstLineChars="200" w:firstLine="640"/>
        <w:rPr>
          <w:rFonts w:ascii="仿宋_GB2312" w:eastAsia="仿宋_GB2312" w:hint="eastAsia"/>
          <w:kern w:val="0"/>
          <w:sz w:val="32"/>
          <w:szCs w:val="32"/>
          <w:lang w:bidi="ar"/>
        </w:rPr>
      </w:pPr>
      <w:r>
        <w:rPr>
          <w:rFonts w:ascii="仿宋_GB2312" w:eastAsia="仿宋_GB2312" w:hint="eastAsia"/>
          <w:kern w:val="0"/>
          <w:sz w:val="32"/>
          <w:szCs w:val="32"/>
          <w:lang w:bidi="ar"/>
        </w:rPr>
        <w:lastRenderedPageBreak/>
        <w:t>健全政务公开工作制度，</w:t>
      </w:r>
      <w:r w:rsidR="001B25EE">
        <w:rPr>
          <w:rFonts w:ascii="仿宋_GB2312" w:eastAsia="仿宋_GB2312" w:hint="eastAsia"/>
          <w:kern w:val="0"/>
          <w:sz w:val="32"/>
          <w:szCs w:val="32"/>
          <w:lang w:bidi="ar"/>
        </w:rPr>
        <w:t>出台</w:t>
      </w:r>
      <w:r w:rsidR="00C65269">
        <w:rPr>
          <w:rFonts w:ascii="仿宋_GB2312" w:eastAsia="仿宋_GB2312" w:hint="eastAsia"/>
          <w:kern w:val="0"/>
          <w:sz w:val="32"/>
          <w:szCs w:val="32"/>
          <w:lang w:bidi="ar"/>
        </w:rPr>
        <w:t>《</w:t>
      </w:r>
      <w:r w:rsidRPr="00020561">
        <w:rPr>
          <w:rFonts w:ascii="仿宋_GB2312" w:eastAsia="仿宋_GB2312" w:hint="eastAsia"/>
          <w:kern w:val="0"/>
          <w:sz w:val="32"/>
          <w:szCs w:val="32"/>
          <w:lang w:bidi="ar"/>
        </w:rPr>
        <w:t>高青县科学技术局</w:t>
      </w:r>
      <w:r w:rsidR="001B25EE">
        <w:rPr>
          <w:rFonts w:ascii="仿宋_GB2312" w:eastAsia="仿宋_GB2312" w:hint="eastAsia"/>
          <w:kern w:val="0"/>
          <w:sz w:val="32"/>
          <w:szCs w:val="32"/>
          <w:lang w:bidi="ar"/>
        </w:rPr>
        <w:t>2022</w:t>
      </w:r>
      <w:r>
        <w:rPr>
          <w:rFonts w:ascii="仿宋_GB2312" w:eastAsia="仿宋_GB2312" w:hint="eastAsia"/>
          <w:kern w:val="0"/>
          <w:sz w:val="32"/>
          <w:szCs w:val="32"/>
          <w:lang w:bidi="ar"/>
        </w:rPr>
        <w:t>年政务公开工作实施方案》</w:t>
      </w:r>
      <w:r w:rsidR="001B25EE">
        <w:rPr>
          <w:rFonts w:ascii="仿宋_GB2312" w:eastAsia="仿宋_GB2312" w:hint="eastAsia"/>
          <w:kern w:val="0"/>
          <w:sz w:val="32"/>
          <w:szCs w:val="32"/>
          <w:lang w:bidi="ar"/>
        </w:rPr>
        <w:t>，</w:t>
      </w:r>
      <w:r>
        <w:rPr>
          <w:rFonts w:ascii="仿宋_GB2312" w:eastAsia="仿宋_GB2312" w:hint="eastAsia"/>
          <w:kern w:val="0"/>
          <w:sz w:val="32"/>
          <w:szCs w:val="32"/>
          <w:lang w:bidi="ar"/>
        </w:rPr>
        <w:t>主动公开机构职能、领导分工、政策文件、行政执法</w:t>
      </w:r>
      <w:r>
        <w:rPr>
          <w:rFonts w:ascii="仿宋_GB2312" w:eastAsia="仿宋_GB2312" w:hint="eastAsia"/>
          <w:kern w:val="0"/>
          <w:sz w:val="32"/>
          <w:szCs w:val="32"/>
          <w:lang w:bidi="ar"/>
        </w:rPr>
        <w:t>等信息，</w:t>
      </w:r>
      <w:r w:rsidR="001B25EE">
        <w:rPr>
          <w:rFonts w:ascii="仿宋_GB2312" w:eastAsia="仿宋_GB2312" w:hint="eastAsia"/>
          <w:kern w:val="0"/>
          <w:sz w:val="32"/>
          <w:szCs w:val="32"/>
          <w:lang w:bidi="ar"/>
        </w:rPr>
        <w:t>推动政务公开</w:t>
      </w:r>
      <w:r w:rsidR="001B25EE">
        <w:rPr>
          <w:rFonts w:ascii="仿宋_GB2312" w:eastAsia="仿宋_GB2312" w:hint="eastAsia"/>
          <w:kern w:val="0"/>
          <w:sz w:val="32"/>
          <w:szCs w:val="32"/>
          <w:lang w:bidi="ar"/>
        </w:rPr>
        <w:t>的制度化、规范化</w:t>
      </w:r>
      <w:r w:rsidR="001B25EE">
        <w:rPr>
          <w:rFonts w:ascii="仿宋_GB2312" w:eastAsia="仿宋_GB2312" w:hint="eastAsia"/>
          <w:kern w:val="0"/>
          <w:sz w:val="32"/>
          <w:szCs w:val="32"/>
          <w:lang w:bidi="ar"/>
        </w:rPr>
        <w:t>。</w:t>
      </w:r>
      <w:r w:rsidR="001B25EE">
        <w:rPr>
          <w:rFonts w:ascii="仿宋_GB2312" w:eastAsia="仿宋_GB2312" w:hint="eastAsia"/>
          <w:kern w:val="0"/>
          <w:sz w:val="32"/>
          <w:szCs w:val="32"/>
          <w:lang w:bidi="ar"/>
        </w:rPr>
        <w:t>202</w:t>
      </w:r>
      <w:r w:rsidR="001B25EE">
        <w:rPr>
          <w:rFonts w:ascii="仿宋_GB2312" w:eastAsia="仿宋_GB2312" w:hint="eastAsia"/>
          <w:kern w:val="0"/>
          <w:sz w:val="32"/>
          <w:szCs w:val="32"/>
          <w:lang w:bidi="ar"/>
        </w:rPr>
        <w:t>2</w:t>
      </w:r>
      <w:r w:rsidR="001B25EE">
        <w:rPr>
          <w:rFonts w:ascii="仿宋_GB2312" w:eastAsia="仿宋_GB2312" w:hint="eastAsia"/>
          <w:kern w:val="0"/>
          <w:sz w:val="32"/>
          <w:szCs w:val="32"/>
          <w:lang w:bidi="ar"/>
        </w:rPr>
        <w:t>年</w:t>
      </w:r>
      <w:r>
        <w:rPr>
          <w:rFonts w:ascii="仿宋_GB2312" w:eastAsia="仿宋_GB2312" w:hint="eastAsia"/>
          <w:kern w:val="0"/>
          <w:sz w:val="32"/>
          <w:szCs w:val="32"/>
          <w:lang w:bidi="ar"/>
        </w:rPr>
        <w:t>通过县政府门户网站公开信息102条，比上年度增加6.5%。做好政策解读工作，落实主要负责人带头解读政策，2022年发布主要负责人解读政策材料2件。</w:t>
      </w:r>
      <w:r w:rsidR="00C65269">
        <w:rPr>
          <w:rFonts w:ascii="仿宋_GB2312" w:eastAsia="仿宋_GB2312" w:hint="eastAsia"/>
          <w:kern w:val="0"/>
          <w:sz w:val="32"/>
          <w:szCs w:val="32"/>
          <w:lang w:bidi="ar"/>
        </w:rPr>
        <w:t>积极回应群众关切，组织开展“政府开放日”活动1次，听取群众意见建议，回应群众关注问题。</w:t>
      </w:r>
    </w:p>
    <w:p w:rsidR="007B32CF" w:rsidRDefault="007B32CF" w:rsidP="007B32CF">
      <w:pPr>
        <w:pStyle w:val="a0"/>
        <w:ind w:firstLine="0"/>
        <w:jc w:val="center"/>
        <w:rPr>
          <w:rFonts w:hint="eastAsia"/>
          <w:lang w:bidi="ar"/>
        </w:rPr>
      </w:pPr>
      <w:r>
        <w:rPr>
          <w:noProof/>
        </w:rPr>
        <w:drawing>
          <wp:inline distT="0" distB="0" distL="0" distR="0" wp14:anchorId="6BE8EBB7" wp14:editId="52E9CD62">
            <wp:extent cx="5486400" cy="31210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3121025"/>
                    </a:xfrm>
                    <a:prstGeom prst="rect">
                      <a:avLst/>
                    </a:prstGeom>
                  </pic:spPr>
                </pic:pic>
              </a:graphicData>
            </a:graphic>
          </wp:inline>
        </w:drawing>
      </w:r>
    </w:p>
    <w:p w:rsidR="002B2696" w:rsidRPr="00EC55EF" w:rsidRDefault="002B2696" w:rsidP="002B2696">
      <w:pPr>
        <w:spacing w:line="560" w:lineRule="exact"/>
        <w:ind w:firstLineChars="200" w:firstLine="640"/>
        <w:rPr>
          <w:rFonts w:ascii="楷体_GB2312" w:eastAsia="楷体_GB2312"/>
          <w:sz w:val="32"/>
          <w:szCs w:val="32"/>
        </w:rPr>
      </w:pPr>
      <w:r w:rsidRPr="00EC55EF">
        <w:rPr>
          <w:rFonts w:ascii="楷体_GB2312" w:eastAsia="楷体_GB2312" w:hint="eastAsia"/>
          <w:sz w:val="32"/>
          <w:szCs w:val="32"/>
        </w:rPr>
        <w:t>（二）依申请公开</w:t>
      </w:r>
    </w:p>
    <w:p w:rsidR="00020561" w:rsidRDefault="001B25EE" w:rsidP="00020561">
      <w:pPr>
        <w:pStyle w:val="a4"/>
        <w:widowControl/>
        <w:spacing w:beforeAutospacing="0" w:afterAutospacing="0" w:line="58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w:t>
      </w:r>
      <w:r w:rsidR="007B32CF">
        <w:rPr>
          <w:rFonts w:ascii="仿宋_GB2312" w:eastAsia="仿宋_GB2312" w:hint="eastAsia"/>
          <w:sz w:val="32"/>
          <w:szCs w:val="32"/>
        </w:rPr>
        <w:t>,</w:t>
      </w:r>
      <w:r>
        <w:rPr>
          <w:rFonts w:ascii="仿宋_GB2312" w:eastAsia="仿宋_GB2312" w:hint="eastAsia"/>
          <w:sz w:val="32"/>
          <w:szCs w:val="32"/>
        </w:rPr>
        <w:t>本机关</w:t>
      </w:r>
      <w:r w:rsidR="00020561">
        <w:rPr>
          <w:rFonts w:ascii="仿宋_GB2312" w:eastAsia="仿宋_GB2312" w:hint="eastAsia"/>
          <w:sz w:val="32"/>
          <w:szCs w:val="32"/>
        </w:rPr>
        <w:t>未</w:t>
      </w:r>
      <w:r>
        <w:rPr>
          <w:rFonts w:ascii="仿宋_GB2312" w:eastAsia="仿宋_GB2312" w:hint="eastAsia"/>
          <w:sz w:val="32"/>
          <w:szCs w:val="32"/>
        </w:rPr>
        <w:t>收到</w:t>
      </w:r>
      <w:r>
        <w:rPr>
          <w:rFonts w:ascii="仿宋_GB2312" w:eastAsia="仿宋_GB2312" w:hint="eastAsia"/>
          <w:sz w:val="32"/>
          <w:szCs w:val="32"/>
        </w:rPr>
        <w:t>政府信息公开申请</w:t>
      </w:r>
      <w:r>
        <w:rPr>
          <w:rFonts w:ascii="仿宋_GB2312" w:eastAsia="仿宋_GB2312" w:hint="eastAsia"/>
          <w:sz w:val="32"/>
          <w:szCs w:val="32"/>
        </w:rPr>
        <w:t>，</w:t>
      </w:r>
      <w:r w:rsidR="00020561">
        <w:rPr>
          <w:rFonts w:ascii="仿宋_GB2312" w:eastAsia="仿宋_GB2312" w:hint="eastAsia"/>
          <w:sz w:val="32"/>
          <w:szCs w:val="32"/>
        </w:rPr>
        <w:t>上年度结转0件。</w:t>
      </w:r>
      <w:r w:rsidR="007B32CF">
        <w:rPr>
          <w:rFonts w:ascii="仿宋_GB2312" w:eastAsia="仿宋_GB2312" w:hint="eastAsia"/>
          <w:sz w:val="32"/>
          <w:szCs w:val="32"/>
        </w:rPr>
        <w:t>本机关</w:t>
      </w:r>
      <w:r w:rsidR="00020561" w:rsidRPr="00EC55EF">
        <w:rPr>
          <w:rFonts w:ascii="仿宋_GB2312" w:eastAsia="仿宋_GB2312" w:hint="eastAsia"/>
          <w:sz w:val="32"/>
          <w:szCs w:val="32"/>
        </w:rPr>
        <w:t>依申请公开政府信息未收取任何费用</w:t>
      </w:r>
      <w:r w:rsidR="00020561">
        <w:rPr>
          <w:rFonts w:ascii="仿宋_GB2312" w:eastAsia="仿宋_GB2312" w:hint="eastAsia"/>
          <w:sz w:val="32"/>
          <w:szCs w:val="32"/>
        </w:rPr>
        <w:t>，未</w:t>
      </w:r>
      <w:r w:rsidR="00020561" w:rsidRPr="00EC55EF">
        <w:rPr>
          <w:rFonts w:ascii="仿宋_GB2312" w:eastAsia="仿宋_GB2312" w:hint="eastAsia"/>
          <w:sz w:val="32"/>
          <w:szCs w:val="32"/>
        </w:rPr>
        <w:t>因政府信息公开被申请行政复议</w:t>
      </w:r>
      <w:r w:rsidR="00020561">
        <w:rPr>
          <w:rFonts w:ascii="仿宋_GB2312" w:eastAsia="仿宋_GB2312" w:hint="eastAsia"/>
          <w:sz w:val="32"/>
          <w:szCs w:val="32"/>
        </w:rPr>
        <w:t>、</w:t>
      </w:r>
      <w:r w:rsidR="00020561" w:rsidRPr="00EC55EF">
        <w:rPr>
          <w:rFonts w:ascii="仿宋_GB2312" w:eastAsia="仿宋_GB2312" w:hint="eastAsia"/>
          <w:sz w:val="32"/>
          <w:szCs w:val="32"/>
        </w:rPr>
        <w:t>提起行政诉讼</w:t>
      </w:r>
      <w:r w:rsidR="00020561">
        <w:rPr>
          <w:rFonts w:ascii="仿宋_GB2312" w:eastAsia="仿宋_GB2312" w:hint="eastAsia"/>
          <w:sz w:val="32"/>
          <w:szCs w:val="32"/>
        </w:rPr>
        <w:t>。</w:t>
      </w:r>
    </w:p>
    <w:p w:rsidR="002B2696" w:rsidRDefault="002B2696" w:rsidP="002B2696">
      <w:pPr>
        <w:spacing w:line="560" w:lineRule="exact"/>
        <w:ind w:firstLineChars="200" w:firstLine="640"/>
        <w:rPr>
          <w:rFonts w:ascii="楷体_GB2312" w:eastAsia="楷体_GB2312" w:hint="eastAsia"/>
          <w:sz w:val="32"/>
          <w:szCs w:val="32"/>
        </w:rPr>
      </w:pPr>
      <w:r w:rsidRPr="00EC55EF">
        <w:rPr>
          <w:rFonts w:ascii="楷体_GB2312" w:eastAsia="楷体_GB2312" w:hint="eastAsia"/>
          <w:sz w:val="32"/>
          <w:szCs w:val="32"/>
        </w:rPr>
        <w:t>（三）政府信息管理</w:t>
      </w:r>
    </w:p>
    <w:p w:rsidR="007B32CF" w:rsidRDefault="007B32CF" w:rsidP="007B32CF">
      <w:pPr>
        <w:pStyle w:val="a0"/>
        <w:ind w:firstLineChars="260" w:firstLine="832"/>
        <w:rPr>
          <w:rFonts w:ascii="仿宋_GB2312" w:eastAsia="仿宋_GB2312" w:hAnsi="仿宋_GB2312" w:cs="仿宋_GB2312" w:hint="eastAsia"/>
          <w:sz w:val="32"/>
          <w:szCs w:val="32"/>
        </w:rPr>
      </w:pPr>
      <w:r>
        <w:rPr>
          <w:rFonts w:ascii="仿宋_GB2312" w:eastAsia="仿宋_GB2312" w:hint="eastAsia"/>
          <w:sz w:val="32"/>
          <w:szCs w:val="32"/>
        </w:rPr>
        <w:lastRenderedPageBreak/>
        <w:t>加强政府信息的管理，制定政策文件管理制度，做好政府信息动态调整，</w:t>
      </w:r>
      <w:r>
        <w:rPr>
          <w:rFonts w:ascii="仿宋_GB2312" w:eastAsia="仿宋_GB2312" w:hint="eastAsia"/>
          <w:sz w:val="32"/>
          <w:szCs w:val="32"/>
        </w:rPr>
        <w:t>2022年对已经公开的政策文件进行梳理，清理失效文件2件。</w:t>
      </w:r>
      <w:r>
        <w:rPr>
          <w:rFonts w:ascii="仿宋_GB2312" w:eastAsia="仿宋_GB2312" w:hAnsi="仿宋_GB2312" w:cs="仿宋_GB2312" w:hint="eastAsia"/>
          <w:sz w:val="32"/>
          <w:szCs w:val="32"/>
        </w:rPr>
        <w:t>根据科技工作实际，对政府信息主动公开基本目录进行完善</w:t>
      </w:r>
      <w:r>
        <w:rPr>
          <w:rFonts w:ascii="仿宋_GB2312" w:eastAsia="仿宋_GB2312" w:hAnsi="仿宋_GB2312" w:cs="仿宋_GB2312" w:hint="eastAsia"/>
          <w:sz w:val="32"/>
          <w:szCs w:val="32"/>
        </w:rPr>
        <w:t>，修编</w:t>
      </w:r>
      <w:r>
        <w:rPr>
          <w:rFonts w:ascii="仿宋_GB2312" w:eastAsia="仿宋_GB2312" w:hAnsi="仿宋_GB2312" w:cs="仿宋_GB2312" w:hint="eastAsia"/>
          <w:sz w:val="32"/>
          <w:szCs w:val="32"/>
        </w:rPr>
        <w:t>政府信息公开指南，</w:t>
      </w:r>
      <w:r>
        <w:rPr>
          <w:rFonts w:ascii="仿宋_GB2312" w:eastAsia="仿宋_GB2312" w:hAnsi="仿宋_GB2312" w:cs="仿宋_GB2312" w:hint="eastAsia"/>
          <w:sz w:val="32"/>
          <w:szCs w:val="32"/>
        </w:rPr>
        <w:t>规范信息公开，明确依申请公开接收渠道。</w:t>
      </w:r>
      <w:r>
        <w:rPr>
          <w:rFonts w:ascii="仿宋_GB2312" w:eastAsia="仿宋_GB2312" w:hAnsi="仿宋_GB2312" w:cs="仿宋_GB2312" w:hint="eastAsia"/>
          <w:sz w:val="32"/>
          <w:szCs w:val="32"/>
        </w:rPr>
        <w:t>严格落实</w:t>
      </w:r>
      <w:r>
        <w:rPr>
          <w:rFonts w:ascii="仿宋_GB2312" w:eastAsia="仿宋_GB2312" w:hAnsi="仿宋_GB2312" w:cs="仿宋_GB2312" w:hint="eastAsia"/>
          <w:sz w:val="32"/>
          <w:szCs w:val="32"/>
        </w:rPr>
        <w:t>信息公开保密审核制度，做到“</w:t>
      </w:r>
      <w:r>
        <w:rPr>
          <w:rFonts w:ascii="仿宋_GB2312" w:eastAsia="仿宋_GB2312" w:hAnsi="仿宋_GB2312" w:cs="仿宋_GB2312" w:hint="eastAsia"/>
          <w:sz w:val="32"/>
          <w:szCs w:val="32"/>
        </w:rPr>
        <w:t>上网信息不涉密”。</w:t>
      </w:r>
    </w:p>
    <w:p w:rsidR="007B32CF" w:rsidRDefault="007B32CF" w:rsidP="007B32CF">
      <w:pPr>
        <w:spacing w:line="560" w:lineRule="exact"/>
        <w:ind w:firstLineChars="200" w:firstLine="640"/>
        <w:rPr>
          <w:rFonts w:ascii="楷体_GB2312" w:eastAsia="楷体_GB2312" w:hint="eastAsia"/>
          <w:sz w:val="32"/>
          <w:szCs w:val="32"/>
        </w:rPr>
      </w:pPr>
      <w:r w:rsidRPr="00EC55EF">
        <w:rPr>
          <w:rFonts w:ascii="楷体_GB2312" w:eastAsia="楷体_GB2312" w:hint="eastAsia"/>
          <w:sz w:val="32"/>
          <w:szCs w:val="32"/>
        </w:rPr>
        <w:t>（四）政府信息公开平台建设</w:t>
      </w:r>
    </w:p>
    <w:p w:rsidR="007B32CF" w:rsidRDefault="007B32CF" w:rsidP="007B32CF">
      <w:pPr>
        <w:pStyle w:val="a4"/>
        <w:widowControl/>
        <w:spacing w:beforeAutospacing="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充分发挥政府网站作为政府信息公开第一平台作用，</w:t>
      </w:r>
      <w:proofErr w:type="gramStart"/>
      <w:r>
        <w:rPr>
          <w:rFonts w:ascii="仿宋_GB2312" w:eastAsia="仿宋_GB2312" w:hAnsi="仿宋_GB2312" w:cs="仿宋_GB2312" w:hint="eastAsia"/>
          <w:sz w:val="32"/>
          <w:szCs w:val="32"/>
        </w:rPr>
        <w:t>及时维护</w:t>
      </w:r>
      <w:proofErr w:type="gramEnd"/>
      <w:r>
        <w:rPr>
          <w:rFonts w:ascii="仿宋_GB2312" w:eastAsia="仿宋_GB2312" w:hAnsi="仿宋_GB2312" w:cs="仿宋_GB2312" w:hint="eastAsia"/>
          <w:sz w:val="32"/>
          <w:szCs w:val="32"/>
        </w:rPr>
        <w:t>政府信息公开栏目，新开设“政务公开组织领导”“法治政府建设”“科技动态”等专栏，集中规范公开信息。同时，积极加大电视、报纸等媒介信息公开力度，举办“政府开放日”以及科技宣传活动，主动公开科技领域政府信息。</w:t>
      </w:r>
    </w:p>
    <w:p w:rsidR="007B32CF" w:rsidRDefault="007B32CF" w:rsidP="007B32CF">
      <w:pPr>
        <w:spacing w:line="560" w:lineRule="exact"/>
        <w:ind w:firstLineChars="200" w:firstLine="640"/>
        <w:rPr>
          <w:rFonts w:ascii="楷体_GB2312" w:eastAsia="楷体_GB2312"/>
          <w:sz w:val="32"/>
          <w:szCs w:val="32"/>
        </w:rPr>
      </w:pPr>
      <w:r w:rsidRPr="00EC55EF">
        <w:rPr>
          <w:rFonts w:ascii="楷体_GB2312" w:eastAsia="楷体_GB2312" w:hint="eastAsia"/>
          <w:sz w:val="32"/>
          <w:szCs w:val="32"/>
        </w:rPr>
        <w:t>（五）监督保障</w:t>
      </w:r>
    </w:p>
    <w:p w:rsidR="007B32CF" w:rsidRDefault="007B32CF" w:rsidP="007B32C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调整政务公开领导小组，由主要负责同志任组长。明确科学技术发展中心负责政府信息公开工作，配备了1名专职人员。制定《</w:t>
      </w:r>
      <w:r w:rsidRPr="00020561">
        <w:rPr>
          <w:rFonts w:ascii="仿宋_GB2312" w:eastAsia="仿宋_GB2312" w:hint="eastAsia"/>
          <w:kern w:val="0"/>
          <w:sz w:val="32"/>
          <w:szCs w:val="32"/>
          <w:lang w:bidi="ar"/>
        </w:rPr>
        <w:t>高青县科学技术局</w:t>
      </w:r>
      <w:r>
        <w:rPr>
          <w:rFonts w:ascii="仿宋_GB2312" w:eastAsia="仿宋_GB2312" w:hint="eastAsia"/>
          <w:kern w:val="0"/>
          <w:sz w:val="32"/>
          <w:szCs w:val="32"/>
          <w:lang w:bidi="ar"/>
        </w:rPr>
        <w:t>2022年政务公开工作培训计划</w:t>
      </w:r>
      <w:r>
        <w:rPr>
          <w:rFonts w:ascii="仿宋_GB2312" w:eastAsia="仿宋_GB2312" w:hint="eastAsia"/>
          <w:sz w:val="32"/>
          <w:szCs w:val="32"/>
        </w:rPr>
        <w:t>》，通过</w:t>
      </w:r>
      <w:r>
        <w:rPr>
          <w:rFonts w:ascii="仿宋_GB2312" w:eastAsia="仿宋_GB2312" w:hint="eastAsia"/>
          <w:color w:val="000000" w:themeColor="text1"/>
          <w:sz w:val="32"/>
          <w:szCs w:val="32"/>
        </w:rPr>
        <w:t>日常培训、集中培训、重点培训等方式开展政务公开知识学习，2022年累计组织</w:t>
      </w:r>
      <w:r>
        <w:rPr>
          <w:rFonts w:ascii="仿宋_GB2312" w:eastAsia="仿宋_GB2312" w:hint="eastAsia"/>
          <w:sz w:val="32"/>
          <w:szCs w:val="32"/>
        </w:rPr>
        <w:t>开展专题培训2次。</w:t>
      </w:r>
    </w:p>
    <w:p w:rsidR="007B32CF" w:rsidRDefault="007B32CF" w:rsidP="007B32CF">
      <w:pPr>
        <w:pStyle w:val="a0"/>
        <w:rPr>
          <w:rFonts w:hint="eastAsia"/>
        </w:rPr>
      </w:pPr>
    </w:p>
    <w:p w:rsidR="007B32CF" w:rsidRPr="007B32CF" w:rsidRDefault="007B32CF" w:rsidP="007B32CF">
      <w:pPr>
        <w:rPr>
          <w:rFonts w:hint="eastAsia"/>
        </w:rPr>
      </w:pPr>
      <w:r>
        <w:rPr>
          <w:rStyle w:val="a6"/>
          <w:rFonts w:ascii="仿宋_GB2312" w:eastAsia="仿宋_GB2312" w:hAnsi="仿宋_GB2312" w:cs="仿宋_GB2312" w:hint="eastAsia"/>
          <w:noProof/>
          <w:kern w:val="0"/>
          <w:sz w:val="32"/>
          <w:szCs w:val="32"/>
        </w:rPr>
        <w:lastRenderedPageBreak/>
        <w:drawing>
          <wp:inline distT="0" distB="0" distL="114300" distR="114300" wp14:anchorId="54B7938D" wp14:editId="21A46F1A">
            <wp:extent cx="5614670" cy="4100195"/>
            <wp:effectExtent l="0" t="0" r="5080" b="14605"/>
            <wp:docPr id="1" name="图片 1" descr="24be46c2fe965758dd219406e3751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be46c2fe965758dd219406e3751c6"/>
                    <pic:cNvPicPr>
                      <a:picLocks noChangeAspect="1"/>
                    </pic:cNvPicPr>
                  </pic:nvPicPr>
                  <pic:blipFill>
                    <a:blip r:embed="rId8"/>
                    <a:stretch>
                      <a:fillRect/>
                    </a:stretch>
                  </pic:blipFill>
                  <pic:spPr>
                    <a:xfrm>
                      <a:off x="0" y="0"/>
                      <a:ext cx="5614670" cy="4100195"/>
                    </a:xfrm>
                    <a:prstGeom prst="rect">
                      <a:avLst/>
                    </a:prstGeom>
                  </pic:spPr>
                </pic:pic>
              </a:graphicData>
            </a:graphic>
          </wp:inline>
        </w:drawing>
      </w:r>
    </w:p>
    <w:p w:rsidR="007B32CF" w:rsidRDefault="007B32CF" w:rsidP="007B32CF">
      <w:pPr>
        <w:spacing w:line="560" w:lineRule="exact"/>
        <w:ind w:firstLineChars="200" w:firstLine="640"/>
        <w:rPr>
          <w:rFonts w:ascii="仿宋_GB2312" w:eastAsia="仿宋_GB2312" w:hint="eastAsia"/>
          <w:sz w:val="32"/>
          <w:szCs w:val="32"/>
        </w:rPr>
      </w:pPr>
    </w:p>
    <w:p w:rsidR="001D6906" w:rsidRDefault="001B25EE">
      <w:pPr>
        <w:rPr>
          <w:rStyle w:val="a6"/>
          <w:rFonts w:ascii="仿宋_GB2312" w:eastAsia="仿宋_GB2312" w:hAnsi="仿宋_GB2312" w:cs="仿宋_GB2312"/>
          <w:kern w:val="0"/>
          <w:sz w:val="32"/>
          <w:szCs w:val="32"/>
          <w:lang w:bidi="ar"/>
        </w:rPr>
      </w:pPr>
      <w:r>
        <w:rPr>
          <w:rStyle w:val="a6"/>
          <w:rFonts w:ascii="仿宋_GB2312" w:eastAsia="仿宋_GB2312" w:hAnsi="仿宋_GB2312" w:cs="仿宋_GB2312" w:hint="eastAsia"/>
          <w:kern w:val="0"/>
          <w:sz w:val="32"/>
          <w:szCs w:val="32"/>
          <w:lang w:bidi="ar"/>
        </w:rPr>
        <w:br w:type="page"/>
      </w: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cs="仿宋_GB2312"/>
          <w:b w:val="0"/>
          <w:sz w:val="32"/>
          <w:szCs w:val="32"/>
        </w:rPr>
      </w:pPr>
      <w:r w:rsidRPr="002B2696">
        <w:rPr>
          <w:rStyle w:val="a6"/>
          <w:rFonts w:ascii="黑体" w:eastAsia="黑体" w:hAnsi="黑体" w:cs="仿宋_GB2312" w:hint="eastAsia"/>
          <w:b w:val="0"/>
          <w:sz w:val="32"/>
          <w:szCs w:val="32"/>
        </w:rPr>
        <w:lastRenderedPageBreak/>
        <w:t>二、主动公开政府信息情况</w:t>
      </w:r>
    </w:p>
    <w:tbl>
      <w:tblPr>
        <w:tblStyle w:val="a5"/>
        <w:tblW w:w="0" w:type="auto"/>
        <w:jc w:val="center"/>
        <w:tblLook w:val="04A0" w:firstRow="1" w:lastRow="0" w:firstColumn="1" w:lastColumn="0" w:noHBand="0" w:noVBand="1"/>
      </w:tblPr>
      <w:tblGrid>
        <w:gridCol w:w="2589"/>
        <w:gridCol w:w="2130"/>
        <w:gridCol w:w="2131"/>
        <w:gridCol w:w="2131"/>
      </w:tblGrid>
      <w:tr w:rsidR="001D6906">
        <w:trPr>
          <w:trHeight w:hRule="exact" w:val="567"/>
          <w:jc w:val="center"/>
        </w:trPr>
        <w:tc>
          <w:tcPr>
            <w:tcW w:w="8981" w:type="dxa"/>
            <w:gridSpan w:val="4"/>
            <w:vAlign w:val="center"/>
          </w:tcPr>
          <w:p w:rsidR="001D6906" w:rsidRDefault="001B25EE">
            <w:pPr>
              <w:jc w:val="center"/>
              <w:rPr>
                <w:rFonts w:ascii="黑体" w:eastAsia="黑体" w:hAnsi="黑体"/>
                <w:sz w:val="20"/>
              </w:rPr>
            </w:pPr>
            <w:r>
              <w:rPr>
                <w:rFonts w:ascii="宋体" w:eastAsia="宋体" w:hAnsi="宋体" w:cs="宋体" w:hint="eastAsia"/>
                <w:color w:val="000000"/>
                <w:sz w:val="20"/>
              </w:rPr>
              <w:t>第二十条第（一）项</w:t>
            </w:r>
          </w:p>
        </w:tc>
      </w:tr>
      <w:tr w:rsidR="001D6906">
        <w:trPr>
          <w:trHeight w:hRule="exact" w:val="567"/>
          <w:jc w:val="center"/>
        </w:trPr>
        <w:tc>
          <w:tcPr>
            <w:tcW w:w="2589" w:type="dxa"/>
            <w:vAlign w:val="center"/>
          </w:tcPr>
          <w:p w:rsidR="001D6906" w:rsidRDefault="001B25E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1D6906" w:rsidRDefault="001B25EE">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1D6906" w:rsidRDefault="001B25EE">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1D6906" w:rsidRDefault="001B25EE">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1D6906">
        <w:trPr>
          <w:trHeight w:hRule="exact" w:val="56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trHeight w:hRule="exact" w:val="56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trHeight w:hRule="exact" w:val="567"/>
          <w:jc w:val="center"/>
        </w:trPr>
        <w:tc>
          <w:tcPr>
            <w:tcW w:w="8981" w:type="dxa"/>
            <w:gridSpan w:val="4"/>
            <w:vAlign w:val="center"/>
          </w:tcPr>
          <w:p w:rsidR="001D6906" w:rsidRDefault="001B25EE">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1D6906">
        <w:trPr>
          <w:trHeight w:hRule="exact" w:val="567"/>
          <w:jc w:val="center"/>
        </w:trPr>
        <w:tc>
          <w:tcPr>
            <w:tcW w:w="2589" w:type="dxa"/>
            <w:vAlign w:val="center"/>
          </w:tcPr>
          <w:p w:rsidR="001D6906" w:rsidRDefault="001B25E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1D6906" w:rsidRDefault="001B25EE">
            <w:pPr>
              <w:jc w:val="center"/>
              <w:rPr>
                <w:rFonts w:ascii="黑体" w:eastAsia="黑体" w:hAnsi="黑体"/>
                <w:sz w:val="20"/>
              </w:rPr>
            </w:pPr>
            <w:r>
              <w:rPr>
                <w:rFonts w:ascii="宋体" w:eastAsia="宋体" w:hAnsi="宋体" w:cs="宋体" w:hint="eastAsia"/>
                <w:color w:val="000000"/>
                <w:sz w:val="20"/>
              </w:rPr>
              <w:t>本年处理决定数量</w:t>
            </w:r>
          </w:p>
        </w:tc>
      </w:tr>
      <w:tr w:rsidR="001D6906">
        <w:trPr>
          <w:trHeight w:hRule="exact" w:val="56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1D6906" w:rsidRDefault="001B25EE">
            <w:pPr>
              <w:jc w:val="center"/>
              <w:rPr>
                <w:rFonts w:ascii="黑体" w:eastAsia="黑体" w:hAnsi="黑体"/>
                <w:sz w:val="20"/>
              </w:rPr>
            </w:pPr>
            <w:r>
              <w:rPr>
                <w:rFonts w:ascii="宋体" w:eastAsia="宋体" w:hAnsi="宋体" w:cs="宋体" w:hint="eastAsia"/>
                <w:sz w:val="24"/>
              </w:rPr>
              <w:t>0</w:t>
            </w:r>
          </w:p>
        </w:tc>
      </w:tr>
      <w:tr w:rsidR="001D6906">
        <w:trPr>
          <w:trHeight w:hRule="exact" w:val="567"/>
          <w:jc w:val="center"/>
        </w:trPr>
        <w:tc>
          <w:tcPr>
            <w:tcW w:w="8981" w:type="dxa"/>
            <w:gridSpan w:val="4"/>
            <w:vAlign w:val="center"/>
          </w:tcPr>
          <w:p w:rsidR="001D6906" w:rsidRDefault="001B25EE">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1D6906">
        <w:trPr>
          <w:trHeight w:hRule="exact" w:val="567"/>
          <w:jc w:val="center"/>
        </w:trPr>
        <w:tc>
          <w:tcPr>
            <w:tcW w:w="2589" w:type="dxa"/>
            <w:vAlign w:val="center"/>
          </w:tcPr>
          <w:p w:rsidR="001D6906" w:rsidRDefault="001B25E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1D6906" w:rsidRDefault="001B25EE">
            <w:pPr>
              <w:jc w:val="center"/>
              <w:rPr>
                <w:rFonts w:ascii="黑体" w:eastAsia="黑体" w:hAnsi="黑体"/>
                <w:sz w:val="20"/>
              </w:rPr>
            </w:pPr>
            <w:r>
              <w:rPr>
                <w:rFonts w:ascii="宋体" w:eastAsia="宋体" w:hAnsi="宋体" w:cs="宋体" w:hint="eastAsia"/>
                <w:color w:val="000000"/>
                <w:sz w:val="20"/>
              </w:rPr>
              <w:t>本年处理决定数量</w:t>
            </w:r>
          </w:p>
        </w:tc>
      </w:tr>
      <w:tr w:rsidR="001D6906">
        <w:trPr>
          <w:trHeight w:hRule="exact" w:val="56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trHeight w:hRule="exact" w:val="56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trHeight w:hRule="exact" w:val="567"/>
          <w:jc w:val="center"/>
        </w:trPr>
        <w:tc>
          <w:tcPr>
            <w:tcW w:w="8981" w:type="dxa"/>
            <w:gridSpan w:val="4"/>
            <w:vAlign w:val="center"/>
          </w:tcPr>
          <w:p w:rsidR="001D6906" w:rsidRDefault="001B25EE">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1D6906">
        <w:trPr>
          <w:trHeight w:hRule="exact" w:val="567"/>
          <w:jc w:val="center"/>
        </w:trPr>
        <w:tc>
          <w:tcPr>
            <w:tcW w:w="2589" w:type="dxa"/>
            <w:vAlign w:val="center"/>
          </w:tcPr>
          <w:p w:rsidR="001D6906" w:rsidRDefault="001B25EE">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1D6906" w:rsidRDefault="001B25EE">
            <w:pPr>
              <w:jc w:val="center"/>
              <w:rPr>
                <w:rFonts w:ascii="黑体" w:eastAsia="黑体" w:hAnsi="黑体"/>
                <w:sz w:val="20"/>
              </w:rPr>
            </w:pPr>
            <w:r>
              <w:rPr>
                <w:rFonts w:ascii="宋体" w:eastAsia="宋体" w:hAnsi="宋体" w:cs="宋体" w:hint="eastAsia"/>
                <w:color w:val="000000"/>
                <w:sz w:val="20"/>
              </w:rPr>
              <w:t>本年收费金额（单位：万元）</w:t>
            </w:r>
          </w:p>
        </w:tc>
      </w:tr>
      <w:tr w:rsidR="001D6906">
        <w:trPr>
          <w:trHeight w:hRule="exact" w:val="727"/>
          <w:jc w:val="center"/>
        </w:trPr>
        <w:tc>
          <w:tcPr>
            <w:tcW w:w="2589" w:type="dxa"/>
            <w:vAlign w:val="center"/>
          </w:tcPr>
          <w:p w:rsidR="001D6906" w:rsidRDefault="001B25EE">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1D6906" w:rsidRDefault="001B25EE">
            <w:pPr>
              <w:jc w:val="center"/>
              <w:rPr>
                <w:rFonts w:ascii="黑体" w:eastAsia="黑体" w:hAnsi="黑体"/>
                <w:sz w:val="20"/>
              </w:rPr>
            </w:pPr>
            <w:r>
              <w:rPr>
                <w:rFonts w:ascii="宋体" w:eastAsia="宋体" w:hAnsi="宋体" w:cs="宋体" w:hint="eastAsia"/>
                <w:sz w:val="24"/>
              </w:rPr>
              <w:t>0</w:t>
            </w:r>
          </w:p>
        </w:tc>
      </w:tr>
    </w:tbl>
    <w:p w:rsidR="001D6906" w:rsidRDefault="001D6906">
      <w:pPr>
        <w:rPr>
          <w:rFonts w:ascii="黑体" w:eastAsia="黑体" w:hAnsi="黑体"/>
          <w:sz w:val="30"/>
          <w:szCs w:val="30"/>
        </w:rPr>
      </w:pPr>
    </w:p>
    <w:p w:rsidR="001D6906" w:rsidRDefault="001D6906">
      <w:pPr>
        <w:spacing w:afterLines="50" w:after="156"/>
        <w:ind w:firstLineChars="200" w:firstLine="643"/>
        <w:rPr>
          <w:rStyle w:val="a6"/>
          <w:rFonts w:ascii="仿宋_GB2312" w:eastAsia="仿宋_GB2312" w:hAnsi="仿宋_GB2312" w:cs="仿宋_GB2312"/>
          <w:kern w:val="0"/>
          <w:sz w:val="32"/>
          <w:szCs w:val="32"/>
          <w:lang w:bidi="ar"/>
        </w:rPr>
      </w:pPr>
    </w:p>
    <w:p w:rsidR="001D6906" w:rsidRDefault="001D6906">
      <w:pPr>
        <w:spacing w:afterLines="50" w:after="156"/>
        <w:ind w:firstLineChars="200" w:firstLine="643"/>
        <w:rPr>
          <w:rStyle w:val="a6"/>
          <w:rFonts w:ascii="仿宋_GB2312" w:eastAsia="仿宋_GB2312" w:hAnsi="仿宋_GB2312" w:cs="仿宋_GB2312"/>
          <w:kern w:val="0"/>
          <w:sz w:val="32"/>
          <w:szCs w:val="32"/>
          <w:lang w:bidi="ar"/>
        </w:rPr>
      </w:pPr>
    </w:p>
    <w:p w:rsidR="001D6906" w:rsidRDefault="001D6906">
      <w:pPr>
        <w:spacing w:afterLines="50" w:after="156"/>
        <w:ind w:firstLineChars="200" w:firstLine="643"/>
        <w:rPr>
          <w:rStyle w:val="a6"/>
          <w:rFonts w:ascii="仿宋_GB2312" w:eastAsia="仿宋_GB2312" w:hAnsi="仿宋_GB2312" w:cs="仿宋_GB2312"/>
          <w:kern w:val="0"/>
          <w:sz w:val="32"/>
          <w:szCs w:val="32"/>
          <w:lang w:bidi="ar"/>
        </w:rPr>
      </w:pPr>
    </w:p>
    <w:p w:rsidR="001D6906" w:rsidRDefault="001D6906">
      <w:pPr>
        <w:spacing w:afterLines="50" w:after="156"/>
        <w:ind w:firstLineChars="200" w:firstLine="643"/>
        <w:rPr>
          <w:rStyle w:val="a6"/>
          <w:rFonts w:ascii="仿宋_GB2312" w:eastAsia="仿宋_GB2312" w:hAnsi="仿宋_GB2312" w:cs="仿宋_GB2312"/>
          <w:kern w:val="0"/>
          <w:sz w:val="32"/>
          <w:szCs w:val="32"/>
          <w:lang w:bidi="ar"/>
        </w:rPr>
      </w:pPr>
    </w:p>
    <w:p w:rsidR="001D6906" w:rsidRDefault="001D6906">
      <w:pPr>
        <w:spacing w:afterLines="50" w:after="156"/>
        <w:ind w:firstLineChars="200" w:firstLine="643"/>
        <w:rPr>
          <w:rStyle w:val="a6"/>
          <w:rFonts w:ascii="仿宋_GB2312" w:eastAsia="仿宋_GB2312" w:hAnsi="仿宋_GB2312" w:cs="仿宋_GB2312"/>
          <w:kern w:val="0"/>
          <w:sz w:val="32"/>
          <w:szCs w:val="32"/>
          <w:lang w:bidi="ar"/>
        </w:rPr>
      </w:pP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cs="仿宋_GB2312"/>
          <w:b w:val="0"/>
          <w:sz w:val="32"/>
          <w:szCs w:val="32"/>
        </w:rPr>
      </w:pPr>
      <w:r w:rsidRPr="002B2696">
        <w:rPr>
          <w:rStyle w:val="a6"/>
          <w:rFonts w:ascii="黑体" w:eastAsia="黑体" w:hAnsi="黑体" w:cs="仿宋_GB2312" w:hint="eastAsia"/>
          <w:b w:val="0"/>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D6906">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D6906" w:rsidRDefault="001B25EE">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申请人情况</w:t>
            </w:r>
          </w:p>
        </w:tc>
      </w:tr>
      <w:tr w:rsidR="001D690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总计</w:t>
            </w:r>
          </w:p>
        </w:tc>
      </w:tr>
      <w:tr w:rsidR="001D690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商业</w:t>
            </w:r>
          </w:p>
          <w:p w:rsidR="001D6906" w:rsidRDefault="001B25EE">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科研</w:t>
            </w:r>
          </w:p>
          <w:p w:rsidR="001D6906" w:rsidRDefault="001B25EE">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r>
      <w:tr w:rsidR="001D690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4.</w:t>
            </w:r>
            <w:r>
              <w:rPr>
                <w:rFonts w:ascii="宋体" w:eastAsia="宋体" w:hAnsi="宋体" w:cs="宋体" w:hint="eastAsia"/>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5.</w:t>
            </w:r>
            <w:r>
              <w:rPr>
                <w:rFonts w:ascii="宋体" w:eastAsia="宋体" w:hAnsi="宋体" w:cs="宋体" w:hint="eastAsia"/>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6.</w:t>
            </w:r>
            <w:r>
              <w:rPr>
                <w:rFonts w:ascii="宋体" w:eastAsia="宋体" w:hAnsi="宋体" w:cs="宋体" w:hint="eastAsia"/>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7.</w:t>
            </w:r>
            <w:r>
              <w:rPr>
                <w:rFonts w:ascii="宋体" w:eastAsia="宋体" w:hAnsi="宋体" w:cs="宋体" w:hint="eastAsia"/>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8.</w:t>
            </w:r>
            <w:r>
              <w:rPr>
                <w:rFonts w:ascii="宋体" w:eastAsia="宋体" w:hAnsi="宋体" w:cs="宋体" w:hint="eastAsia"/>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D6906" w:rsidRDefault="001B25EE">
            <w:pPr>
              <w:widowControl/>
              <w:jc w:val="left"/>
              <w:rPr>
                <w:rFonts w:ascii="宋体" w:eastAsia="宋体" w:hAnsi="宋体" w:cs="宋体"/>
                <w:sz w:val="24"/>
              </w:rPr>
            </w:pPr>
            <w:r>
              <w:rPr>
                <w:rFonts w:ascii="宋体" w:eastAsia="宋体" w:hAnsi="宋体" w:cs="宋体" w:hint="eastAsia"/>
                <w:sz w:val="20"/>
              </w:rPr>
              <w:t>4.</w:t>
            </w:r>
            <w:r>
              <w:rPr>
                <w:rFonts w:ascii="宋体" w:eastAsia="宋体" w:hAnsi="宋体" w:cs="宋体" w:hint="eastAsia"/>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rPr>
                <w:rFonts w:ascii="宋体" w:eastAsia="宋体" w:hAnsi="宋体" w:cs="宋体"/>
                <w:sz w:val="24"/>
              </w:rPr>
            </w:pPr>
            <w:r>
              <w:rPr>
                <w:rFonts w:ascii="宋体" w:eastAsia="宋体" w:hAnsi="宋体" w:cs="宋体" w:hint="eastAsia"/>
                <w:sz w:val="20"/>
              </w:rPr>
              <w:t>5.</w:t>
            </w:r>
            <w:r>
              <w:rPr>
                <w:rFonts w:ascii="宋体" w:eastAsia="宋体" w:hAnsi="宋体" w:cs="宋体" w:hint="eastAsia"/>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0" w:type="auto"/>
            <w:vMerge/>
            <w:tcBorders>
              <w:top w:val="nil"/>
              <w:left w:val="single" w:sz="8" w:space="0" w:color="auto"/>
              <w:bottom w:val="inset"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r w:rsidR="001D690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bl>
    <w:p w:rsidR="001D6906" w:rsidRDefault="001B25EE">
      <w:pPr>
        <w:rPr>
          <w:rStyle w:val="a6"/>
          <w:rFonts w:ascii="仿宋_GB2312" w:eastAsia="仿宋_GB2312" w:hAnsi="仿宋_GB2312" w:cs="仿宋_GB2312"/>
          <w:sz w:val="32"/>
          <w:szCs w:val="32"/>
        </w:rPr>
      </w:pPr>
      <w:r>
        <w:rPr>
          <w:rStyle w:val="a6"/>
          <w:rFonts w:ascii="仿宋_GB2312" w:eastAsia="仿宋_GB2312" w:hAnsi="仿宋_GB2312" w:cs="仿宋_GB2312" w:hint="eastAsia"/>
          <w:sz w:val="32"/>
          <w:szCs w:val="32"/>
        </w:rPr>
        <w:br w:type="page"/>
      </w: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cs="仿宋_GB2312"/>
          <w:b w:val="0"/>
          <w:sz w:val="32"/>
          <w:szCs w:val="32"/>
        </w:rPr>
      </w:pPr>
      <w:r w:rsidRPr="002B2696">
        <w:rPr>
          <w:rStyle w:val="a6"/>
          <w:rFonts w:ascii="黑体" w:eastAsia="黑体" w:hAnsi="黑体" w:cs="仿宋_GB2312" w:hint="eastAsia"/>
          <w:b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1D6906">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行政诉讼</w:t>
            </w:r>
          </w:p>
        </w:tc>
      </w:tr>
      <w:tr w:rsidR="001D6906">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结果</w:t>
            </w:r>
          </w:p>
          <w:p w:rsidR="001D6906" w:rsidRDefault="001B25EE">
            <w:pPr>
              <w:widowControl/>
              <w:jc w:val="center"/>
              <w:rPr>
                <w:rFonts w:ascii="宋体" w:eastAsia="宋体" w:hAnsi="宋体" w:cs="宋体"/>
                <w:sz w:val="24"/>
              </w:rPr>
            </w:pPr>
            <w:r>
              <w:rPr>
                <w:rFonts w:ascii="宋体" w:eastAsia="宋体" w:hAnsi="宋体" w:cs="宋体" w:hint="eastAsia"/>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其他</w:t>
            </w:r>
          </w:p>
          <w:p w:rsidR="001D6906" w:rsidRDefault="001B25EE">
            <w:pPr>
              <w:widowControl/>
              <w:jc w:val="center"/>
              <w:rPr>
                <w:rFonts w:ascii="宋体" w:eastAsia="宋体" w:hAnsi="宋体" w:cs="宋体"/>
                <w:sz w:val="24"/>
              </w:rPr>
            </w:pPr>
            <w:r>
              <w:rPr>
                <w:rFonts w:ascii="宋体" w:eastAsia="宋体" w:hAnsi="宋体" w:cs="宋体" w:hint="eastAsia"/>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尚未</w:t>
            </w:r>
          </w:p>
          <w:p w:rsidR="001D6906" w:rsidRDefault="001B25EE">
            <w:pPr>
              <w:widowControl/>
              <w:jc w:val="center"/>
              <w:rPr>
                <w:rFonts w:ascii="宋体" w:eastAsia="宋体" w:hAnsi="宋体" w:cs="宋体"/>
                <w:sz w:val="24"/>
              </w:rPr>
            </w:pPr>
            <w:r>
              <w:rPr>
                <w:rFonts w:ascii="宋体" w:eastAsia="宋体" w:hAnsi="宋体" w:cs="宋体" w:hint="eastAsia"/>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0"/>
              </w:rPr>
              <w:t>复议后起诉</w:t>
            </w:r>
          </w:p>
        </w:tc>
      </w:tr>
      <w:tr w:rsidR="001D6906">
        <w:trPr>
          <w:jc w:val="center"/>
        </w:trPr>
        <w:tc>
          <w:tcPr>
            <w:tcW w:w="0" w:type="auto"/>
            <w:vMerge/>
            <w:tcBorders>
              <w:top w:val="nil"/>
              <w:left w:val="single" w:sz="8" w:space="0" w:color="auto"/>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D6906" w:rsidRDefault="001D6906">
            <w:pPr>
              <w:widowControl/>
              <w:jc w:val="left"/>
              <w:rPr>
                <w:rFonts w:ascii="宋体" w:eastAsia="宋体" w:hAnsi="宋体" w:cs="宋体"/>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结果</w:t>
            </w:r>
          </w:p>
          <w:p w:rsidR="001D6906" w:rsidRDefault="001B25EE">
            <w:pPr>
              <w:widowControl/>
              <w:jc w:val="center"/>
              <w:rPr>
                <w:rFonts w:ascii="宋体" w:eastAsia="宋体" w:hAnsi="宋体" w:cs="宋体"/>
                <w:sz w:val="24"/>
              </w:rPr>
            </w:pPr>
            <w:r>
              <w:rPr>
                <w:rFonts w:ascii="宋体" w:eastAsia="宋体" w:hAnsi="宋体" w:cs="宋体" w:hint="eastAsia"/>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结果</w:t>
            </w:r>
          </w:p>
          <w:p w:rsidR="001D6906" w:rsidRDefault="001B25EE">
            <w:pPr>
              <w:widowControl/>
              <w:jc w:val="center"/>
              <w:rPr>
                <w:rFonts w:ascii="宋体" w:eastAsia="宋体" w:hAnsi="宋体" w:cs="宋体"/>
                <w:sz w:val="24"/>
              </w:rPr>
            </w:pP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其他</w:t>
            </w:r>
          </w:p>
          <w:p w:rsidR="001D6906" w:rsidRDefault="001B25EE">
            <w:pPr>
              <w:widowControl/>
              <w:jc w:val="center"/>
              <w:rPr>
                <w:rFonts w:ascii="宋体" w:eastAsia="宋体" w:hAnsi="宋体" w:cs="宋体"/>
                <w:sz w:val="24"/>
              </w:rPr>
            </w:pPr>
            <w:r>
              <w:rPr>
                <w:rFonts w:ascii="宋体" w:eastAsia="宋体" w:hAnsi="宋体" w:cs="宋体" w:hint="eastAsia"/>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尚未</w:t>
            </w:r>
          </w:p>
          <w:p w:rsidR="001D6906" w:rsidRDefault="001B25EE">
            <w:pPr>
              <w:widowControl/>
              <w:jc w:val="center"/>
              <w:rPr>
                <w:rFonts w:ascii="宋体" w:eastAsia="宋体" w:hAnsi="宋体" w:cs="宋体"/>
                <w:sz w:val="24"/>
              </w:rPr>
            </w:pP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结果</w:t>
            </w:r>
          </w:p>
          <w:p w:rsidR="001D6906" w:rsidRDefault="001B25EE">
            <w:pPr>
              <w:widowControl/>
              <w:jc w:val="center"/>
              <w:rPr>
                <w:rFonts w:ascii="宋体" w:eastAsia="宋体" w:hAnsi="宋体" w:cs="宋体"/>
                <w:sz w:val="24"/>
              </w:rPr>
            </w:pPr>
            <w:r>
              <w:rPr>
                <w:rFonts w:ascii="宋体" w:eastAsia="宋体" w:hAnsi="宋体" w:cs="宋体" w:hint="eastAsia"/>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结果</w:t>
            </w:r>
          </w:p>
          <w:p w:rsidR="001D6906" w:rsidRDefault="001B25EE">
            <w:pPr>
              <w:widowControl/>
              <w:jc w:val="center"/>
              <w:rPr>
                <w:rFonts w:ascii="宋体" w:eastAsia="宋体" w:hAnsi="宋体" w:cs="宋体"/>
                <w:sz w:val="24"/>
              </w:rPr>
            </w:pPr>
            <w:r>
              <w:rPr>
                <w:rFonts w:ascii="宋体" w:eastAsia="宋体" w:hAnsi="宋体" w:cs="宋体" w:hint="eastAsia"/>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color w:val="000000"/>
                <w:sz w:val="20"/>
              </w:rPr>
            </w:pPr>
            <w:r>
              <w:rPr>
                <w:rFonts w:ascii="宋体" w:eastAsia="宋体" w:hAnsi="宋体" w:cs="宋体" w:hint="eastAsia"/>
                <w:color w:val="000000"/>
                <w:sz w:val="20"/>
              </w:rPr>
              <w:t>其他</w:t>
            </w:r>
          </w:p>
          <w:p w:rsidR="001D6906" w:rsidRDefault="001B25EE">
            <w:pPr>
              <w:widowControl/>
              <w:jc w:val="center"/>
              <w:rPr>
                <w:rFonts w:ascii="宋体" w:eastAsia="宋体" w:hAnsi="宋体" w:cs="宋体"/>
                <w:sz w:val="24"/>
              </w:rPr>
            </w:pPr>
            <w:r>
              <w:rPr>
                <w:rFonts w:ascii="宋体" w:eastAsia="宋体" w:hAnsi="宋体" w:cs="宋体" w:hint="eastAsia"/>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0"/>
              </w:rPr>
            </w:pPr>
            <w:r>
              <w:rPr>
                <w:rFonts w:ascii="宋体" w:eastAsia="宋体" w:hAnsi="宋体" w:cs="宋体" w:hint="eastAsia"/>
                <w:sz w:val="20"/>
              </w:rPr>
              <w:t>尚未</w:t>
            </w:r>
          </w:p>
          <w:p w:rsidR="001D6906" w:rsidRDefault="001B25EE">
            <w:pPr>
              <w:widowControl/>
              <w:jc w:val="center"/>
              <w:rPr>
                <w:rFonts w:ascii="宋体" w:eastAsia="宋体" w:hAnsi="宋体" w:cs="宋体"/>
                <w:sz w:val="24"/>
              </w:rPr>
            </w:pPr>
            <w:r>
              <w:rPr>
                <w:rFonts w:ascii="宋体" w:eastAsia="宋体" w:hAnsi="宋体" w:cs="宋体" w:hint="eastAsia"/>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color w:val="000000"/>
                <w:sz w:val="20"/>
              </w:rPr>
              <w:t>总计</w:t>
            </w:r>
          </w:p>
        </w:tc>
      </w:tr>
      <w:tr w:rsidR="001D6906">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6906" w:rsidRDefault="001B25EE">
            <w:pPr>
              <w:widowControl/>
              <w:jc w:val="center"/>
              <w:rPr>
                <w:rFonts w:ascii="宋体" w:eastAsia="宋体" w:hAnsi="宋体" w:cs="宋体"/>
                <w:sz w:val="24"/>
              </w:rPr>
            </w:pPr>
            <w:r>
              <w:rPr>
                <w:rFonts w:ascii="宋体" w:eastAsia="宋体" w:hAnsi="宋体" w:cs="宋体" w:hint="eastAsia"/>
                <w:sz w:val="24"/>
              </w:rPr>
              <w:t>0</w:t>
            </w:r>
          </w:p>
        </w:tc>
      </w:tr>
    </w:tbl>
    <w:p w:rsidR="001D6906" w:rsidRDefault="001D6906">
      <w:pPr>
        <w:pStyle w:val="a4"/>
        <w:widowControl/>
        <w:spacing w:beforeAutospacing="0" w:afterAutospacing="0" w:line="580" w:lineRule="exact"/>
        <w:ind w:firstLineChars="200" w:firstLine="643"/>
        <w:rPr>
          <w:rStyle w:val="a6"/>
          <w:rFonts w:ascii="仿宋_GB2312" w:eastAsia="仿宋_GB2312" w:hAnsi="仿宋_GB2312" w:cs="仿宋_GB2312"/>
          <w:sz w:val="32"/>
          <w:szCs w:val="32"/>
        </w:rPr>
      </w:pP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rPr>
      </w:pPr>
      <w:r w:rsidRPr="002B2696">
        <w:rPr>
          <w:rStyle w:val="a6"/>
          <w:rFonts w:ascii="黑体" w:eastAsia="黑体" w:hAnsi="黑体" w:cs="仿宋_GB2312" w:hint="eastAsia"/>
          <w:b w:val="0"/>
          <w:sz w:val="32"/>
          <w:szCs w:val="32"/>
        </w:rPr>
        <w:t>五、存在的主要问题及改进情况</w:t>
      </w:r>
    </w:p>
    <w:p w:rsidR="002B2696" w:rsidRPr="00DC169C" w:rsidRDefault="002B2696" w:rsidP="002B2696">
      <w:pPr>
        <w:spacing w:line="560" w:lineRule="exact"/>
        <w:ind w:firstLineChars="200" w:firstLine="640"/>
        <w:jc w:val="left"/>
        <w:rPr>
          <w:rFonts w:ascii="楷体_GB2312" w:eastAsia="楷体_GB2312"/>
          <w:sz w:val="32"/>
          <w:szCs w:val="32"/>
        </w:rPr>
      </w:pPr>
      <w:r w:rsidRPr="00DC169C">
        <w:rPr>
          <w:rFonts w:ascii="楷体_GB2312" w:eastAsia="楷体_GB2312" w:hint="eastAsia"/>
          <w:sz w:val="32"/>
          <w:szCs w:val="32"/>
        </w:rPr>
        <w:t>（一）存在问题</w:t>
      </w:r>
    </w:p>
    <w:p w:rsidR="002B2696" w:rsidRDefault="001B25EE">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2022</w:t>
      </w:r>
      <w:r>
        <w:rPr>
          <w:rFonts w:ascii="仿宋_GB2312" w:eastAsia="仿宋_GB2312" w:hAnsi="仿宋_GB2312" w:cs="仿宋_GB2312" w:hint="eastAsia"/>
          <w:kern w:val="0"/>
          <w:sz w:val="32"/>
          <w:szCs w:val="32"/>
          <w:lang w:bidi="ar"/>
        </w:rPr>
        <w:t>年</w:t>
      </w:r>
      <w:r w:rsidR="002B2696">
        <w:rPr>
          <w:rFonts w:ascii="仿宋_GB2312" w:eastAsia="仿宋_GB2312" w:hAnsi="仿宋_GB2312" w:cs="仿宋_GB2312" w:hint="eastAsia"/>
          <w:kern w:val="0"/>
          <w:sz w:val="32"/>
          <w:szCs w:val="32"/>
          <w:lang w:bidi="ar"/>
        </w:rPr>
        <w:t>政务</w:t>
      </w:r>
      <w:r>
        <w:rPr>
          <w:rFonts w:ascii="仿宋_GB2312" w:eastAsia="仿宋_GB2312" w:hAnsi="仿宋_GB2312" w:cs="仿宋_GB2312" w:hint="eastAsia"/>
          <w:kern w:val="0"/>
          <w:sz w:val="32"/>
          <w:szCs w:val="32"/>
          <w:lang w:bidi="ar"/>
        </w:rPr>
        <w:t>公开工作</w:t>
      </w:r>
      <w:r w:rsidR="002B2696">
        <w:rPr>
          <w:rFonts w:ascii="仿宋_GB2312" w:eastAsia="仿宋_GB2312" w:hAnsi="仿宋_GB2312" w:cs="仿宋_GB2312" w:hint="eastAsia"/>
          <w:kern w:val="0"/>
          <w:sz w:val="32"/>
          <w:szCs w:val="32"/>
          <w:lang w:bidi="ar"/>
        </w:rPr>
        <w:t>扎实推进，取得了一定的成效，但也存在一些问题，主要表现在：</w:t>
      </w:r>
      <w:r>
        <w:rPr>
          <w:rFonts w:ascii="仿宋_GB2312" w:eastAsia="仿宋_GB2312" w:hAnsi="仿宋_GB2312" w:cs="仿宋_GB2312" w:hint="eastAsia"/>
          <w:kern w:val="0"/>
          <w:sz w:val="32"/>
          <w:szCs w:val="32"/>
          <w:lang w:bidi="ar"/>
        </w:rPr>
        <w:t>一是政府信息公开的内容还不够全面，信息公开的力度还不够大，</w:t>
      </w:r>
      <w:r>
        <w:rPr>
          <w:rFonts w:ascii="仿宋_GB2312" w:eastAsia="仿宋_GB2312" w:hAnsi="仿宋_GB2312" w:cs="仿宋_GB2312" w:hint="eastAsia"/>
          <w:kern w:val="0"/>
          <w:sz w:val="32"/>
          <w:szCs w:val="32"/>
          <w:lang w:bidi="ar"/>
        </w:rPr>
        <w:t>信息公开制度还不够完善。</w:t>
      </w:r>
      <w:r>
        <w:rPr>
          <w:rFonts w:ascii="仿宋_GB2312" w:eastAsia="仿宋_GB2312" w:hAnsi="仿宋_GB2312" w:cs="仿宋_GB2312" w:hint="eastAsia"/>
          <w:kern w:val="0"/>
          <w:sz w:val="32"/>
          <w:szCs w:val="32"/>
          <w:lang w:bidi="ar"/>
        </w:rPr>
        <w:t>二是政府信息公开工作有时不够及时</w:t>
      </w:r>
      <w:r>
        <w:rPr>
          <w:rFonts w:ascii="仿宋_GB2312" w:eastAsia="仿宋_GB2312" w:hAnsi="仿宋_GB2312" w:cs="仿宋_GB2312" w:hint="eastAsia"/>
          <w:kern w:val="0"/>
          <w:sz w:val="32"/>
          <w:szCs w:val="32"/>
          <w:lang w:bidi="ar"/>
        </w:rPr>
        <w:t>,</w:t>
      </w:r>
      <w:r w:rsidR="002B2696">
        <w:rPr>
          <w:rFonts w:ascii="仿宋_GB2312" w:eastAsia="仿宋_GB2312" w:hAnsi="仿宋_GB2312" w:cs="仿宋_GB2312" w:hint="eastAsia"/>
          <w:kern w:val="0"/>
          <w:sz w:val="32"/>
          <w:szCs w:val="32"/>
          <w:lang w:bidi="ar"/>
        </w:rPr>
        <w:t>没有落实好</w:t>
      </w:r>
      <w:r>
        <w:rPr>
          <w:rFonts w:ascii="仿宋_GB2312" w:eastAsia="仿宋_GB2312" w:hAnsi="仿宋_GB2312" w:cs="仿宋_GB2312" w:hint="eastAsia"/>
          <w:kern w:val="0"/>
          <w:sz w:val="32"/>
          <w:szCs w:val="32"/>
          <w:lang w:bidi="ar"/>
        </w:rPr>
        <w:t>政府</w:t>
      </w:r>
      <w:proofErr w:type="gramStart"/>
      <w:r>
        <w:rPr>
          <w:rFonts w:ascii="仿宋_GB2312" w:eastAsia="仿宋_GB2312" w:hAnsi="仿宋_GB2312" w:cs="仿宋_GB2312" w:hint="eastAsia"/>
          <w:kern w:val="0"/>
          <w:sz w:val="32"/>
          <w:szCs w:val="32"/>
          <w:lang w:bidi="ar"/>
        </w:rPr>
        <w:t>信息第</w:t>
      </w:r>
      <w:proofErr w:type="gramEnd"/>
      <w:r>
        <w:rPr>
          <w:rFonts w:ascii="仿宋_GB2312" w:eastAsia="仿宋_GB2312" w:hAnsi="仿宋_GB2312" w:cs="仿宋_GB2312" w:hint="eastAsia"/>
          <w:kern w:val="0"/>
          <w:sz w:val="32"/>
          <w:szCs w:val="32"/>
          <w:lang w:bidi="ar"/>
        </w:rPr>
        <w:t>一时间准确公开的要求，</w:t>
      </w:r>
      <w:r w:rsidR="002B2696">
        <w:rPr>
          <w:rFonts w:ascii="仿宋_GB2312" w:eastAsia="仿宋_GB2312" w:hAnsi="仿宋_GB2312" w:cs="仿宋_GB2312" w:hint="eastAsia"/>
          <w:kern w:val="0"/>
          <w:sz w:val="32"/>
          <w:szCs w:val="32"/>
          <w:lang w:bidi="ar"/>
        </w:rPr>
        <w:t>信息公开的时效性有待加强。</w:t>
      </w:r>
    </w:p>
    <w:p w:rsidR="002B2696" w:rsidRPr="00DC169C" w:rsidRDefault="002B2696" w:rsidP="002B2696">
      <w:pPr>
        <w:spacing w:line="560" w:lineRule="exact"/>
        <w:ind w:firstLineChars="200" w:firstLine="640"/>
        <w:jc w:val="left"/>
        <w:rPr>
          <w:rFonts w:ascii="楷体_GB2312" w:eastAsia="楷体_GB2312"/>
          <w:sz w:val="32"/>
          <w:szCs w:val="32"/>
        </w:rPr>
      </w:pPr>
      <w:r w:rsidRPr="00DC169C">
        <w:rPr>
          <w:rFonts w:ascii="楷体_GB2312" w:eastAsia="楷体_GB2312" w:hint="eastAsia"/>
          <w:sz w:val="32"/>
          <w:szCs w:val="32"/>
        </w:rPr>
        <w:t>（二）改进措施</w:t>
      </w:r>
    </w:p>
    <w:p w:rsidR="002B2696" w:rsidRPr="002B2696" w:rsidRDefault="001B25EE" w:rsidP="002B2696">
      <w:pPr>
        <w:spacing w:line="560" w:lineRule="exact"/>
        <w:ind w:firstLineChars="200" w:firstLine="640"/>
        <w:rPr>
          <w:lang w:bidi="ar"/>
        </w:rPr>
      </w:pPr>
      <w:r>
        <w:rPr>
          <w:rFonts w:ascii="仿宋_GB2312" w:eastAsia="仿宋_GB2312" w:hAnsi="仿宋_GB2312" w:cs="仿宋_GB2312" w:hint="eastAsia"/>
          <w:kern w:val="0"/>
          <w:sz w:val="32"/>
          <w:szCs w:val="32"/>
          <w:lang w:bidi="ar"/>
        </w:rPr>
        <w:t>一是加大信息公开力度。进一步</w:t>
      </w:r>
      <w:r w:rsidR="002B2696">
        <w:rPr>
          <w:rFonts w:ascii="仿宋_GB2312" w:eastAsia="仿宋_GB2312" w:hAnsi="仿宋_GB2312" w:cs="仿宋_GB2312" w:hint="eastAsia"/>
          <w:kern w:val="0"/>
          <w:sz w:val="32"/>
          <w:szCs w:val="32"/>
          <w:lang w:bidi="ar"/>
        </w:rPr>
        <w:t>健全</w:t>
      </w:r>
      <w:r>
        <w:rPr>
          <w:rFonts w:ascii="仿宋_GB2312" w:eastAsia="仿宋_GB2312" w:hAnsi="仿宋_GB2312" w:cs="仿宋_GB2312" w:hint="eastAsia"/>
          <w:kern w:val="0"/>
          <w:sz w:val="32"/>
          <w:szCs w:val="32"/>
          <w:lang w:bidi="ar"/>
        </w:rPr>
        <w:t>完善信息公开制度，强化信息公开的责任意识、大局意识、服务意识，</w:t>
      </w:r>
      <w:r w:rsidR="002B2696">
        <w:rPr>
          <w:rFonts w:ascii="仿宋_GB2312" w:eastAsia="仿宋_GB2312" w:hAnsi="仿宋_GB2312" w:cs="仿宋_GB2312" w:hint="eastAsia"/>
          <w:kern w:val="0"/>
          <w:sz w:val="32"/>
          <w:szCs w:val="32"/>
          <w:lang w:bidi="ar"/>
        </w:rPr>
        <w:t>紧紧围绕上级政务公开工作要点和阶段性重点任务，积极主动公开信息，拓展信息公开的领域和范围。</w:t>
      </w:r>
      <w:r>
        <w:rPr>
          <w:rFonts w:ascii="仿宋_GB2312" w:eastAsia="仿宋_GB2312" w:hAnsi="仿宋_GB2312" w:cs="仿宋_GB2312" w:hint="eastAsia"/>
          <w:kern w:val="0"/>
          <w:sz w:val="32"/>
          <w:szCs w:val="32"/>
          <w:lang w:bidi="ar"/>
        </w:rPr>
        <w:t>二是</w:t>
      </w:r>
      <w:r w:rsidR="002B2696">
        <w:rPr>
          <w:rFonts w:ascii="仿宋_GB2312" w:eastAsia="仿宋_GB2312" w:hAnsi="仿宋_GB2312" w:cs="仿宋_GB2312" w:hint="eastAsia"/>
          <w:kern w:val="0"/>
          <w:sz w:val="32"/>
          <w:szCs w:val="32"/>
          <w:lang w:bidi="ar"/>
        </w:rPr>
        <w:t>加大政府信息公开的培训力度</w:t>
      </w:r>
      <w:r>
        <w:rPr>
          <w:rFonts w:ascii="仿宋_GB2312" w:eastAsia="仿宋_GB2312" w:hAnsi="仿宋_GB2312" w:cs="仿宋_GB2312" w:hint="eastAsia"/>
          <w:kern w:val="0"/>
          <w:sz w:val="32"/>
          <w:szCs w:val="32"/>
          <w:lang w:bidi="ar"/>
        </w:rPr>
        <w:t>，</w:t>
      </w:r>
      <w:r w:rsidR="002B2696">
        <w:rPr>
          <w:rFonts w:ascii="仿宋_GB2312" w:eastAsia="仿宋_GB2312" w:hAnsi="仿宋_GB2312" w:cs="仿宋_GB2312" w:hint="eastAsia"/>
          <w:kern w:val="0"/>
          <w:sz w:val="32"/>
          <w:szCs w:val="32"/>
          <w:lang w:bidi="ar"/>
        </w:rPr>
        <w:t>增加培训频次，注重</w:t>
      </w:r>
      <w:r>
        <w:rPr>
          <w:rFonts w:ascii="仿宋_GB2312" w:eastAsia="仿宋_GB2312" w:hAnsi="仿宋_GB2312" w:cs="仿宋_GB2312" w:hint="eastAsia"/>
          <w:kern w:val="0"/>
          <w:sz w:val="32"/>
          <w:szCs w:val="32"/>
          <w:lang w:bidi="ar"/>
        </w:rPr>
        <w:t>培训质量，提高每一位工作人员的业务能力和业务素质</w:t>
      </w:r>
      <w:r w:rsidR="002B2696">
        <w:rPr>
          <w:rFonts w:ascii="仿宋_GB2312" w:eastAsia="仿宋_GB2312" w:hAnsi="仿宋_GB2312" w:cs="仿宋_GB2312" w:hint="eastAsia"/>
          <w:kern w:val="0"/>
          <w:sz w:val="32"/>
          <w:szCs w:val="32"/>
          <w:lang w:bidi="ar"/>
        </w:rPr>
        <w:t>，规范公开政府信息，确保</w:t>
      </w:r>
      <w:r w:rsidR="002B2696">
        <w:rPr>
          <w:rFonts w:ascii="仿宋_GB2312" w:eastAsia="仿宋_GB2312" w:hAnsi="仿宋_GB2312" w:cs="仿宋_GB2312" w:hint="eastAsia"/>
          <w:kern w:val="0"/>
          <w:sz w:val="32"/>
          <w:szCs w:val="32"/>
          <w:lang w:bidi="ar"/>
        </w:rPr>
        <w:t>信息公开及时、准确。</w:t>
      </w:r>
    </w:p>
    <w:p w:rsidR="001D6906" w:rsidRPr="002B2696" w:rsidRDefault="001B25EE" w:rsidP="002B2696">
      <w:pPr>
        <w:pStyle w:val="a4"/>
        <w:widowControl/>
        <w:spacing w:beforeAutospacing="0" w:afterAutospacing="0" w:line="580" w:lineRule="exact"/>
        <w:ind w:leftChars="200" w:left="420" w:firstLineChars="100" w:firstLine="320"/>
        <w:jc w:val="both"/>
        <w:rPr>
          <w:rStyle w:val="a6"/>
          <w:rFonts w:ascii="黑体" w:eastAsia="黑体" w:hAnsi="黑体"/>
        </w:rPr>
      </w:pPr>
      <w:r w:rsidRPr="002B2696">
        <w:rPr>
          <w:rStyle w:val="a6"/>
          <w:rFonts w:ascii="黑体" w:eastAsia="黑体" w:hAnsi="黑体" w:cs="仿宋_GB2312" w:hint="eastAsia"/>
          <w:b w:val="0"/>
          <w:sz w:val="32"/>
          <w:szCs w:val="32"/>
        </w:rPr>
        <w:t>六、其他需要报告的事项</w:t>
      </w:r>
    </w:p>
    <w:p w:rsidR="001D6906" w:rsidRDefault="001B25EE">
      <w:pPr>
        <w:spacing w:line="560" w:lineRule="exact"/>
        <w:ind w:firstLineChars="200" w:firstLine="640"/>
        <w:rPr>
          <w:rFonts w:ascii="楷体_GB2312" w:eastAsia="楷体_GB2312"/>
          <w:sz w:val="32"/>
          <w:szCs w:val="32"/>
        </w:rPr>
      </w:pPr>
      <w:r>
        <w:rPr>
          <w:rFonts w:ascii="楷体_GB2312" w:eastAsia="楷体_GB2312" w:hint="eastAsia"/>
          <w:sz w:val="32"/>
          <w:szCs w:val="32"/>
        </w:rPr>
        <w:t>（一）政府信息公开信息处理费收取情况</w:t>
      </w:r>
    </w:p>
    <w:p w:rsidR="001D6906" w:rsidRDefault="001B25EE">
      <w:pPr>
        <w:pStyle w:val="a4"/>
        <w:widowControl/>
        <w:spacing w:beforeAutospacing="0" w:afterAutospacing="0"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本机关依申请提供政府信息，根据《国务院办公厅关于印发</w:t>
      </w:r>
      <w:r>
        <w:rPr>
          <w:rFonts w:ascii="仿宋_GB2312" w:eastAsia="仿宋_GB2312" w:hint="eastAsia"/>
          <w:sz w:val="32"/>
          <w:szCs w:val="32"/>
        </w:rPr>
        <w:t>&lt;</w:t>
      </w:r>
      <w:r>
        <w:rPr>
          <w:rFonts w:ascii="仿宋_GB2312" w:eastAsia="仿宋_GB2312" w:hint="eastAsia"/>
          <w:sz w:val="32"/>
          <w:szCs w:val="32"/>
        </w:rPr>
        <w:t>政府信息公开信息处理费管理办法</w:t>
      </w:r>
      <w:r>
        <w:rPr>
          <w:rFonts w:ascii="仿宋_GB2312" w:eastAsia="仿宋_GB2312" w:hint="eastAsia"/>
          <w:sz w:val="32"/>
          <w:szCs w:val="32"/>
        </w:rPr>
        <w:t>&gt;</w:t>
      </w:r>
      <w:r>
        <w:rPr>
          <w:rFonts w:ascii="仿宋_GB2312" w:eastAsia="仿宋_GB2312" w:hint="eastAsia"/>
          <w:sz w:val="32"/>
          <w:szCs w:val="32"/>
        </w:rPr>
        <w:t>的通知》（国办函〔</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109</w:t>
      </w:r>
      <w:r>
        <w:rPr>
          <w:rFonts w:ascii="仿宋_GB2312" w:eastAsia="仿宋_GB2312" w:hint="eastAsia"/>
          <w:sz w:val="32"/>
          <w:szCs w:val="32"/>
        </w:rPr>
        <w:t>号）和《山东省人民政府办公厅关于做好政府信息公开信息处理费管理工作有关事项的通知》（鲁政办字〔</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179</w:t>
      </w:r>
      <w:r>
        <w:rPr>
          <w:rFonts w:ascii="仿宋_GB2312" w:eastAsia="仿宋_GB2312" w:hint="eastAsia"/>
          <w:sz w:val="32"/>
          <w:szCs w:val="32"/>
        </w:rPr>
        <w:t>号）收取信息处理费。</w:t>
      </w:r>
      <w:r>
        <w:rPr>
          <w:rFonts w:ascii="仿宋_GB2312" w:eastAsia="仿宋_GB2312" w:hint="eastAsia"/>
          <w:sz w:val="32"/>
          <w:szCs w:val="32"/>
        </w:rPr>
        <w:t>2022</w:t>
      </w:r>
      <w:r>
        <w:rPr>
          <w:rFonts w:ascii="仿宋_GB2312" w:eastAsia="仿宋_GB2312" w:hint="eastAsia"/>
          <w:sz w:val="32"/>
          <w:szCs w:val="32"/>
        </w:rPr>
        <w:t>年本机关依申请公开政府信息未收取任何费用。</w:t>
      </w:r>
    </w:p>
    <w:p w:rsidR="001D6906" w:rsidRDefault="001B25EE">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1D6906" w:rsidRDefault="001B25EE">
      <w:pPr>
        <w:pStyle w:val="a4"/>
        <w:widowControl/>
        <w:spacing w:beforeAutospacing="0" w:afterAutospacing="0" w:line="580" w:lineRule="exact"/>
        <w:ind w:firstLineChars="200" w:firstLine="640"/>
        <w:rPr>
          <w:rFonts w:ascii="仿宋_GB2312" w:eastAsia="仿宋_GB2312"/>
          <w:sz w:val="32"/>
          <w:szCs w:val="32"/>
        </w:rPr>
      </w:pPr>
      <w:r>
        <w:rPr>
          <w:rFonts w:ascii="仿宋_GB2312" w:eastAsia="仿宋_GB2312" w:hint="eastAsia"/>
          <w:sz w:val="32"/>
          <w:szCs w:val="32"/>
        </w:rPr>
        <w:t>本机关严格落实《国务院办公厅关于印发</w:t>
      </w:r>
      <w:r>
        <w:rPr>
          <w:rFonts w:ascii="仿宋_GB2312" w:eastAsia="仿宋_GB2312" w:hint="eastAsia"/>
          <w:sz w:val="32"/>
          <w:szCs w:val="32"/>
        </w:rPr>
        <w:t>2022</w:t>
      </w:r>
      <w:r>
        <w:rPr>
          <w:rFonts w:ascii="仿宋_GB2312" w:eastAsia="仿宋_GB2312" w:hint="eastAsia"/>
          <w:sz w:val="32"/>
          <w:szCs w:val="32"/>
        </w:rPr>
        <w:t>年政务公开工作要点的通知》《山东省人民政府办公厅关于印发</w:t>
      </w:r>
      <w:r>
        <w:rPr>
          <w:rFonts w:ascii="仿宋_GB2312" w:eastAsia="仿宋_GB2312" w:hint="eastAsia"/>
          <w:sz w:val="32"/>
          <w:szCs w:val="32"/>
        </w:rPr>
        <w:t>2022</w:t>
      </w:r>
      <w:r>
        <w:rPr>
          <w:rFonts w:ascii="仿宋_GB2312" w:eastAsia="仿宋_GB2312" w:hint="eastAsia"/>
          <w:sz w:val="32"/>
          <w:szCs w:val="32"/>
        </w:rPr>
        <w:t>年山东省政务公开工作要点的通知》，以及《淄博市人民政府办公室关于印发</w:t>
      </w:r>
      <w:r>
        <w:rPr>
          <w:rFonts w:ascii="仿宋_GB2312" w:eastAsia="仿宋_GB2312" w:hint="eastAsia"/>
          <w:sz w:val="32"/>
          <w:szCs w:val="32"/>
        </w:rPr>
        <w:t>2022</w:t>
      </w:r>
      <w:r>
        <w:rPr>
          <w:rFonts w:ascii="仿宋_GB2312" w:eastAsia="仿宋_GB2312" w:hint="eastAsia"/>
          <w:sz w:val="32"/>
          <w:szCs w:val="32"/>
        </w:rPr>
        <w:t>年淄博市政务公开工作方案的通知》《高青县人民政府办公室关于印发</w:t>
      </w:r>
      <w:r>
        <w:rPr>
          <w:rFonts w:ascii="仿宋_GB2312" w:eastAsia="仿宋_GB2312" w:hint="eastAsia"/>
          <w:sz w:val="32"/>
          <w:szCs w:val="32"/>
        </w:rPr>
        <w:t>2022</w:t>
      </w:r>
      <w:r>
        <w:rPr>
          <w:rFonts w:ascii="仿宋_GB2312" w:eastAsia="仿宋_GB2312" w:hint="eastAsia"/>
          <w:sz w:val="32"/>
          <w:szCs w:val="32"/>
        </w:rPr>
        <w:t>年高青县政务公开工作要点的通知》要求，扎实推进政务公开工作。</w:t>
      </w:r>
    </w:p>
    <w:p w:rsidR="001D6906" w:rsidRDefault="001B25EE">
      <w:pPr>
        <w:pStyle w:val="a4"/>
        <w:widowControl/>
        <w:spacing w:beforeAutospacing="0" w:afterAutospacing="0" w:line="580" w:lineRule="exact"/>
        <w:ind w:firstLineChars="200" w:firstLine="640"/>
        <w:rPr>
          <w:rFonts w:ascii="仿宋_GB2312" w:eastAsia="仿宋_GB2312"/>
          <w:sz w:val="32"/>
          <w:szCs w:val="32"/>
        </w:rPr>
      </w:pPr>
      <w:r>
        <w:rPr>
          <w:rFonts w:ascii="仿宋_GB2312" w:eastAsia="仿宋_GB2312" w:hint="eastAsia"/>
          <w:sz w:val="32"/>
          <w:szCs w:val="32"/>
        </w:rPr>
        <w:t>一是</w:t>
      </w:r>
      <w:r>
        <w:rPr>
          <w:rFonts w:ascii="仿宋_GB2312" w:eastAsia="仿宋_GB2312" w:hint="eastAsia"/>
          <w:sz w:val="32"/>
          <w:szCs w:val="32"/>
        </w:rPr>
        <w:t>制定了</w:t>
      </w:r>
      <w:r w:rsidR="007B32CF">
        <w:rPr>
          <w:rFonts w:ascii="仿宋_GB2312" w:eastAsia="仿宋_GB2312" w:hint="eastAsia"/>
          <w:sz w:val="32"/>
          <w:szCs w:val="32"/>
          <w:lang w:bidi="ar"/>
        </w:rPr>
        <w:t>《</w:t>
      </w:r>
      <w:r w:rsidR="007B32CF" w:rsidRPr="00020561">
        <w:rPr>
          <w:rFonts w:ascii="仿宋_GB2312" w:eastAsia="仿宋_GB2312" w:hint="eastAsia"/>
          <w:sz w:val="32"/>
          <w:szCs w:val="32"/>
          <w:lang w:bidi="ar"/>
        </w:rPr>
        <w:t>高青县科学技术局</w:t>
      </w:r>
      <w:r w:rsidR="007B32CF">
        <w:rPr>
          <w:rFonts w:ascii="仿宋_GB2312" w:eastAsia="仿宋_GB2312" w:cstheme="minorBidi" w:hint="eastAsia"/>
          <w:sz w:val="32"/>
          <w:szCs w:val="32"/>
          <w:lang w:bidi="ar"/>
        </w:rPr>
        <w:t>2022</w:t>
      </w:r>
      <w:r w:rsidR="007B32CF">
        <w:rPr>
          <w:rFonts w:ascii="仿宋_GB2312" w:eastAsia="仿宋_GB2312" w:hint="eastAsia"/>
          <w:sz w:val="32"/>
          <w:szCs w:val="32"/>
          <w:lang w:bidi="ar"/>
        </w:rPr>
        <w:t>年政务公开工作实施方案》</w:t>
      </w:r>
      <w:r>
        <w:rPr>
          <w:rFonts w:ascii="仿宋_GB2312" w:eastAsia="仿宋_GB2312" w:hint="eastAsia"/>
          <w:sz w:val="32"/>
          <w:szCs w:val="32"/>
        </w:rPr>
        <w:t>，</w:t>
      </w:r>
      <w:r>
        <w:rPr>
          <w:rFonts w:ascii="仿宋_GB2312" w:eastAsia="仿宋_GB2312" w:hint="eastAsia"/>
          <w:sz w:val="32"/>
          <w:szCs w:val="32"/>
        </w:rPr>
        <w:t>重点做好</w:t>
      </w:r>
      <w:r>
        <w:rPr>
          <w:rFonts w:ascii="仿宋_GB2312" w:eastAsia="仿宋_GB2312" w:hint="eastAsia"/>
          <w:sz w:val="32"/>
          <w:szCs w:val="32"/>
        </w:rPr>
        <w:t>科学技术</w:t>
      </w:r>
      <w:r>
        <w:rPr>
          <w:rFonts w:ascii="仿宋_GB2312" w:eastAsia="仿宋_GB2312" w:hint="eastAsia"/>
          <w:sz w:val="32"/>
          <w:szCs w:val="32"/>
        </w:rPr>
        <w:t>领域信息公开工作</w:t>
      </w:r>
      <w:r>
        <w:rPr>
          <w:rFonts w:ascii="仿宋_GB2312" w:eastAsia="仿宋_GB2312" w:hint="eastAsia"/>
          <w:sz w:val="32"/>
          <w:szCs w:val="32"/>
        </w:rPr>
        <w:t>。</w:t>
      </w:r>
      <w:r>
        <w:rPr>
          <w:rFonts w:ascii="仿宋_GB2312" w:eastAsia="仿宋_GB2312" w:hint="eastAsia"/>
          <w:sz w:val="32"/>
          <w:szCs w:val="32"/>
        </w:rPr>
        <w:t>定期展开培训工作，各</w:t>
      </w:r>
      <w:r>
        <w:rPr>
          <w:rFonts w:ascii="仿宋_GB2312" w:eastAsia="仿宋_GB2312" w:hint="eastAsia"/>
          <w:sz w:val="32"/>
          <w:szCs w:val="32"/>
        </w:rPr>
        <w:t>科室</w:t>
      </w:r>
      <w:r>
        <w:rPr>
          <w:rFonts w:ascii="仿宋_GB2312" w:eastAsia="仿宋_GB2312" w:hint="eastAsia"/>
          <w:sz w:val="32"/>
          <w:szCs w:val="32"/>
        </w:rPr>
        <w:t>负责人积极探讨</w:t>
      </w:r>
      <w:r>
        <w:rPr>
          <w:rFonts w:ascii="仿宋_GB2312" w:eastAsia="仿宋_GB2312" w:hint="eastAsia"/>
          <w:sz w:val="32"/>
          <w:szCs w:val="32"/>
        </w:rPr>
        <w:t>政务公开工作的每一步规划，并严格根据</w:t>
      </w:r>
      <w:r>
        <w:rPr>
          <w:rFonts w:ascii="仿宋_GB2312" w:eastAsia="仿宋_GB2312" w:hint="eastAsia"/>
          <w:sz w:val="32"/>
          <w:szCs w:val="32"/>
        </w:rPr>
        <w:t>实际情况进行部署落实</w:t>
      </w:r>
      <w:r>
        <w:rPr>
          <w:rFonts w:ascii="仿宋_GB2312" w:eastAsia="仿宋_GB2312" w:hint="eastAsia"/>
          <w:sz w:val="32"/>
          <w:szCs w:val="32"/>
        </w:rPr>
        <w:t>。</w:t>
      </w:r>
      <w:r>
        <w:rPr>
          <w:rFonts w:ascii="仿宋_GB2312" w:eastAsia="仿宋_GB2312" w:hint="eastAsia"/>
          <w:sz w:val="32"/>
          <w:szCs w:val="32"/>
        </w:rPr>
        <w:t>拓宽监督渠道，更好地接受社会公众对本单位信息公开情况的监督。</w:t>
      </w:r>
      <w:r>
        <w:rPr>
          <w:rFonts w:ascii="仿宋_GB2312" w:eastAsia="仿宋_GB2312" w:hint="eastAsia"/>
          <w:sz w:val="32"/>
          <w:szCs w:val="32"/>
        </w:rPr>
        <w:t>加强政策解读，</w:t>
      </w:r>
      <w:r>
        <w:rPr>
          <w:rFonts w:ascii="仿宋_GB2312" w:eastAsia="仿宋_GB2312" w:hint="eastAsia"/>
          <w:sz w:val="32"/>
          <w:szCs w:val="32"/>
        </w:rPr>
        <w:t>对政策进行解读和公开</w:t>
      </w:r>
      <w:r>
        <w:rPr>
          <w:rFonts w:ascii="仿宋_GB2312" w:eastAsia="仿宋_GB2312" w:hint="eastAsia"/>
          <w:sz w:val="32"/>
          <w:szCs w:val="32"/>
        </w:rPr>
        <w:t>，</w:t>
      </w:r>
      <w:r>
        <w:rPr>
          <w:rFonts w:ascii="仿宋_GB2312" w:eastAsia="仿宋_GB2312" w:hint="eastAsia"/>
          <w:sz w:val="32"/>
          <w:szCs w:val="32"/>
        </w:rPr>
        <w:t>完善解读内容，丰富解读形式，政策解读与政策文件同步发布，并与政策文件相关联。</w:t>
      </w:r>
    </w:p>
    <w:p w:rsidR="001D6906" w:rsidRDefault="001B25EE">
      <w:pPr>
        <w:autoSpaceDE w:val="0"/>
        <w:autoSpaceDN w:val="0"/>
        <w:snapToGrid w:val="0"/>
        <w:spacing w:line="580" w:lineRule="exact"/>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二是</w:t>
      </w:r>
      <w:r>
        <w:rPr>
          <w:rFonts w:ascii="仿宋_GB2312" w:eastAsia="仿宋_GB2312"/>
          <w:kern w:val="0"/>
          <w:sz w:val="32"/>
          <w:szCs w:val="32"/>
          <w:lang w:bidi="ar"/>
        </w:rPr>
        <w:t>借助</w:t>
      </w:r>
      <w:r>
        <w:rPr>
          <w:rFonts w:ascii="仿宋_GB2312" w:eastAsia="仿宋_GB2312" w:hint="eastAsia"/>
          <w:kern w:val="0"/>
          <w:sz w:val="32"/>
          <w:szCs w:val="32"/>
          <w:lang w:bidi="ar"/>
        </w:rPr>
        <w:t>微信、政府网站等</w:t>
      </w:r>
      <w:r>
        <w:rPr>
          <w:rFonts w:ascii="仿宋_GB2312" w:eastAsia="仿宋_GB2312"/>
          <w:kern w:val="0"/>
          <w:sz w:val="32"/>
          <w:szCs w:val="32"/>
          <w:lang w:bidi="ar"/>
        </w:rPr>
        <w:t>线上平台，确保</w:t>
      </w:r>
      <w:r>
        <w:rPr>
          <w:rFonts w:ascii="仿宋_GB2312" w:eastAsia="仿宋_GB2312" w:hint="eastAsia"/>
          <w:kern w:val="0"/>
          <w:sz w:val="32"/>
          <w:szCs w:val="32"/>
          <w:lang w:bidi="ar"/>
        </w:rPr>
        <w:t>科技</w:t>
      </w:r>
      <w:r>
        <w:rPr>
          <w:rFonts w:ascii="仿宋_GB2312" w:eastAsia="仿宋_GB2312"/>
          <w:kern w:val="0"/>
          <w:sz w:val="32"/>
          <w:szCs w:val="32"/>
          <w:lang w:bidi="ar"/>
        </w:rPr>
        <w:t>工作</w:t>
      </w:r>
      <w:r>
        <w:rPr>
          <w:rFonts w:ascii="仿宋_GB2312" w:eastAsia="仿宋_GB2312"/>
          <w:kern w:val="0"/>
          <w:sz w:val="32"/>
          <w:szCs w:val="32"/>
          <w:lang w:bidi="ar"/>
        </w:rPr>
        <w:t>“</w:t>
      </w:r>
      <w:r>
        <w:rPr>
          <w:rFonts w:ascii="仿宋_GB2312" w:eastAsia="仿宋_GB2312"/>
          <w:kern w:val="0"/>
          <w:sz w:val="32"/>
          <w:szCs w:val="32"/>
          <w:lang w:bidi="ar"/>
        </w:rPr>
        <w:t>不下线</w:t>
      </w:r>
      <w:r>
        <w:rPr>
          <w:rFonts w:ascii="仿宋_GB2312" w:eastAsia="仿宋_GB2312"/>
          <w:kern w:val="0"/>
          <w:sz w:val="32"/>
          <w:szCs w:val="32"/>
          <w:lang w:bidi="ar"/>
        </w:rPr>
        <w:t>”</w:t>
      </w:r>
      <w:r>
        <w:rPr>
          <w:rFonts w:ascii="仿宋_GB2312" w:eastAsia="仿宋_GB2312"/>
          <w:kern w:val="0"/>
          <w:sz w:val="32"/>
          <w:szCs w:val="32"/>
          <w:lang w:bidi="ar"/>
        </w:rPr>
        <w:t>。充分利用各类线上平台</w:t>
      </w:r>
      <w:r>
        <w:rPr>
          <w:rFonts w:ascii="仿宋_GB2312" w:eastAsia="仿宋_GB2312" w:hint="eastAsia"/>
          <w:kern w:val="0"/>
          <w:sz w:val="32"/>
          <w:szCs w:val="32"/>
          <w:lang w:bidi="ar"/>
        </w:rPr>
        <w:t>发布相关科技政策</w:t>
      </w:r>
      <w:r>
        <w:rPr>
          <w:rFonts w:ascii="仿宋_GB2312" w:eastAsia="仿宋_GB2312"/>
          <w:kern w:val="0"/>
          <w:sz w:val="32"/>
          <w:szCs w:val="32"/>
          <w:lang w:bidi="ar"/>
        </w:rPr>
        <w:t>，主动推送</w:t>
      </w:r>
      <w:r>
        <w:rPr>
          <w:rFonts w:ascii="仿宋_GB2312" w:eastAsia="仿宋_GB2312" w:hint="eastAsia"/>
          <w:kern w:val="0"/>
          <w:sz w:val="32"/>
          <w:szCs w:val="32"/>
          <w:lang w:bidi="ar"/>
        </w:rPr>
        <w:t>科技</w:t>
      </w:r>
      <w:r>
        <w:rPr>
          <w:rFonts w:ascii="仿宋_GB2312" w:eastAsia="仿宋_GB2312" w:hint="eastAsia"/>
          <w:kern w:val="0"/>
          <w:sz w:val="32"/>
          <w:szCs w:val="32"/>
          <w:lang w:bidi="ar"/>
        </w:rPr>
        <w:lastRenderedPageBreak/>
        <w:t>政策解读</w:t>
      </w:r>
      <w:r>
        <w:rPr>
          <w:rFonts w:ascii="仿宋_GB2312" w:eastAsia="仿宋_GB2312"/>
          <w:kern w:val="0"/>
          <w:sz w:val="32"/>
          <w:szCs w:val="32"/>
          <w:lang w:bidi="ar"/>
        </w:rPr>
        <w:t>、</w:t>
      </w:r>
      <w:r>
        <w:rPr>
          <w:rFonts w:ascii="仿宋_GB2312" w:eastAsia="仿宋_GB2312" w:hint="eastAsia"/>
          <w:kern w:val="0"/>
          <w:sz w:val="32"/>
          <w:szCs w:val="32"/>
          <w:lang w:bidi="ar"/>
        </w:rPr>
        <w:t>项目申报</w:t>
      </w:r>
      <w:r>
        <w:rPr>
          <w:rFonts w:ascii="仿宋_GB2312" w:eastAsia="仿宋_GB2312"/>
          <w:kern w:val="0"/>
          <w:sz w:val="32"/>
          <w:szCs w:val="32"/>
          <w:lang w:bidi="ar"/>
        </w:rPr>
        <w:t>指南等信息。及时受理</w:t>
      </w:r>
      <w:r>
        <w:rPr>
          <w:rFonts w:ascii="仿宋_GB2312" w:eastAsia="仿宋_GB2312" w:hint="eastAsia"/>
          <w:kern w:val="0"/>
          <w:sz w:val="32"/>
          <w:szCs w:val="32"/>
          <w:lang w:bidi="ar"/>
        </w:rPr>
        <w:t>科技项目申报</w:t>
      </w:r>
      <w:r>
        <w:rPr>
          <w:rFonts w:ascii="仿宋_GB2312" w:eastAsia="仿宋_GB2312"/>
          <w:kern w:val="0"/>
          <w:sz w:val="32"/>
          <w:szCs w:val="32"/>
          <w:lang w:bidi="ar"/>
        </w:rPr>
        <w:t>相关咨询问题，确保在最短期限内回复。精心谋划、筛选、确定重点</w:t>
      </w:r>
      <w:r>
        <w:rPr>
          <w:rFonts w:ascii="仿宋_GB2312" w:eastAsia="仿宋_GB2312" w:hint="eastAsia"/>
          <w:kern w:val="0"/>
          <w:sz w:val="32"/>
          <w:szCs w:val="32"/>
          <w:lang w:bidi="ar"/>
        </w:rPr>
        <w:t>科技</w:t>
      </w:r>
      <w:r>
        <w:rPr>
          <w:rFonts w:ascii="仿宋_GB2312" w:eastAsia="仿宋_GB2312"/>
          <w:kern w:val="0"/>
          <w:sz w:val="32"/>
          <w:szCs w:val="32"/>
          <w:lang w:bidi="ar"/>
        </w:rPr>
        <w:t>项目，</w:t>
      </w:r>
      <w:r>
        <w:rPr>
          <w:rFonts w:ascii="仿宋_GB2312" w:eastAsia="仿宋_GB2312" w:hint="eastAsia"/>
          <w:kern w:val="0"/>
          <w:sz w:val="32"/>
          <w:szCs w:val="32"/>
          <w:lang w:bidi="ar"/>
        </w:rPr>
        <w:t>确保项目真正落实、落地。</w:t>
      </w:r>
      <w:bookmarkStart w:id="0" w:name="_GoBack"/>
      <w:bookmarkEnd w:id="0"/>
    </w:p>
    <w:p w:rsidR="001D6906" w:rsidRDefault="001B25EE">
      <w:pPr>
        <w:autoSpaceDE w:val="0"/>
        <w:autoSpaceDN w:val="0"/>
        <w:snapToGrid w:val="0"/>
        <w:spacing w:line="580" w:lineRule="exact"/>
        <w:ind w:firstLineChars="200" w:firstLine="640"/>
        <w:rPr>
          <w:rFonts w:ascii="仿宋_GB2312" w:eastAsia="仿宋_GB2312"/>
          <w:kern w:val="0"/>
          <w:sz w:val="32"/>
          <w:szCs w:val="32"/>
          <w:lang w:bidi="ar"/>
        </w:rPr>
      </w:pPr>
      <w:r>
        <w:rPr>
          <w:rFonts w:ascii="仿宋_GB2312" w:eastAsia="仿宋_GB2312"/>
          <w:kern w:val="0"/>
          <w:sz w:val="32"/>
          <w:szCs w:val="32"/>
          <w:lang w:bidi="ar"/>
        </w:rPr>
        <w:t>三是主动靠前服务，加速项目落地落实。</w:t>
      </w:r>
      <w:proofErr w:type="gramStart"/>
      <w:r>
        <w:rPr>
          <w:rFonts w:ascii="仿宋_GB2312" w:eastAsia="仿宋_GB2312"/>
          <w:kern w:val="0"/>
          <w:sz w:val="32"/>
          <w:szCs w:val="32"/>
          <w:lang w:bidi="ar"/>
        </w:rPr>
        <w:t>锚</w:t>
      </w:r>
      <w:proofErr w:type="gramEnd"/>
      <w:r>
        <w:rPr>
          <w:rFonts w:ascii="仿宋_GB2312" w:eastAsia="仿宋_GB2312"/>
          <w:kern w:val="0"/>
          <w:sz w:val="32"/>
          <w:szCs w:val="32"/>
          <w:lang w:bidi="ar"/>
        </w:rPr>
        <w:t>定在</w:t>
      </w:r>
      <w:proofErr w:type="gramStart"/>
      <w:r>
        <w:rPr>
          <w:rFonts w:ascii="仿宋_GB2312" w:eastAsia="仿宋_GB2312" w:hint="eastAsia"/>
          <w:kern w:val="0"/>
          <w:sz w:val="32"/>
          <w:szCs w:val="32"/>
          <w:lang w:bidi="ar"/>
        </w:rPr>
        <w:t>研</w:t>
      </w:r>
      <w:proofErr w:type="gramEnd"/>
      <w:r>
        <w:rPr>
          <w:rFonts w:ascii="仿宋_GB2312" w:eastAsia="仿宋_GB2312"/>
          <w:kern w:val="0"/>
          <w:sz w:val="32"/>
          <w:szCs w:val="32"/>
          <w:lang w:bidi="ar"/>
        </w:rPr>
        <w:t>项目加快</w:t>
      </w:r>
      <w:r>
        <w:rPr>
          <w:rFonts w:ascii="仿宋_GB2312" w:eastAsia="仿宋_GB2312" w:hint="eastAsia"/>
          <w:kern w:val="0"/>
          <w:sz w:val="32"/>
          <w:szCs w:val="32"/>
          <w:lang w:bidi="ar"/>
        </w:rPr>
        <w:t>推进力度</w:t>
      </w:r>
      <w:r>
        <w:rPr>
          <w:rFonts w:ascii="仿宋_GB2312" w:eastAsia="仿宋_GB2312"/>
          <w:kern w:val="0"/>
          <w:sz w:val="32"/>
          <w:szCs w:val="32"/>
          <w:lang w:bidi="ar"/>
        </w:rPr>
        <w:t>、已签约项目</w:t>
      </w:r>
      <w:r>
        <w:rPr>
          <w:rFonts w:ascii="仿宋_GB2312" w:eastAsia="仿宋_GB2312" w:hint="eastAsia"/>
          <w:kern w:val="0"/>
          <w:sz w:val="32"/>
          <w:szCs w:val="32"/>
          <w:lang w:bidi="ar"/>
        </w:rPr>
        <w:t>尽快推进，</w:t>
      </w:r>
      <w:r>
        <w:rPr>
          <w:rFonts w:ascii="仿宋_GB2312" w:eastAsia="仿宋_GB2312"/>
          <w:kern w:val="0"/>
          <w:sz w:val="32"/>
          <w:szCs w:val="32"/>
          <w:lang w:bidi="ar"/>
        </w:rPr>
        <w:t>分类推进</w:t>
      </w:r>
      <w:r>
        <w:rPr>
          <w:rFonts w:ascii="仿宋_GB2312" w:eastAsia="仿宋_GB2312"/>
          <w:kern w:val="0"/>
          <w:sz w:val="32"/>
          <w:szCs w:val="32"/>
          <w:lang w:bidi="ar"/>
        </w:rPr>
        <w:t>2</w:t>
      </w:r>
      <w:r>
        <w:rPr>
          <w:rFonts w:ascii="仿宋_GB2312" w:eastAsia="仿宋_GB2312" w:hint="eastAsia"/>
          <w:kern w:val="0"/>
          <w:sz w:val="32"/>
          <w:szCs w:val="32"/>
          <w:lang w:bidi="ar"/>
        </w:rPr>
        <w:t>8</w:t>
      </w:r>
      <w:r>
        <w:rPr>
          <w:rFonts w:ascii="仿宋_GB2312" w:eastAsia="仿宋_GB2312"/>
          <w:kern w:val="0"/>
          <w:sz w:val="32"/>
          <w:szCs w:val="32"/>
          <w:lang w:bidi="ar"/>
        </w:rPr>
        <w:t>个重点</w:t>
      </w:r>
      <w:r>
        <w:rPr>
          <w:rFonts w:ascii="仿宋_GB2312" w:eastAsia="仿宋_GB2312" w:hint="eastAsia"/>
          <w:kern w:val="0"/>
          <w:sz w:val="32"/>
          <w:szCs w:val="32"/>
          <w:lang w:bidi="ar"/>
        </w:rPr>
        <w:t>在</w:t>
      </w:r>
      <w:proofErr w:type="gramStart"/>
      <w:r>
        <w:rPr>
          <w:rFonts w:ascii="仿宋_GB2312" w:eastAsia="仿宋_GB2312" w:hint="eastAsia"/>
          <w:kern w:val="0"/>
          <w:sz w:val="32"/>
          <w:szCs w:val="32"/>
          <w:lang w:bidi="ar"/>
        </w:rPr>
        <w:t>研</w:t>
      </w:r>
      <w:proofErr w:type="gramEnd"/>
      <w:r>
        <w:rPr>
          <w:rFonts w:ascii="仿宋_GB2312" w:eastAsia="仿宋_GB2312"/>
          <w:kern w:val="0"/>
          <w:sz w:val="32"/>
          <w:szCs w:val="32"/>
          <w:lang w:bidi="ar"/>
        </w:rPr>
        <w:t>项目</w:t>
      </w:r>
      <w:r>
        <w:rPr>
          <w:rFonts w:ascii="仿宋_GB2312" w:eastAsia="仿宋_GB2312" w:hint="eastAsia"/>
          <w:kern w:val="0"/>
          <w:sz w:val="32"/>
          <w:szCs w:val="32"/>
          <w:lang w:bidi="ar"/>
        </w:rPr>
        <w:t>进行绩效评价</w:t>
      </w:r>
      <w:r>
        <w:rPr>
          <w:rFonts w:ascii="仿宋_GB2312" w:eastAsia="仿宋_GB2312"/>
          <w:kern w:val="0"/>
          <w:sz w:val="32"/>
          <w:szCs w:val="32"/>
          <w:lang w:bidi="ar"/>
        </w:rPr>
        <w:t>，实行重点</w:t>
      </w:r>
      <w:proofErr w:type="gramStart"/>
      <w:r>
        <w:rPr>
          <w:rFonts w:ascii="仿宋_GB2312" w:eastAsia="仿宋_GB2312" w:hint="eastAsia"/>
          <w:kern w:val="0"/>
          <w:sz w:val="32"/>
          <w:szCs w:val="32"/>
          <w:lang w:bidi="ar"/>
        </w:rPr>
        <w:t>项目</w:t>
      </w:r>
      <w:r>
        <w:rPr>
          <w:rFonts w:ascii="仿宋_GB2312" w:eastAsia="仿宋_GB2312"/>
          <w:kern w:val="0"/>
          <w:sz w:val="32"/>
          <w:szCs w:val="32"/>
          <w:lang w:bidi="ar"/>
        </w:rPr>
        <w:t>周</w:t>
      </w:r>
      <w:proofErr w:type="gramEnd"/>
      <w:r>
        <w:rPr>
          <w:rFonts w:ascii="仿宋_GB2312" w:eastAsia="仿宋_GB2312"/>
          <w:kern w:val="0"/>
          <w:sz w:val="32"/>
          <w:szCs w:val="32"/>
          <w:lang w:bidi="ar"/>
        </w:rPr>
        <w:t>报告、全县</w:t>
      </w:r>
      <w:r>
        <w:rPr>
          <w:rFonts w:ascii="仿宋_GB2312" w:eastAsia="仿宋_GB2312" w:hint="eastAsia"/>
          <w:kern w:val="0"/>
          <w:sz w:val="32"/>
          <w:szCs w:val="32"/>
          <w:lang w:bidi="ar"/>
        </w:rPr>
        <w:t>科技在</w:t>
      </w:r>
      <w:proofErr w:type="gramStart"/>
      <w:r>
        <w:rPr>
          <w:rFonts w:ascii="仿宋_GB2312" w:eastAsia="仿宋_GB2312" w:hint="eastAsia"/>
          <w:kern w:val="0"/>
          <w:sz w:val="32"/>
          <w:szCs w:val="32"/>
          <w:lang w:bidi="ar"/>
        </w:rPr>
        <w:t>研</w:t>
      </w:r>
      <w:proofErr w:type="gramEnd"/>
      <w:r>
        <w:rPr>
          <w:rFonts w:ascii="仿宋_GB2312" w:eastAsia="仿宋_GB2312" w:hint="eastAsia"/>
          <w:kern w:val="0"/>
          <w:sz w:val="32"/>
          <w:szCs w:val="32"/>
          <w:lang w:bidi="ar"/>
        </w:rPr>
        <w:t>项目</w:t>
      </w:r>
      <w:proofErr w:type="gramStart"/>
      <w:r>
        <w:rPr>
          <w:rFonts w:ascii="仿宋_GB2312" w:eastAsia="仿宋_GB2312"/>
          <w:kern w:val="0"/>
          <w:sz w:val="32"/>
          <w:szCs w:val="32"/>
          <w:lang w:bidi="ar"/>
        </w:rPr>
        <w:t>情况月</w:t>
      </w:r>
      <w:proofErr w:type="gramEnd"/>
      <w:r>
        <w:rPr>
          <w:rFonts w:ascii="仿宋_GB2312" w:eastAsia="仿宋_GB2312"/>
          <w:kern w:val="0"/>
          <w:sz w:val="32"/>
          <w:szCs w:val="32"/>
          <w:lang w:bidi="ar"/>
        </w:rPr>
        <w:t>通报制度。</w:t>
      </w:r>
    </w:p>
    <w:p w:rsidR="001D6906" w:rsidRDefault="001B25EE">
      <w:pPr>
        <w:spacing w:line="560" w:lineRule="exact"/>
        <w:ind w:firstLineChars="200" w:firstLine="640"/>
        <w:rPr>
          <w:rFonts w:ascii="楷体_GB2312" w:eastAsia="楷体_GB2312"/>
          <w:sz w:val="32"/>
          <w:szCs w:val="32"/>
        </w:rPr>
      </w:pPr>
      <w:r>
        <w:rPr>
          <w:rFonts w:ascii="楷体_GB2312" w:eastAsia="楷体_GB2312" w:hint="eastAsia"/>
          <w:sz w:val="32"/>
          <w:szCs w:val="32"/>
        </w:rPr>
        <w:t>（三）人大代表建议和政协委员提案办理结果公开情况</w:t>
      </w:r>
    </w:p>
    <w:p w:rsidR="001D6906" w:rsidRDefault="001B25EE">
      <w:pPr>
        <w:spacing w:line="560" w:lineRule="exact"/>
        <w:ind w:firstLineChars="200" w:firstLine="640"/>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年，本机关未</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十八届人大一次会议建议、县政协十五届一次会议提案。</w:t>
      </w:r>
    </w:p>
    <w:p w:rsidR="001D6906" w:rsidRDefault="001B25EE">
      <w:pPr>
        <w:spacing w:line="560" w:lineRule="exact"/>
        <w:ind w:firstLineChars="200" w:firstLine="640"/>
        <w:rPr>
          <w:rFonts w:ascii="楷体_GB2312" w:eastAsia="楷体_GB2312"/>
          <w:sz w:val="32"/>
          <w:szCs w:val="32"/>
        </w:rPr>
      </w:pPr>
      <w:r>
        <w:rPr>
          <w:rFonts w:ascii="楷体_GB2312" w:eastAsia="楷体_GB2312" w:hint="eastAsia"/>
          <w:sz w:val="32"/>
          <w:szCs w:val="32"/>
        </w:rPr>
        <w:t>（四）政务公开工作创新情况</w:t>
      </w:r>
    </w:p>
    <w:p w:rsidR="001D6906" w:rsidRDefault="001B25EE">
      <w:pPr>
        <w:pStyle w:val="a4"/>
        <w:widowControl/>
        <w:spacing w:beforeAutospacing="0" w:afterAutospacing="0" w:line="580" w:lineRule="exact"/>
        <w:ind w:firstLineChars="200" w:firstLine="640"/>
        <w:rPr>
          <w:rFonts w:ascii="仿宋_GB2312" w:eastAsia="仿宋_GB2312" w:cstheme="minorBidi"/>
          <w:kern w:val="2"/>
          <w:sz w:val="32"/>
          <w:szCs w:val="32"/>
        </w:rPr>
      </w:pPr>
      <w:r>
        <w:rPr>
          <w:rFonts w:ascii="仿宋_GB2312" w:eastAsia="仿宋_GB2312" w:cstheme="minorBidi" w:hint="eastAsia"/>
          <w:kern w:val="2"/>
          <w:sz w:val="32"/>
          <w:szCs w:val="32"/>
        </w:rPr>
        <w:t>结合</w:t>
      </w:r>
      <w:r w:rsidR="002B2696">
        <w:rPr>
          <w:rFonts w:ascii="仿宋_GB2312" w:eastAsia="仿宋_GB2312" w:cstheme="minorBidi" w:hint="eastAsia"/>
          <w:kern w:val="2"/>
          <w:sz w:val="32"/>
          <w:szCs w:val="32"/>
        </w:rPr>
        <w:t>政务公开</w:t>
      </w:r>
      <w:r>
        <w:rPr>
          <w:rFonts w:ascii="仿宋_GB2312" w:eastAsia="仿宋_GB2312" w:cstheme="minorBidi" w:hint="eastAsia"/>
          <w:kern w:val="2"/>
          <w:sz w:val="32"/>
          <w:szCs w:val="32"/>
        </w:rPr>
        <w:t>工作新形势</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新要求</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以“清单化”促全面公开。充分借助政府网站平台。通过发布重要科技活动、开展志愿服务、政策培训等，为企业提供简单易懂的科技服务、通俗易懂的政策宣讲，便于企业更直观、便捷地了解科技日常工作，进一步拉近与企业间的距离。结合本单位职能</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把握重点领域内容公开。各业务科室明确专人抓好本领域本行业政务公开工作</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将公开工作常态化、日常化</w:t>
      </w:r>
      <w:r>
        <w:rPr>
          <w:rFonts w:ascii="仿宋_GB2312" w:eastAsia="仿宋_GB2312" w:cstheme="minorBidi" w:hint="eastAsia"/>
          <w:kern w:val="2"/>
          <w:sz w:val="32"/>
          <w:szCs w:val="32"/>
        </w:rPr>
        <w:t>,</w:t>
      </w:r>
      <w:r>
        <w:rPr>
          <w:rFonts w:ascii="仿宋_GB2312" w:eastAsia="仿宋_GB2312" w:cstheme="minorBidi" w:hint="eastAsia"/>
          <w:kern w:val="2"/>
          <w:sz w:val="32"/>
          <w:szCs w:val="32"/>
        </w:rPr>
        <w:t>做到应公开尽公开。</w:t>
      </w:r>
    </w:p>
    <w:p w:rsidR="001D6906" w:rsidRDefault="001B25EE">
      <w:pPr>
        <w:pStyle w:val="a4"/>
        <w:widowControl/>
        <w:spacing w:beforeAutospacing="0" w:afterAutospacing="0" w:line="580" w:lineRule="exact"/>
        <w:ind w:firstLineChars="200" w:firstLine="640"/>
        <w:rPr>
          <w:rFonts w:ascii="楷体_GB2312" w:eastAsia="楷体_GB2312"/>
          <w:sz w:val="32"/>
          <w:szCs w:val="32"/>
        </w:rPr>
      </w:pPr>
      <w:r>
        <w:rPr>
          <w:rFonts w:ascii="楷体_GB2312" w:eastAsia="楷体_GB2312" w:hint="eastAsia"/>
          <w:sz w:val="32"/>
          <w:szCs w:val="32"/>
        </w:rPr>
        <w:t>（五）有关数据统计说明</w:t>
      </w:r>
    </w:p>
    <w:p w:rsidR="001D6906" w:rsidRDefault="001B25E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报告中所列数据可能因四舍五入原因与数据直接相加之和存在尾数差异。</w:t>
      </w:r>
    </w:p>
    <w:p w:rsidR="001D6906" w:rsidRDefault="001B25E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行政许可数量、行政处罚和</w:t>
      </w:r>
      <w:r>
        <w:rPr>
          <w:rFonts w:ascii="仿宋_GB2312" w:eastAsia="仿宋_GB2312" w:hint="eastAsia"/>
          <w:sz w:val="32"/>
          <w:szCs w:val="32"/>
        </w:rPr>
        <w:t>行政强制数量，包括已公开和</w:t>
      </w:r>
      <w:proofErr w:type="gramStart"/>
      <w:r>
        <w:rPr>
          <w:rFonts w:ascii="仿宋_GB2312" w:eastAsia="仿宋_GB2312" w:hint="eastAsia"/>
          <w:sz w:val="32"/>
          <w:szCs w:val="32"/>
        </w:rPr>
        <w:lastRenderedPageBreak/>
        <w:t>依法未</w:t>
      </w:r>
      <w:proofErr w:type="gramEnd"/>
      <w:r>
        <w:rPr>
          <w:rFonts w:ascii="仿宋_GB2312" w:eastAsia="仿宋_GB2312" w:hint="eastAsia"/>
          <w:sz w:val="32"/>
          <w:szCs w:val="32"/>
        </w:rPr>
        <w:t>公开的全部处理决定。</w:t>
      </w:r>
    </w:p>
    <w:p w:rsidR="001D6906" w:rsidRDefault="001B25E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行政复议机关作为共同被告的行政诉讼案件，只计算</w:t>
      </w:r>
      <w:proofErr w:type="gramStart"/>
      <w:r>
        <w:rPr>
          <w:rFonts w:ascii="仿宋_GB2312" w:eastAsia="仿宋_GB2312" w:hint="eastAsia"/>
          <w:sz w:val="32"/>
          <w:szCs w:val="32"/>
        </w:rPr>
        <w:t>原行为</w:t>
      </w:r>
      <w:proofErr w:type="gramEnd"/>
      <w:r>
        <w:rPr>
          <w:rFonts w:ascii="仿宋_GB2312" w:eastAsia="仿宋_GB2312" w:hint="eastAsia"/>
          <w:sz w:val="32"/>
          <w:szCs w:val="32"/>
        </w:rPr>
        <w:t>主体的案件数量，不计算行政复议机关的案件数量。</w:t>
      </w:r>
    </w:p>
    <w:p w:rsidR="001D6906" w:rsidRDefault="001D6906">
      <w:pPr>
        <w:spacing w:line="580" w:lineRule="exact"/>
        <w:ind w:firstLineChars="200" w:firstLine="640"/>
        <w:rPr>
          <w:rFonts w:ascii="仿宋_GB2312" w:eastAsia="仿宋_GB2312" w:hAnsi="仿宋_GB2312" w:cs="仿宋_GB2312"/>
          <w:sz w:val="32"/>
          <w:szCs w:val="32"/>
        </w:rPr>
      </w:pPr>
    </w:p>
    <w:sectPr w:rsidR="001D6906">
      <w:pgSz w:w="11906" w:h="16838"/>
      <w:pgMar w:top="1984" w:right="1474"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EE" w:rsidRDefault="001B25EE" w:rsidP="002B2696">
      <w:r>
        <w:separator/>
      </w:r>
    </w:p>
  </w:endnote>
  <w:endnote w:type="continuationSeparator" w:id="0">
    <w:p w:rsidR="001B25EE" w:rsidRDefault="001B25EE" w:rsidP="002B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EE" w:rsidRDefault="001B25EE" w:rsidP="002B2696">
      <w:r>
        <w:separator/>
      </w:r>
    </w:p>
  </w:footnote>
  <w:footnote w:type="continuationSeparator" w:id="0">
    <w:p w:rsidR="001B25EE" w:rsidRDefault="001B25EE" w:rsidP="002B2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YWQ3ZTkwZTI5M2EyZTFjNWE1ODYyNDZjNjU2YjkifQ=="/>
  </w:docVars>
  <w:rsids>
    <w:rsidRoot w:val="11764857"/>
    <w:rsid w:val="00020561"/>
    <w:rsid w:val="001B25EE"/>
    <w:rsid w:val="001D6906"/>
    <w:rsid w:val="002B2696"/>
    <w:rsid w:val="003E7720"/>
    <w:rsid w:val="00683C2A"/>
    <w:rsid w:val="0070641C"/>
    <w:rsid w:val="007B32CF"/>
    <w:rsid w:val="007C67C4"/>
    <w:rsid w:val="00981C75"/>
    <w:rsid w:val="00C65269"/>
    <w:rsid w:val="00EB5A78"/>
    <w:rsid w:val="11764857"/>
    <w:rsid w:val="1A9939C7"/>
    <w:rsid w:val="1B195794"/>
    <w:rsid w:val="30DA7C83"/>
    <w:rsid w:val="411E4E79"/>
    <w:rsid w:val="5150270C"/>
    <w:rsid w:val="54800D5B"/>
    <w:rsid w:val="5BF429B3"/>
    <w:rsid w:val="60476EB7"/>
    <w:rsid w:val="6F287625"/>
    <w:rsid w:val="717B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szCs w:val="22"/>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1"/>
    <w:qFormat/>
    <w:rPr>
      <w:b/>
    </w:rPr>
  </w:style>
  <w:style w:type="character" w:styleId="a7">
    <w:name w:val="Hyperlink"/>
    <w:basedOn w:val="a1"/>
    <w:rPr>
      <w:color w:val="0000FF"/>
      <w:u w:val="single"/>
    </w:rPr>
  </w:style>
  <w:style w:type="paragraph" w:styleId="a8">
    <w:name w:val="header"/>
    <w:basedOn w:val="a"/>
    <w:link w:val="Char"/>
    <w:rsid w:val="002B2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B2696"/>
    <w:rPr>
      <w:rFonts w:asciiTheme="minorHAnsi" w:eastAsiaTheme="minorEastAsia" w:hAnsiTheme="minorHAnsi" w:cstheme="minorBidi"/>
      <w:kern w:val="2"/>
      <w:sz w:val="18"/>
      <w:szCs w:val="18"/>
    </w:rPr>
  </w:style>
  <w:style w:type="paragraph" w:styleId="a9">
    <w:name w:val="footer"/>
    <w:basedOn w:val="a"/>
    <w:link w:val="Char0"/>
    <w:rsid w:val="002B2696"/>
    <w:pPr>
      <w:tabs>
        <w:tab w:val="center" w:pos="4153"/>
        <w:tab w:val="right" w:pos="8306"/>
      </w:tabs>
      <w:snapToGrid w:val="0"/>
      <w:jc w:val="left"/>
    </w:pPr>
    <w:rPr>
      <w:sz w:val="18"/>
      <w:szCs w:val="18"/>
    </w:rPr>
  </w:style>
  <w:style w:type="character" w:customStyle="1" w:styleId="Char0">
    <w:name w:val="页脚 Char"/>
    <w:basedOn w:val="a1"/>
    <w:link w:val="a9"/>
    <w:rsid w:val="002B2696"/>
    <w:rPr>
      <w:rFonts w:asciiTheme="minorHAnsi" w:eastAsiaTheme="minorEastAsia" w:hAnsiTheme="minorHAnsi" w:cstheme="minorBidi"/>
      <w:kern w:val="2"/>
      <w:sz w:val="18"/>
      <w:szCs w:val="18"/>
    </w:rPr>
  </w:style>
  <w:style w:type="paragraph" w:styleId="aa">
    <w:name w:val="Balloon Text"/>
    <w:basedOn w:val="a"/>
    <w:link w:val="Char1"/>
    <w:rsid w:val="002B2696"/>
    <w:rPr>
      <w:sz w:val="18"/>
      <w:szCs w:val="18"/>
    </w:rPr>
  </w:style>
  <w:style w:type="character" w:customStyle="1" w:styleId="Char1">
    <w:name w:val="批注框文本 Char"/>
    <w:basedOn w:val="a1"/>
    <w:link w:val="aa"/>
    <w:rsid w:val="002B269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szCs w:val="22"/>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1"/>
    <w:qFormat/>
    <w:rPr>
      <w:b/>
    </w:rPr>
  </w:style>
  <w:style w:type="character" w:styleId="a7">
    <w:name w:val="Hyperlink"/>
    <w:basedOn w:val="a1"/>
    <w:rPr>
      <w:color w:val="0000FF"/>
      <w:u w:val="single"/>
    </w:rPr>
  </w:style>
  <w:style w:type="paragraph" w:styleId="a8">
    <w:name w:val="header"/>
    <w:basedOn w:val="a"/>
    <w:link w:val="Char"/>
    <w:rsid w:val="002B2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2B2696"/>
    <w:rPr>
      <w:rFonts w:asciiTheme="minorHAnsi" w:eastAsiaTheme="minorEastAsia" w:hAnsiTheme="minorHAnsi" w:cstheme="minorBidi"/>
      <w:kern w:val="2"/>
      <w:sz w:val="18"/>
      <w:szCs w:val="18"/>
    </w:rPr>
  </w:style>
  <w:style w:type="paragraph" w:styleId="a9">
    <w:name w:val="footer"/>
    <w:basedOn w:val="a"/>
    <w:link w:val="Char0"/>
    <w:rsid w:val="002B2696"/>
    <w:pPr>
      <w:tabs>
        <w:tab w:val="center" w:pos="4153"/>
        <w:tab w:val="right" w:pos="8306"/>
      </w:tabs>
      <w:snapToGrid w:val="0"/>
      <w:jc w:val="left"/>
    </w:pPr>
    <w:rPr>
      <w:sz w:val="18"/>
      <w:szCs w:val="18"/>
    </w:rPr>
  </w:style>
  <w:style w:type="character" w:customStyle="1" w:styleId="Char0">
    <w:name w:val="页脚 Char"/>
    <w:basedOn w:val="a1"/>
    <w:link w:val="a9"/>
    <w:rsid w:val="002B2696"/>
    <w:rPr>
      <w:rFonts w:asciiTheme="minorHAnsi" w:eastAsiaTheme="minorEastAsia" w:hAnsiTheme="minorHAnsi" w:cstheme="minorBidi"/>
      <w:kern w:val="2"/>
      <w:sz w:val="18"/>
      <w:szCs w:val="18"/>
    </w:rPr>
  </w:style>
  <w:style w:type="paragraph" w:styleId="aa">
    <w:name w:val="Balloon Text"/>
    <w:basedOn w:val="a"/>
    <w:link w:val="Char1"/>
    <w:rsid w:val="002B2696"/>
    <w:rPr>
      <w:sz w:val="18"/>
      <w:szCs w:val="18"/>
    </w:rPr>
  </w:style>
  <w:style w:type="character" w:customStyle="1" w:styleId="Char1">
    <w:name w:val="批注框文本 Char"/>
    <w:basedOn w:val="a1"/>
    <w:link w:val="aa"/>
    <w:rsid w:val="002B269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10</Pages>
  <Words>605</Words>
  <Characters>3453</Characters>
  <Application>Microsoft Office Word</Application>
  <DocSecurity>0</DocSecurity>
  <Lines>28</Lines>
  <Paragraphs>8</Paragraphs>
  <ScaleCrop>false</ScaleCrop>
  <Company>gq</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lb</cp:lastModifiedBy>
  <cp:revision>9</cp:revision>
  <dcterms:created xsi:type="dcterms:W3CDTF">2022-01-10T01:02:00Z</dcterms:created>
  <dcterms:modified xsi:type="dcterms:W3CDTF">2023-01-17T05:49:00Z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82E4B4FB2D9140BDA06E25DE484C2E27</vt:lpwstr>
  </property>
</Properties>
</file>