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80" w:lineRule="exact"/>
        <w:ind w:firstLine="480" w:firstLineChars="200"/>
        <w:jc w:val="both"/>
      </w:pPr>
    </w:p>
    <w:p>
      <w:pPr>
        <w:pStyle w:val="5"/>
        <w:spacing w:before="0" w:beforeAutospacing="0" w:after="0" w:afterAutospacing="0" w:line="580" w:lineRule="exact"/>
        <w:ind w:firstLine="880" w:firstLineChars="200"/>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高青县科学技术局政府信息公开指南</w:t>
      </w:r>
    </w:p>
    <w:p>
      <w:pPr>
        <w:pStyle w:val="5"/>
        <w:spacing w:before="0" w:beforeAutospacing="0" w:after="0" w:afterAutospacing="0" w:line="580" w:lineRule="exact"/>
        <w:ind w:firstLine="640" w:firstLineChars="200"/>
        <w:jc w:val="both"/>
        <w:rPr>
          <w:rFonts w:ascii="仿宋" w:hAnsi="仿宋" w:eastAsia="仿宋"/>
          <w:sz w:val="32"/>
          <w:szCs w:val="32"/>
        </w:rPr>
      </w:pP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高青县科学技术局政府信息公开指南》（以下简称《指南》）由科学技术局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pPr>
        <w:pStyle w:val="5"/>
        <w:spacing w:before="0" w:beforeAutospacing="0" w:after="0" w:afterAutospacing="0" w:line="580" w:lineRule="exact"/>
        <w:ind w:firstLine="640" w:firstLineChars="200"/>
        <w:jc w:val="both"/>
        <w:rPr>
          <w:rFonts w:ascii="仿宋" w:hAnsi="仿宋" w:eastAsia="仿宋"/>
          <w:sz w:val="32"/>
          <w:szCs w:val="32"/>
        </w:rPr>
      </w:pPr>
      <w:r>
        <w:rPr>
          <w:rStyle w:val="8"/>
          <w:rFonts w:ascii="仿宋" w:hAnsi="仿宋" w:eastAsia="仿宋"/>
          <w:sz w:val="32"/>
          <w:szCs w:val="32"/>
        </w:rPr>
        <w:t>一、主动公开政府信息</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（一）信息分类和编排体系</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1.机构职能</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主要包括：机构设置及职能情况；机构领导及分工情况；内设机构及职能情况；下（直）属单位设置及职能情况；办公地址、办公时间、联系方式、负责人姓名、邮政编码等。</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2.政策文件</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主要包括：以本机关名义发布或者本机关作为主办部门与其他部门联合发布的规范性文件及其他行政文件；政策解读等。</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3.规划计划</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主要包括：本机关阶段性工作计划、工作重点安排等。</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4.业务工作</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主要包括：重大决策的意见征集、结果反馈、执行效果评估情况；政府工作报告、年度重点工作、民生实事项目等重要部署执行情况；建议提案办理结果；政府集中采购项目的目录、标准及实施情况；政务服务事项目录；实施行政处罚的依据、条件、程序以及本机关认为具有一定社会影响的行政处罚决定；</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5.统计数据</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主要包括：本机关部门财政预算、决算报告。</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6.人事信息</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主要包括：本机关人事任免信息；公务员及事业单位工作人员招考的职位、名额、报考条件等事项以及录用结果。</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7.其他</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主要包括：《条例》第二十条规定本机关其他应该主动公开的政府信息。</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（二）公开形式</w:t>
      </w:r>
    </w:p>
    <w:p>
      <w:pPr>
        <w:pStyle w:val="5"/>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1.高青县人民政府网站（http://www.gaoqing.gov.cn）。</w:t>
      </w:r>
    </w:p>
    <w:p>
      <w:pPr>
        <w:pStyle w:val="5"/>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2.《高青县人民政府公报》（</w:t>
      </w:r>
      <w:r>
        <w:rPr>
          <w:rFonts w:ascii="仿宋" w:hAnsi="仿宋" w:eastAsia="仿宋"/>
          <w:sz w:val="32"/>
          <w:szCs w:val="32"/>
        </w:rPr>
        <w:fldChar w:fldCharType="begin"/>
      </w:r>
      <w:r>
        <w:rPr>
          <w:rFonts w:ascii="仿宋" w:hAnsi="仿宋" w:eastAsia="仿宋"/>
          <w:sz w:val="32"/>
          <w:szCs w:val="32"/>
        </w:rPr>
        <w:instrText xml:space="preserve"> HYPERLINK "http://www.gaoqing.gov.cn/gongkai/channel_c10671/" </w:instrText>
      </w:r>
      <w:r>
        <w:rPr>
          <w:rFonts w:ascii="仿宋" w:hAnsi="仿宋" w:eastAsia="仿宋"/>
          <w:sz w:val="32"/>
          <w:szCs w:val="32"/>
        </w:rPr>
        <w:fldChar w:fldCharType="separate"/>
      </w:r>
      <w:r>
        <w:rPr>
          <w:rFonts w:hint="eastAsia" w:ascii="仿宋" w:hAnsi="仿宋" w:eastAsia="仿宋"/>
          <w:sz w:val="32"/>
          <w:szCs w:val="32"/>
        </w:rPr>
        <w:t>http://www.gaoqing.gov.cn/gongkai/channel_c10671/</w:t>
      </w:r>
      <w:r>
        <w:rPr>
          <w:rFonts w:hint="eastAsia" w:ascii="仿宋" w:hAnsi="仿宋" w:eastAsia="仿宋"/>
          <w:sz w:val="32"/>
          <w:szCs w:val="32"/>
        </w:rPr>
        <w:fldChar w:fldCharType="end"/>
      </w:r>
      <w:r>
        <w:rPr>
          <w:rFonts w:hint="eastAsia" w:ascii="仿宋" w:hAnsi="仿宋" w:eastAsia="仿宋"/>
          <w:sz w:val="32"/>
          <w:szCs w:val="32"/>
        </w:rPr>
        <w:t>）</w:t>
      </w:r>
    </w:p>
    <w:p>
      <w:pPr>
        <w:pStyle w:val="5"/>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（1）《高青县人民政府公报》线上查阅</w:t>
      </w:r>
    </w:p>
    <w:p>
      <w:pPr>
        <w:pStyle w:val="5"/>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可登录高青县人民政府门户网站“政府公报”专栏（http://www.gaoqing.gov.cn/gongkai/channel_c10671/）查阅数字化政府公报，专栏提供了公报查询、下载和打印等功能。</w:t>
      </w:r>
    </w:p>
    <w:p>
      <w:pPr>
        <w:pStyle w:val="5"/>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（2）《高青县人民政府公报》免费赠阅点（线下查阅）</w:t>
      </w:r>
    </w:p>
    <w:p>
      <w:pPr>
        <w:pStyle w:val="5"/>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政务新媒体：微信公众号“高青政务”</w:t>
      </w:r>
      <w:r>
        <w:rPr>
          <w:rFonts w:ascii="仿宋" w:hAnsi="仿宋" w:eastAsia="仿宋"/>
          <w:sz w:val="32"/>
          <w:szCs w:val="32"/>
        </w:rPr>
        <w:t>（微信号：</w:t>
      </w:r>
      <w:r>
        <w:rPr>
          <w:rFonts w:hint="eastAsia" w:ascii="仿宋" w:hAnsi="仿宋" w:eastAsia="仿宋"/>
          <w:sz w:val="32"/>
          <w:szCs w:val="32"/>
        </w:rPr>
        <w:t>gaoqingzhengfu）。</w:t>
      </w:r>
    </w:p>
    <w:p>
      <w:pPr>
        <w:pStyle w:val="5"/>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4.其他：报刊、广播、电视等。</w:t>
      </w:r>
    </w:p>
    <w:p>
      <w:pPr>
        <w:pStyle w:val="5"/>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5.政府信息查阅点：本机关在高青县档案馆（地址：山东省淄博市高青县黄河路21号；联系方式：0533-6967737；开放时间：周一至周五上午8:30—12:00，下午13：30—17:00；服务内容：查询、复制、打印政府信息）设置政府信息查阅点。</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（三）公开时限</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本机关主动公开的政府信息，自政府信息形成或者变更之日起20个工作日内及时公开。法律、法规对政府信息公开的期限另有规定的，从其规定。</w:t>
      </w:r>
    </w:p>
    <w:p>
      <w:pPr>
        <w:pStyle w:val="5"/>
        <w:spacing w:before="0" w:beforeAutospacing="0" w:after="0" w:afterAutospacing="0" w:line="580" w:lineRule="exact"/>
        <w:ind w:firstLine="640" w:firstLineChars="200"/>
        <w:jc w:val="both"/>
        <w:rPr>
          <w:rFonts w:ascii="仿宋" w:hAnsi="仿宋" w:eastAsia="仿宋"/>
          <w:sz w:val="32"/>
          <w:szCs w:val="32"/>
        </w:rPr>
      </w:pPr>
      <w:r>
        <w:rPr>
          <w:rStyle w:val="8"/>
          <w:rFonts w:ascii="仿宋" w:hAnsi="仿宋" w:eastAsia="仿宋"/>
          <w:sz w:val="32"/>
          <w:szCs w:val="32"/>
        </w:rPr>
        <w:t>二、依申请公开</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本机关政府信息公开申请受理机构（见本《指南》第四条）负责受理公民、法人或者其他组织向本机关提出的政府信息公开申请。</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（一）申请接收渠道</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1.当面提交</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申请人可到高青县科学技术局办公室现场当面提交申请。</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地址：山东省淄博市高青县清河路9号。</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办公时间：8:30-12:00，13:30-17:00（节假日除外）。</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联系电话：0533-6961249。</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2.信函申请</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申请人可通过邮政寄送方式向本机关提交申请。</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来信请寄：淄博市高青县清河路9号，高青县科学技术局办公室（收），同时须在信封左下角注明“政府信息公开申请”字样；邮政编码：256300。</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3.网上申请</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申请人可通过政府网站提交申请。高青县人民政府网站（www.gaoqing.gov.cn）开通有政府信息公开申请网上提交渠道，受理向本机关提交的政府信息公开申请。</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本机关不受理通过电话方式提出的申请，但申请人可以通过电话咨询相应的服务业务。</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（二）申请注意事项</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1.申请获取政府信息，应当填写《高青县政府信息公开申请表》，申请表可以从高青县人民政府网站（www.gaoqing.gov.cn）下载、打印，复制有效。</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3.当面申请的，应当出示有效身份证件；通过邮政寄送提交申请的，应随申请表附有效身份证件复印件；网上申请的，应上传有效身份证件扫描件或照片。</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4.收费标准</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（三）申请办理的有关说明</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本机关对收到的信息公开申请，将根据有关规定分别作出处理和答复。</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1.对于符合《条例》申请要求的，按《条例》第三十六条分别作出答复。</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（1）所申请公开信息已经主动公开的，告知申请人获取该政府信息的方式和途径。</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（2）所申请公开信息可以公开的，向申请人提供该政府信息，或者告知申请人获取该政府信息的方式、途径和时间。</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（3）根据相关规定决定不予公开的，告知申请人不予公开并说明理由。</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（4）经检索没有所申请公开信息的，告知申请人该政府信息不存在。</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（5）所申请公开信息不属于本机关负责公开的，告知申请人并说明理由；能够确定负责公开该政府信息的行政机关的，告知申请人该行政机关的名称、联系方式。</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（6）本机关已就申请人提出的政府信息公开申请作出答复、申请人重复申请公开相同政府信息的，告知申请人不予重复处理。</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（7）所申请公开信息属于工商、不动产登记资料等信息，有关法律、行政法规对信息的获取有特别规定的，告知申请人依照有关法律、行政法规的规定办理。</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本机关征求第三方和其他机关意见所需时间不计入申请办理期限。</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3.申请不符合《条例》有关规定的，向当事人说明有关情况，或者指引其向相关单位咨询或按其他有关程序办理。</w:t>
      </w:r>
    </w:p>
    <w:p>
      <w:pPr>
        <w:pStyle w:val="5"/>
        <w:spacing w:before="0" w:beforeAutospacing="0" w:after="0" w:afterAutospacing="0" w:line="580" w:lineRule="exact"/>
        <w:ind w:firstLine="640" w:firstLineChars="200"/>
        <w:jc w:val="both"/>
        <w:rPr>
          <w:rFonts w:ascii="仿宋" w:hAnsi="仿宋" w:eastAsia="仿宋"/>
          <w:sz w:val="32"/>
          <w:szCs w:val="32"/>
        </w:rPr>
      </w:pPr>
      <w:r>
        <w:rPr>
          <w:rStyle w:val="8"/>
          <w:rFonts w:ascii="仿宋" w:hAnsi="仿宋" w:eastAsia="仿宋"/>
          <w:sz w:val="32"/>
          <w:szCs w:val="32"/>
        </w:rPr>
        <w:t>三、不予公开</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1.依法确定为国家秘密的政府信息，法律、行政法规禁止公开的政府信息，以及公开后可能危及国家安全、公共安全、经济安全、社会稳定的政府信息，不予公开。</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2.涉及商业秘密、个人隐私等公开会对第三方合法权益造成损害的政府信息，本机关不予公开。但是，第三方同意公开或者本机关认为不公开会对公共利益造成重大影响的，予以公开。</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3.本机关的内部事务信息，包括人事管理、后勤管理、内部工作流程等方面的信息不予公开。</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4.本机关在履行行政管理职能过程中形成的讨论记录、过程稿、磋商信函、请示报告等过程性信息以及行政执法案卷信息，不予公开。法律、法规、规章规定上述信息应当公开的，从其规定。</w:t>
      </w:r>
    </w:p>
    <w:p>
      <w:pPr>
        <w:pStyle w:val="5"/>
        <w:spacing w:before="0" w:beforeAutospacing="0" w:after="0" w:afterAutospacing="0" w:line="580" w:lineRule="exact"/>
        <w:ind w:firstLine="640" w:firstLineChars="200"/>
        <w:jc w:val="both"/>
        <w:rPr>
          <w:rFonts w:ascii="仿宋" w:hAnsi="仿宋" w:eastAsia="仿宋"/>
          <w:sz w:val="32"/>
          <w:szCs w:val="32"/>
        </w:rPr>
      </w:pPr>
      <w:r>
        <w:rPr>
          <w:rStyle w:val="8"/>
          <w:rFonts w:ascii="仿宋" w:hAnsi="仿宋" w:eastAsia="仿宋"/>
          <w:sz w:val="32"/>
          <w:szCs w:val="32"/>
        </w:rPr>
        <w:t>四、政府信息公开工作机构</w:t>
      </w:r>
    </w:p>
    <w:p>
      <w:pPr>
        <w:pStyle w:val="5"/>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高青县</w:t>
      </w:r>
      <w:bookmarkStart w:id="0" w:name="_GoBack"/>
      <w:bookmarkEnd w:id="0"/>
      <w:r>
        <w:rPr>
          <w:rFonts w:ascii="仿宋" w:hAnsi="仿宋" w:eastAsia="仿宋"/>
          <w:sz w:val="32"/>
          <w:szCs w:val="32"/>
        </w:rPr>
        <w:t>科学技术局政府信息公开工作机构和申请受理机构为：高青县科学技术局办公室</w:t>
      </w:r>
      <w:r>
        <w:rPr>
          <w:rFonts w:ascii="Calibri" w:hAnsi="Calibri" w:eastAsia="仿宋" w:cs="Calibri"/>
          <w:sz w:val="32"/>
          <w:szCs w:val="32"/>
        </w:rPr>
        <w:t> </w:t>
      </w:r>
      <w:r>
        <w:rPr>
          <w:rFonts w:ascii="仿宋" w:hAnsi="仿宋" w:eastAsia="仿宋"/>
          <w:sz w:val="32"/>
          <w:szCs w:val="32"/>
        </w:rPr>
        <w:t>。</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办公地址：山东省淄博市高青县清河路9号</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邮政编码：256300</w:t>
      </w:r>
      <w:r>
        <w:rPr>
          <w:rFonts w:ascii="Calibri" w:hAnsi="Calibri" w:eastAsia="仿宋" w:cs="Calibri"/>
          <w:sz w:val="32"/>
          <w:szCs w:val="32"/>
        </w:rPr>
        <w:t>       </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办公时间：8:30-12:00，13:30-17:00（工作日）</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联系电话：0533-6961249</w:t>
      </w:r>
      <w:r>
        <w:rPr>
          <w:rFonts w:ascii="Calibri" w:hAnsi="Calibri" w:eastAsia="仿宋" w:cs="Calibri"/>
          <w:sz w:val="32"/>
          <w:szCs w:val="32"/>
        </w:rPr>
        <w:t>      </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传</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真：0533-6961249</w:t>
      </w:r>
      <w:r>
        <w:rPr>
          <w:rFonts w:ascii="Calibri" w:hAnsi="Calibri" w:eastAsia="仿宋" w:cs="Calibri"/>
          <w:sz w:val="32"/>
          <w:szCs w:val="32"/>
        </w:rPr>
        <w:t>     </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电子邮箱：gqxkjj1@zb.shandong.cn</w:t>
      </w:r>
    </w:p>
    <w:p>
      <w:pPr>
        <w:pStyle w:val="5"/>
        <w:spacing w:before="0" w:beforeAutospacing="0" w:after="0" w:afterAutospacing="0" w:line="580" w:lineRule="exact"/>
        <w:ind w:firstLine="640" w:firstLineChars="200"/>
        <w:jc w:val="both"/>
        <w:rPr>
          <w:rFonts w:ascii="仿宋" w:hAnsi="仿宋" w:eastAsia="仿宋"/>
          <w:sz w:val="32"/>
          <w:szCs w:val="32"/>
        </w:rPr>
      </w:pPr>
      <w:r>
        <w:rPr>
          <w:rStyle w:val="8"/>
          <w:rFonts w:ascii="仿宋" w:hAnsi="仿宋" w:eastAsia="仿宋"/>
          <w:sz w:val="32"/>
          <w:szCs w:val="32"/>
        </w:rPr>
        <w:t>五、监督和救济</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公民、法人或者其他组织认为本机关提供的与其自身相关的政府信息记录不准确的，可以向本机关提出更正申请，并提供证据材料。本机关将根据申请作出相应处理，并告知申请人。</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公民、法人或者其他组织认为本机关在政府信息公开工作中侵犯其合法权益的，可以向上一级行政机关投诉、举报，也可以依法申请行政复议或者提起行政诉讼。</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Calibri" w:hAnsi="Calibri" w:eastAsia="仿宋" w:cs="Calibri"/>
          <w:sz w:val="32"/>
          <w:szCs w:val="32"/>
        </w:rPr>
        <w:t> </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投诉、举报受理机构：</w:t>
      </w:r>
      <w:r>
        <w:rPr>
          <w:rFonts w:hint="eastAsia" w:ascii="仿宋" w:hAnsi="仿宋" w:eastAsia="仿宋"/>
          <w:sz w:val="32"/>
          <w:szCs w:val="32"/>
        </w:rPr>
        <w:t>高青县人民政府办公室政务公开科</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办公地址：山东省淄博市高青县黄河路81号</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邮政编码：256300</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办公时间：8:30-12:00，13:30-17:00（工作日）</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联系电话：0533-6967090</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传　　真：0533-6967065</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电子信箱：gqxzfbgsxxzx@zb.shandong.cn</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Calibri" w:hAnsi="Calibri" w:eastAsia="仿宋" w:cs="Calibri"/>
          <w:sz w:val="32"/>
          <w:szCs w:val="32"/>
        </w:rPr>
        <w:t> </w:t>
      </w:r>
    </w:p>
    <w:p>
      <w:pPr>
        <w:pStyle w:val="5"/>
        <w:spacing w:before="0" w:beforeAutospacing="0" w:after="0" w:afterAutospacing="0" w:line="580" w:lineRule="exact"/>
        <w:ind w:firstLine="640" w:firstLineChars="200"/>
        <w:jc w:val="both"/>
        <w:rPr>
          <w:rFonts w:ascii="Calibri" w:hAnsi="Calibri" w:eastAsia="仿宋" w:cs="Calibri"/>
          <w:sz w:val="32"/>
          <w:szCs w:val="32"/>
        </w:rPr>
      </w:pPr>
      <w:r>
        <w:rPr>
          <w:rFonts w:hint="eastAsia" w:ascii="Calibri" w:hAnsi="Calibri" w:eastAsia="仿宋" w:cs="Calibri"/>
          <w:sz w:val="32"/>
          <w:szCs w:val="32"/>
        </w:rPr>
        <w:t>行政复议机关：高青县人民政府</w:t>
      </w:r>
    </w:p>
    <w:p>
      <w:pPr>
        <w:pStyle w:val="5"/>
        <w:spacing w:before="0" w:beforeAutospacing="0" w:after="0" w:afterAutospacing="0" w:line="580" w:lineRule="exact"/>
        <w:ind w:firstLine="640" w:firstLineChars="200"/>
        <w:jc w:val="both"/>
        <w:rPr>
          <w:rFonts w:ascii="Calibri" w:hAnsi="Calibri" w:eastAsia="仿宋" w:cs="Calibri"/>
          <w:sz w:val="32"/>
          <w:szCs w:val="32"/>
        </w:rPr>
      </w:pPr>
      <w:r>
        <w:rPr>
          <w:rFonts w:hint="eastAsia" w:ascii="Calibri" w:hAnsi="Calibri" w:eastAsia="仿宋" w:cs="Calibri"/>
          <w:sz w:val="32"/>
          <w:szCs w:val="32"/>
        </w:rPr>
        <w:t>受理机构：高青县人民政府行政复议办公室</w:t>
      </w:r>
    </w:p>
    <w:p>
      <w:pPr>
        <w:pStyle w:val="5"/>
        <w:spacing w:before="0" w:beforeAutospacing="0" w:after="0" w:afterAutospacing="0" w:line="580" w:lineRule="exact"/>
        <w:ind w:firstLine="640" w:firstLineChars="200"/>
        <w:jc w:val="both"/>
        <w:rPr>
          <w:rFonts w:ascii="Calibri" w:hAnsi="Calibri" w:eastAsia="仿宋" w:cs="Calibri"/>
          <w:sz w:val="32"/>
          <w:szCs w:val="32"/>
        </w:rPr>
      </w:pPr>
      <w:r>
        <w:rPr>
          <w:rFonts w:hint="eastAsia" w:ascii="Calibri" w:hAnsi="Calibri" w:eastAsia="仿宋" w:cs="Calibri"/>
          <w:sz w:val="32"/>
          <w:szCs w:val="32"/>
        </w:rPr>
        <w:t>办公地址: 山东省淄博市高青县清河路9号县机关综合办公楼916室</w:t>
      </w:r>
    </w:p>
    <w:p>
      <w:pPr>
        <w:pStyle w:val="5"/>
        <w:spacing w:before="0" w:beforeAutospacing="0" w:after="0" w:afterAutospacing="0" w:line="580" w:lineRule="exact"/>
        <w:ind w:firstLine="640" w:firstLineChars="200"/>
        <w:jc w:val="both"/>
        <w:rPr>
          <w:rFonts w:ascii="Calibri" w:hAnsi="Calibri" w:eastAsia="仿宋" w:cs="Calibri"/>
          <w:sz w:val="32"/>
          <w:szCs w:val="32"/>
        </w:rPr>
      </w:pPr>
      <w:r>
        <w:rPr>
          <w:rFonts w:hint="eastAsia" w:ascii="Calibri" w:hAnsi="Calibri" w:eastAsia="仿宋" w:cs="Calibri"/>
          <w:sz w:val="32"/>
          <w:szCs w:val="32"/>
        </w:rPr>
        <w:t>办公时间：8:30-12:00，13:30-17:00（工作日）</w:t>
      </w:r>
    </w:p>
    <w:p>
      <w:pPr>
        <w:pStyle w:val="5"/>
        <w:spacing w:before="0" w:beforeAutospacing="0" w:after="0" w:afterAutospacing="0" w:line="580" w:lineRule="exact"/>
        <w:ind w:firstLine="640" w:firstLineChars="200"/>
        <w:jc w:val="both"/>
        <w:rPr>
          <w:rFonts w:ascii="Calibri" w:hAnsi="Calibri" w:eastAsia="仿宋" w:cs="Calibri"/>
          <w:sz w:val="32"/>
          <w:szCs w:val="32"/>
        </w:rPr>
      </w:pPr>
      <w:r>
        <w:rPr>
          <w:rFonts w:hint="eastAsia" w:ascii="Calibri" w:hAnsi="Calibri" w:eastAsia="仿宋" w:cs="Calibri"/>
          <w:sz w:val="32"/>
          <w:szCs w:val="32"/>
        </w:rPr>
        <w:t>邮政编码：256300</w:t>
      </w:r>
    </w:p>
    <w:p>
      <w:pPr>
        <w:pStyle w:val="5"/>
        <w:spacing w:before="0" w:beforeAutospacing="0" w:after="0" w:afterAutospacing="0" w:line="580" w:lineRule="exact"/>
        <w:ind w:firstLine="640" w:firstLineChars="200"/>
        <w:jc w:val="both"/>
        <w:rPr>
          <w:rFonts w:ascii="Calibri" w:hAnsi="Calibri" w:eastAsia="仿宋" w:cs="Calibri"/>
          <w:sz w:val="32"/>
          <w:szCs w:val="32"/>
        </w:rPr>
      </w:pPr>
      <w:r>
        <w:rPr>
          <w:rFonts w:hint="eastAsia" w:ascii="Calibri" w:hAnsi="Calibri" w:eastAsia="仿宋" w:cs="Calibri"/>
          <w:sz w:val="32"/>
          <w:szCs w:val="32"/>
        </w:rPr>
        <w:t>联系电话:0533-6981239</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Calibri" w:hAnsi="Calibri" w:eastAsia="仿宋" w:cs="Calibri"/>
          <w:sz w:val="32"/>
          <w:szCs w:val="32"/>
        </w:rPr>
        <w:t> </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行政诉讼受理机构：高青县人民法院</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办公地址：山东省淄博市高青县芦湖路以东、长江路以北）</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办公时间：8:30-12:00，13:30-17:00（工作日）</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邮政编码：256300</w:t>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仿宋" w:hAnsi="仿宋" w:eastAsia="仿宋"/>
          <w:sz w:val="32"/>
          <w:szCs w:val="32"/>
        </w:rPr>
        <w:t>联系电话：0533-6965760</w:t>
      </w:r>
    </w:p>
    <w:p>
      <w:pPr>
        <w:pStyle w:val="5"/>
        <w:spacing w:before="0" w:beforeAutospacing="0" w:after="0" w:afterAutospacing="0" w:line="580" w:lineRule="exact"/>
        <w:ind w:firstLine="480" w:firstLineChars="200"/>
        <w:jc w:val="both"/>
      </w:pPr>
      <w:r>
        <w:t> </w:t>
      </w:r>
    </w:p>
    <w:p>
      <w:pPr>
        <w:pStyle w:val="5"/>
        <w:spacing w:before="0" w:beforeAutospacing="0" w:after="0" w:afterAutospacing="0" w:line="580" w:lineRule="exact"/>
        <w:ind w:firstLine="480" w:firstLineChars="200"/>
        <w:jc w:val="both"/>
        <w:rPr>
          <w:rFonts w:ascii="仿宋" w:hAnsi="仿宋" w:eastAsia="仿宋"/>
          <w:sz w:val="32"/>
          <w:szCs w:val="32"/>
        </w:rPr>
      </w:pPr>
      <w:r>
        <w:fldChar w:fldCharType="begin"/>
      </w:r>
      <w:r>
        <w:instrText xml:space="preserve"> HYPERLINK "/resources/public/20210302/603d90c8cccc9a1250e6286d.doc" \o "1.高青县政府信息公开申请表.doc" </w:instrText>
      </w:r>
      <w:r>
        <w:fldChar w:fldCharType="separate"/>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附</w:t>
      </w:r>
      <w:r>
        <w:rPr>
          <w:rFonts w:ascii="Calibri" w:hAnsi="Calibri" w:eastAsia="仿宋" w:cs="Calibri"/>
          <w:sz w:val="32"/>
          <w:szCs w:val="32"/>
        </w:rPr>
        <w:t> </w:t>
      </w:r>
      <w:r>
        <w:rPr>
          <w:rFonts w:hint="eastAsia" w:ascii="仿宋" w:hAnsi="仿宋" w:eastAsia="仿宋"/>
          <w:sz w:val="32"/>
          <w:szCs w:val="32"/>
        </w:rPr>
        <w:t xml:space="preserve"> 件：1.高青县政府信息公开申请表.doc</w:t>
      </w:r>
      <w:r>
        <w:rPr>
          <w:rFonts w:hint="eastAsia" w:ascii="仿宋" w:hAnsi="仿宋" w:eastAsia="仿宋"/>
          <w:sz w:val="32"/>
          <w:szCs w:val="32"/>
        </w:rPr>
        <w:fldChar w:fldCharType="end"/>
      </w:r>
    </w:p>
    <w:p>
      <w:pPr>
        <w:pStyle w:val="5"/>
        <w:spacing w:before="0" w:beforeAutospacing="0" w:after="0" w:afterAutospacing="0" w:line="580" w:lineRule="exact"/>
        <w:ind w:firstLine="480" w:firstLineChars="200"/>
        <w:jc w:val="both"/>
        <w:rPr>
          <w:rFonts w:ascii="仿宋" w:hAnsi="仿宋" w:eastAsia="仿宋"/>
          <w:sz w:val="32"/>
          <w:szCs w:val="32"/>
        </w:rPr>
      </w:pPr>
      <w:r>
        <w:fldChar w:fldCharType="begin"/>
      </w:r>
      <w:r>
        <w:instrText xml:space="preserve"> HYPERLINK "/resources/public/20210302/603d90e1b0bc1ed139c28777.docx" \o "2.政府信息公开申请办理流程图.docx" </w:instrText>
      </w:r>
      <w:r>
        <w:fldChar w:fldCharType="separate"/>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 xml:space="preserve"> </w:t>
      </w:r>
      <w:r>
        <w:rPr>
          <w:rFonts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2.政府信息公开申请办理流程图.docx</w:t>
      </w:r>
      <w:r>
        <w:rPr>
          <w:rFonts w:hint="eastAsia" w:ascii="仿宋" w:hAnsi="仿宋" w:eastAsia="仿宋"/>
          <w:sz w:val="32"/>
          <w:szCs w:val="32"/>
        </w:rPr>
        <w:fldChar w:fldCharType="end"/>
      </w:r>
    </w:p>
    <w:p>
      <w:pPr>
        <w:pStyle w:val="5"/>
        <w:spacing w:before="0" w:beforeAutospacing="0" w:after="0" w:afterAutospacing="0" w:line="580" w:lineRule="exact"/>
        <w:ind w:firstLine="640" w:firstLineChars="200"/>
        <w:jc w:val="both"/>
        <w:rPr>
          <w:rFonts w:ascii="仿宋" w:hAnsi="仿宋" w:eastAsia="仿宋"/>
          <w:sz w:val="32"/>
          <w:szCs w:val="32"/>
        </w:rPr>
      </w:pPr>
      <w:r>
        <w:rPr>
          <w:rFonts w:ascii="Calibri" w:hAnsi="Calibri" w:eastAsia="仿宋" w:cs="Calibri"/>
          <w:sz w:val="32"/>
          <w:szCs w:val="32"/>
        </w:rPr>
        <w:t> </w:t>
      </w:r>
    </w:p>
    <w:p>
      <w:pPr>
        <w:pStyle w:val="5"/>
        <w:spacing w:before="0" w:beforeAutospacing="0" w:after="0" w:afterAutospacing="0" w:line="580" w:lineRule="exact"/>
        <w:ind w:firstLine="480" w:firstLineChars="200"/>
        <w:jc w:val="both"/>
      </w:pPr>
    </w:p>
    <w:p>
      <w:pPr>
        <w:pStyle w:val="5"/>
        <w:spacing w:before="0" w:beforeAutospacing="0" w:after="0" w:afterAutospacing="0" w:line="580" w:lineRule="exact"/>
        <w:ind w:firstLine="480" w:firstLineChars="200"/>
        <w:jc w:val="both"/>
      </w:pPr>
      <w:r>
        <w:t> </w:t>
      </w:r>
    </w:p>
    <w:p>
      <w:pPr>
        <w:pStyle w:val="5"/>
        <w:spacing w:before="0" w:beforeAutospacing="0" w:after="0" w:afterAutospacing="0" w:line="580" w:lineRule="exact"/>
        <w:ind w:firstLine="720" w:firstLineChars="200"/>
        <w:jc w:val="center"/>
      </w:pPr>
      <w:r>
        <w:rPr>
          <w:rStyle w:val="8"/>
          <w:rFonts w:hint="eastAsia"/>
          <w:sz w:val="36"/>
          <w:szCs w:val="36"/>
        </w:rPr>
        <w:t>高青县政府信息公开申请表</w:t>
      </w:r>
    </w:p>
    <w:p>
      <w:pPr>
        <w:pStyle w:val="5"/>
        <w:spacing w:before="0" w:beforeAutospacing="0" w:after="0" w:afterAutospacing="0" w:line="580" w:lineRule="exact"/>
        <w:ind w:firstLine="480" w:firstLineChars="200"/>
        <w:jc w:val="both"/>
      </w:pPr>
      <w:r>
        <w:t> </w:t>
      </w:r>
    </w:p>
    <w:tbl>
      <w:tblPr>
        <w:tblStyle w:val="6"/>
        <w:tblW w:w="0" w:type="auto"/>
        <w:jc w:val="center"/>
        <w:tblLayout w:type="fixed"/>
        <w:tblCellMar>
          <w:top w:w="15" w:type="dxa"/>
          <w:left w:w="15" w:type="dxa"/>
          <w:bottom w:w="15" w:type="dxa"/>
          <w:right w:w="15" w:type="dxa"/>
        </w:tblCellMar>
      </w:tblPr>
      <w:tblGrid>
        <w:gridCol w:w="846"/>
        <w:gridCol w:w="846"/>
        <w:gridCol w:w="2149"/>
        <w:gridCol w:w="711"/>
        <w:gridCol w:w="1710"/>
        <w:gridCol w:w="3119"/>
      </w:tblGrid>
      <w:tr>
        <w:tblPrEx>
          <w:tblCellMar>
            <w:top w:w="15" w:type="dxa"/>
            <w:left w:w="15" w:type="dxa"/>
            <w:bottom w:w="15" w:type="dxa"/>
            <w:right w:w="15" w:type="dxa"/>
          </w:tblCellMar>
        </w:tblPrEx>
        <w:trPr>
          <w:cantSplit/>
          <w:trHeight w:val="90" w:hRule="atLeast"/>
          <w:jc w:val="center"/>
        </w:trPr>
        <w:tc>
          <w:tcPr>
            <w:tcW w:w="84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申请人信息</w:t>
            </w:r>
          </w:p>
        </w:tc>
        <w:tc>
          <w:tcPr>
            <w:tcW w:w="84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公民</w:t>
            </w:r>
          </w:p>
        </w:tc>
        <w:tc>
          <w:tcPr>
            <w:tcW w:w="214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姓    名</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 </w:t>
            </w:r>
          </w:p>
        </w:tc>
        <w:tc>
          <w:tcPr>
            <w:tcW w:w="17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工作单位</w:t>
            </w:r>
          </w:p>
        </w:tc>
        <w:tc>
          <w:tcPr>
            <w:tcW w:w="31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 </w:t>
            </w:r>
          </w:p>
        </w:tc>
      </w:tr>
      <w:tr>
        <w:tblPrEx>
          <w:tblCellMar>
            <w:top w:w="15" w:type="dxa"/>
            <w:left w:w="15" w:type="dxa"/>
            <w:bottom w:w="15" w:type="dxa"/>
            <w:right w:w="15" w:type="dxa"/>
          </w:tblCellMar>
        </w:tblPrEx>
        <w:trPr>
          <w:cantSplit/>
          <w:trHeight w:val="1169" w:hRule="atLeast"/>
          <w:jc w:val="center"/>
        </w:trPr>
        <w:tc>
          <w:tcPr>
            <w:tcW w:w="846" w:type="dxa"/>
            <w:vMerge w:val="continue"/>
            <w:tcBorders>
              <w:top w:val="single" w:color="auto" w:sz="8" w:space="0"/>
              <w:left w:val="single" w:color="auto" w:sz="8" w:space="0"/>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846" w:type="dxa"/>
            <w:vMerge w:val="continue"/>
            <w:tcBorders>
              <w:top w:val="single" w:color="auto" w:sz="8" w:space="0"/>
              <w:left w:val="nil"/>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214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证件名称</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 </w:t>
            </w:r>
          </w:p>
        </w:tc>
        <w:tc>
          <w:tcPr>
            <w:tcW w:w="171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证件号码</w:t>
            </w:r>
          </w:p>
        </w:tc>
        <w:tc>
          <w:tcPr>
            <w:tcW w:w="311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 </w:t>
            </w:r>
          </w:p>
        </w:tc>
      </w:tr>
      <w:tr>
        <w:tblPrEx>
          <w:tblCellMar>
            <w:top w:w="15" w:type="dxa"/>
            <w:left w:w="15" w:type="dxa"/>
            <w:bottom w:w="15" w:type="dxa"/>
            <w:right w:w="15" w:type="dxa"/>
          </w:tblCellMar>
        </w:tblPrEx>
        <w:trPr>
          <w:cantSplit/>
          <w:trHeight w:val="647" w:hRule="atLeast"/>
          <w:jc w:val="center"/>
        </w:trPr>
        <w:tc>
          <w:tcPr>
            <w:tcW w:w="846" w:type="dxa"/>
            <w:vMerge w:val="continue"/>
            <w:tcBorders>
              <w:top w:val="single" w:color="auto" w:sz="8" w:space="0"/>
              <w:left w:val="single" w:color="auto" w:sz="8" w:space="0"/>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846" w:type="dxa"/>
            <w:vMerge w:val="continue"/>
            <w:tcBorders>
              <w:top w:val="single" w:color="auto" w:sz="8" w:space="0"/>
              <w:left w:val="nil"/>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214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通信地址</w:t>
            </w:r>
          </w:p>
        </w:tc>
        <w:tc>
          <w:tcPr>
            <w:tcW w:w="554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 </w:t>
            </w:r>
          </w:p>
        </w:tc>
      </w:tr>
      <w:tr>
        <w:tblPrEx>
          <w:tblCellMar>
            <w:top w:w="15" w:type="dxa"/>
            <w:left w:w="15" w:type="dxa"/>
            <w:bottom w:w="15" w:type="dxa"/>
            <w:right w:w="15" w:type="dxa"/>
          </w:tblCellMar>
        </w:tblPrEx>
        <w:trPr>
          <w:cantSplit/>
          <w:trHeight w:val="1169" w:hRule="atLeast"/>
          <w:jc w:val="center"/>
        </w:trPr>
        <w:tc>
          <w:tcPr>
            <w:tcW w:w="846" w:type="dxa"/>
            <w:vMerge w:val="continue"/>
            <w:tcBorders>
              <w:top w:val="single" w:color="auto" w:sz="8" w:space="0"/>
              <w:left w:val="single" w:color="auto" w:sz="8" w:space="0"/>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846" w:type="dxa"/>
            <w:vMerge w:val="continue"/>
            <w:tcBorders>
              <w:top w:val="single" w:color="auto" w:sz="8" w:space="0"/>
              <w:left w:val="nil"/>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214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联系电话</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 </w:t>
            </w:r>
          </w:p>
        </w:tc>
        <w:tc>
          <w:tcPr>
            <w:tcW w:w="17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邮政编码</w:t>
            </w:r>
          </w:p>
        </w:tc>
        <w:tc>
          <w:tcPr>
            <w:tcW w:w="31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 </w:t>
            </w:r>
          </w:p>
        </w:tc>
      </w:tr>
      <w:tr>
        <w:tblPrEx>
          <w:tblCellMar>
            <w:top w:w="15" w:type="dxa"/>
            <w:left w:w="15" w:type="dxa"/>
            <w:bottom w:w="15" w:type="dxa"/>
            <w:right w:w="15" w:type="dxa"/>
          </w:tblCellMar>
        </w:tblPrEx>
        <w:trPr>
          <w:cantSplit/>
          <w:trHeight w:val="647" w:hRule="atLeast"/>
          <w:jc w:val="center"/>
        </w:trPr>
        <w:tc>
          <w:tcPr>
            <w:tcW w:w="846" w:type="dxa"/>
            <w:vMerge w:val="continue"/>
            <w:tcBorders>
              <w:top w:val="single" w:color="auto" w:sz="8" w:space="0"/>
              <w:left w:val="single" w:color="auto" w:sz="8" w:space="0"/>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846" w:type="dxa"/>
            <w:vMerge w:val="continue"/>
            <w:tcBorders>
              <w:top w:val="single" w:color="auto" w:sz="8" w:space="0"/>
              <w:left w:val="nil"/>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214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电子邮箱</w:t>
            </w:r>
          </w:p>
        </w:tc>
        <w:tc>
          <w:tcPr>
            <w:tcW w:w="554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 </w:t>
            </w:r>
          </w:p>
        </w:tc>
      </w:tr>
      <w:tr>
        <w:tblPrEx>
          <w:tblCellMar>
            <w:top w:w="15" w:type="dxa"/>
            <w:left w:w="15" w:type="dxa"/>
            <w:bottom w:w="15" w:type="dxa"/>
            <w:right w:w="15" w:type="dxa"/>
          </w:tblCellMar>
        </w:tblPrEx>
        <w:trPr>
          <w:cantSplit/>
          <w:trHeight w:val="647" w:hRule="atLeast"/>
          <w:jc w:val="center"/>
        </w:trPr>
        <w:tc>
          <w:tcPr>
            <w:tcW w:w="846" w:type="dxa"/>
            <w:vMerge w:val="continue"/>
            <w:tcBorders>
              <w:top w:val="single" w:color="auto" w:sz="8" w:space="0"/>
              <w:left w:val="single" w:color="auto" w:sz="8" w:space="0"/>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法人或者其他组织</w:t>
            </w:r>
          </w:p>
        </w:tc>
        <w:tc>
          <w:tcPr>
            <w:tcW w:w="214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名    称</w:t>
            </w:r>
          </w:p>
        </w:tc>
        <w:tc>
          <w:tcPr>
            <w:tcW w:w="554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 </w:t>
            </w:r>
          </w:p>
        </w:tc>
      </w:tr>
      <w:tr>
        <w:tblPrEx>
          <w:tblCellMar>
            <w:top w:w="15" w:type="dxa"/>
            <w:left w:w="15" w:type="dxa"/>
            <w:bottom w:w="15" w:type="dxa"/>
            <w:right w:w="15" w:type="dxa"/>
          </w:tblCellMar>
        </w:tblPrEx>
        <w:trPr>
          <w:cantSplit/>
          <w:trHeight w:val="1169" w:hRule="atLeast"/>
          <w:jc w:val="center"/>
        </w:trPr>
        <w:tc>
          <w:tcPr>
            <w:tcW w:w="846" w:type="dxa"/>
            <w:vMerge w:val="continue"/>
            <w:tcBorders>
              <w:top w:val="single" w:color="auto" w:sz="8" w:space="0"/>
              <w:left w:val="single" w:color="auto" w:sz="8" w:space="0"/>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846" w:type="dxa"/>
            <w:vMerge w:val="continue"/>
            <w:tcBorders>
              <w:top w:val="nil"/>
              <w:left w:val="nil"/>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214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统一社会</w:t>
            </w:r>
          </w:p>
          <w:p>
            <w:pPr>
              <w:pStyle w:val="5"/>
              <w:spacing w:before="0" w:beforeAutospacing="0" w:after="0" w:afterAutospacing="0" w:line="580" w:lineRule="exact"/>
              <w:ind w:firstLine="420" w:firstLineChars="200"/>
              <w:jc w:val="both"/>
            </w:pPr>
            <w:r>
              <w:rPr>
                <w:rFonts w:hint="eastAsia"/>
                <w:sz w:val="21"/>
                <w:szCs w:val="21"/>
              </w:rPr>
              <w:t>信用代码</w:t>
            </w:r>
          </w:p>
        </w:tc>
        <w:tc>
          <w:tcPr>
            <w:tcW w:w="554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 </w:t>
            </w:r>
          </w:p>
        </w:tc>
      </w:tr>
      <w:tr>
        <w:tblPrEx>
          <w:tblCellMar>
            <w:top w:w="15" w:type="dxa"/>
            <w:left w:w="15" w:type="dxa"/>
            <w:bottom w:w="15" w:type="dxa"/>
            <w:right w:w="15" w:type="dxa"/>
          </w:tblCellMar>
        </w:tblPrEx>
        <w:trPr>
          <w:cantSplit/>
          <w:trHeight w:val="647" w:hRule="atLeast"/>
          <w:jc w:val="center"/>
        </w:trPr>
        <w:tc>
          <w:tcPr>
            <w:tcW w:w="846" w:type="dxa"/>
            <w:vMerge w:val="continue"/>
            <w:tcBorders>
              <w:top w:val="single" w:color="auto" w:sz="8" w:space="0"/>
              <w:left w:val="single" w:color="auto" w:sz="8" w:space="0"/>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846" w:type="dxa"/>
            <w:vMerge w:val="continue"/>
            <w:tcBorders>
              <w:top w:val="nil"/>
              <w:left w:val="nil"/>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214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法人代表</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 </w:t>
            </w:r>
          </w:p>
        </w:tc>
        <w:tc>
          <w:tcPr>
            <w:tcW w:w="17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联系人</w:t>
            </w:r>
          </w:p>
        </w:tc>
        <w:tc>
          <w:tcPr>
            <w:tcW w:w="31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 </w:t>
            </w:r>
          </w:p>
        </w:tc>
      </w:tr>
      <w:tr>
        <w:tblPrEx>
          <w:tblCellMar>
            <w:top w:w="15" w:type="dxa"/>
            <w:left w:w="15" w:type="dxa"/>
            <w:bottom w:w="15" w:type="dxa"/>
            <w:right w:w="15" w:type="dxa"/>
          </w:tblCellMar>
        </w:tblPrEx>
        <w:trPr>
          <w:cantSplit/>
          <w:trHeight w:val="647" w:hRule="atLeast"/>
          <w:jc w:val="center"/>
        </w:trPr>
        <w:tc>
          <w:tcPr>
            <w:tcW w:w="846" w:type="dxa"/>
            <w:vMerge w:val="continue"/>
            <w:tcBorders>
              <w:top w:val="single" w:color="auto" w:sz="8" w:space="0"/>
              <w:left w:val="single" w:color="auto" w:sz="8" w:space="0"/>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846" w:type="dxa"/>
            <w:vMerge w:val="continue"/>
            <w:tcBorders>
              <w:top w:val="nil"/>
              <w:left w:val="nil"/>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214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联系人电话</w:t>
            </w:r>
          </w:p>
        </w:tc>
        <w:tc>
          <w:tcPr>
            <w:tcW w:w="554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 </w:t>
            </w:r>
          </w:p>
        </w:tc>
      </w:tr>
      <w:tr>
        <w:tblPrEx>
          <w:tblCellMar>
            <w:top w:w="15" w:type="dxa"/>
            <w:left w:w="15" w:type="dxa"/>
            <w:bottom w:w="15" w:type="dxa"/>
            <w:right w:w="15" w:type="dxa"/>
          </w:tblCellMar>
        </w:tblPrEx>
        <w:trPr>
          <w:cantSplit/>
          <w:trHeight w:val="647" w:hRule="atLeast"/>
          <w:jc w:val="center"/>
        </w:trPr>
        <w:tc>
          <w:tcPr>
            <w:tcW w:w="846" w:type="dxa"/>
            <w:vMerge w:val="continue"/>
            <w:tcBorders>
              <w:top w:val="single" w:color="auto" w:sz="8" w:space="0"/>
              <w:left w:val="single" w:color="auto" w:sz="8" w:space="0"/>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846" w:type="dxa"/>
            <w:vMerge w:val="continue"/>
            <w:tcBorders>
              <w:top w:val="nil"/>
              <w:left w:val="nil"/>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214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联系人邮箱</w:t>
            </w:r>
          </w:p>
        </w:tc>
        <w:tc>
          <w:tcPr>
            <w:tcW w:w="554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 </w:t>
            </w:r>
          </w:p>
        </w:tc>
      </w:tr>
      <w:tr>
        <w:tblPrEx>
          <w:tblCellMar>
            <w:top w:w="15" w:type="dxa"/>
            <w:left w:w="15" w:type="dxa"/>
            <w:bottom w:w="15" w:type="dxa"/>
            <w:right w:w="15" w:type="dxa"/>
          </w:tblCellMar>
        </w:tblPrEx>
        <w:trPr>
          <w:cantSplit/>
          <w:trHeight w:val="647" w:hRule="atLeast"/>
          <w:jc w:val="center"/>
        </w:trPr>
        <w:tc>
          <w:tcPr>
            <w:tcW w:w="846" w:type="dxa"/>
            <w:vMerge w:val="continue"/>
            <w:tcBorders>
              <w:top w:val="single" w:color="auto" w:sz="8" w:space="0"/>
              <w:left w:val="single" w:color="auto" w:sz="8" w:space="0"/>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299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申请人签名或者盖章</w:t>
            </w:r>
          </w:p>
        </w:tc>
        <w:tc>
          <w:tcPr>
            <w:tcW w:w="554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 </w:t>
            </w:r>
          </w:p>
        </w:tc>
      </w:tr>
      <w:tr>
        <w:tblPrEx>
          <w:tblCellMar>
            <w:top w:w="15" w:type="dxa"/>
            <w:left w:w="15" w:type="dxa"/>
            <w:bottom w:w="15" w:type="dxa"/>
            <w:right w:w="15" w:type="dxa"/>
          </w:tblCellMar>
        </w:tblPrEx>
        <w:trPr>
          <w:cantSplit/>
          <w:trHeight w:val="647" w:hRule="atLeast"/>
          <w:jc w:val="center"/>
        </w:trPr>
        <w:tc>
          <w:tcPr>
            <w:tcW w:w="846" w:type="dxa"/>
            <w:vMerge w:val="continue"/>
            <w:tcBorders>
              <w:top w:val="single" w:color="auto" w:sz="8" w:space="0"/>
              <w:left w:val="single" w:color="auto" w:sz="8" w:space="0"/>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299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申请时间</w:t>
            </w:r>
          </w:p>
        </w:tc>
        <w:tc>
          <w:tcPr>
            <w:tcW w:w="554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sz w:val="21"/>
                <w:szCs w:val="21"/>
              </w:rPr>
              <w:t> </w:t>
            </w:r>
          </w:p>
        </w:tc>
      </w:tr>
      <w:tr>
        <w:tblPrEx>
          <w:tblCellMar>
            <w:top w:w="15" w:type="dxa"/>
            <w:left w:w="15" w:type="dxa"/>
            <w:bottom w:w="15" w:type="dxa"/>
            <w:right w:w="15" w:type="dxa"/>
          </w:tblCellMar>
        </w:tblPrEx>
        <w:trPr>
          <w:cantSplit/>
          <w:trHeight w:val="2740" w:hRule="atLeast"/>
          <w:jc w:val="center"/>
        </w:trPr>
        <w:tc>
          <w:tcPr>
            <w:tcW w:w="84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color w:val="000000"/>
                <w:sz w:val="21"/>
                <w:szCs w:val="21"/>
              </w:rPr>
              <w:t>所需信息情况</w:t>
            </w:r>
          </w:p>
        </w:tc>
        <w:tc>
          <w:tcPr>
            <w:tcW w:w="84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color w:val="000000"/>
                <w:sz w:val="21"/>
                <w:szCs w:val="21"/>
              </w:rPr>
              <w:t>所需信息内容描述</w:t>
            </w:r>
          </w:p>
        </w:tc>
        <w:tc>
          <w:tcPr>
            <w:tcW w:w="7689"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color w:val="000000"/>
                <w:sz w:val="21"/>
                <w:szCs w:val="21"/>
              </w:rPr>
              <w:t> </w:t>
            </w:r>
          </w:p>
          <w:p>
            <w:pPr>
              <w:pStyle w:val="5"/>
              <w:spacing w:before="0" w:beforeAutospacing="0" w:after="0" w:afterAutospacing="0" w:line="580" w:lineRule="exact"/>
              <w:ind w:firstLine="420" w:firstLineChars="200"/>
              <w:jc w:val="both"/>
            </w:pPr>
            <w:r>
              <w:rPr>
                <w:rFonts w:hint="eastAsia"/>
                <w:color w:val="000000"/>
                <w:sz w:val="21"/>
                <w:szCs w:val="21"/>
              </w:rPr>
              <w:t> </w:t>
            </w:r>
          </w:p>
          <w:p>
            <w:pPr>
              <w:pStyle w:val="5"/>
              <w:spacing w:before="0" w:beforeAutospacing="0" w:after="0" w:afterAutospacing="0" w:line="580" w:lineRule="exact"/>
              <w:ind w:firstLine="420" w:firstLineChars="200"/>
              <w:jc w:val="both"/>
            </w:pPr>
            <w:r>
              <w:rPr>
                <w:rFonts w:hint="eastAsia"/>
                <w:color w:val="000000"/>
                <w:sz w:val="21"/>
                <w:szCs w:val="21"/>
              </w:rPr>
              <w:t> </w:t>
            </w:r>
          </w:p>
          <w:p>
            <w:pPr>
              <w:pStyle w:val="5"/>
              <w:spacing w:before="0" w:beforeAutospacing="0" w:after="0" w:afterAutospacing="0" w:line="580" w:lineRule="exact"/>
              <w:ind w:firstLine="420" w:firstLineChars="200"/>
              <w:jc w:val="both"/>
            </w:pPr>
            <w:r>
              <w:rPr>
                <w:rFonts w:hint="eastAsia"/>
                <w:color w:val="000000"/>
                <w:sz w:val="21"/>
                <w:szCs w:val="21"/>
              </w:rPr>
              <w:t> </w:t>
            </w:r>
          </w:p>
          <w:p>
            <w:pPr>
              <w:pStyle w:val="5"/>
              <w:spacing w:before="0" w:beforeAutospacing="0" w:after="0" w:afterAutospacing="0" w:line="580" w:lineRule="exact"/>
              <w:ind w:firstLine="420" w:firstLineChars="200"/>
              <w:jc w:val="both"/>
            </w:pPr>
            <w:r>
              <w:rPr>
                <w:rFonts w:hint="eastAsia"/>
                <w:color w:val="000000"/>
                <w:sz w:val="21"/>
                <w:szCs w:val="21"/>
              </w:rPr>
              <w:t> </w:t>
            </w:r>
          </w:p>
          <w:p>
            <w:pPr>
              <w:pStyle w:val="5"/>
              <w:spacing w:before="0" w:beforeAutospacing="0" w:after="0" w:afterAutospacing="0" w:line="580" w:lineRule="exact"/>
              <w:ind w:firstLine="420" w:firstLineChars="200"/>
              <w:jc w:val="both"/>
            </w:pPr>
            <w:r>
              <w:rPr>
                <w:rFonts w:hint="eastAsia"/>
                <w:color w:val="000000"/>
                <w:sz w:val="21"/>
                <w:szCs w:val="21"/>
              </w:rPr>
              <w:t> </w:t>
            </w:r>
          </w:p>
          <w:p>
            <w:pPr>
              <w:pStyle w:val="5"/>
              <w:spacing w:before="0" w:beforeAutospacing="0" w:after="0" w:afterAutospacing="0" w:line="580" w:lineRule="exact"/>
              <w:ind w:firstLine="420" w:firstLineChars="200"/>
              <w:jc w:val="both"/>
            </w:pPr>
            <w:r>
              <w:rPr>
                <w:rFonts w:hint="eastAsia"/>
                <w:color w:val="000000"/>
                <w:sz w:val="21"/>
                <w:szCs w:val="21"/>
              </w:rPr>
              <w:t> </w:t>
            </w:r>
          </w:p>
          <w:p>
            <w:pPr>
              <w:pStyle w:val="5"/>
              <w:spacing w:before="0" w:beforeAutospacing="0" w:after="0" w:afterAutospacing="0" w:line="580" w:lineRule="exact"/>
              <w:ind w:firstLine="420" w:firstLineChars="200"/>
              <w:jc w:val="both"/>
            </w:pPr>
            <w:r>
              <w:rPr>
                <w:rFonts w:hint="eastAsia"/>
                <w:color w:val="000000"/>
                <w:sz w:val="21"/>
                <w:szCs w:val="21"/>
              </w:rPr>
              <w:t> </w:t>
            </w:r>
          </w:p>
        </w:tc>
      </w:tr>
      <w:tr>
        <w:tblPrEx>
          <w:tblCellMar>
            <w:top w:w="15" w:type="dxa"/>
            <w:left w:w="15" w:type="dxa"/>
            <w:bottom w:w="15" w:type="dxa"/>
            <w:right w:w="15" w:type="dxa"/>
          </w:tblCellMar>
        </w:tblPrEx>
        <w:trPr>
          <w:cantSplit/>
          <w:trHeight w:val="606" w:hRule="atLeast"/>
          <w:jc w:val="center"/>
        </w:trPr>
        <w:tc>
          <w:tcPr>
            <w:tcW w:w="846" w:type="dxa"/>
            <w:vMerge w:val="continue"/>
            <w:tcBorders>
              <w:top w:val="nil"/>
              <w:left w:val="single" w:color="auto" w:sz="8" w:space="0"/>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8535"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Style w:val="8"/>
                <w:rFonts w:hint="eastAsia"/>
                <w:color w:val="000000"/>
                <w:sz w:val="21"/>
                <w:szCs w:val="21"/>
              </w:rPr>
              <w:t>选   填   部   分</w:t>
            </w:r>
          </w:p>
        </w:tc>
      </w:tr>
      <w:tr>
        <w:tblPrEx>
          <w:tblCellMar>
            <w:top w:w="15" w:type="dxa"/>
            <w:left w:w="15" w:type="dxa"/>
            <w:bottom w:w="15" w:type="dxa"/>
            <w:right w:w="15" w:type="dxa"/>
          </w:tblCellMar>
        </w:tblPrEx>
        <w:trPr>
          <w:cantSplit/>
          <w:trHeight w:val="679" w:hRule="atLeast"/>
          <w:jc w:val="center"/>
        </w:trPr>
        <w:tc>
          <w:tcPr>
            <w:tcW w:w="846" w:type="dxa"/>
            <w:vMerge w:val="continue"/>
            <w:tcBorders>
              <w:top w:val="nil"/>
              <w:left w:val="single" w:color="auto" w:sz="8" w:space="0"/>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299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color w:val="000000"/>
                <w:sz w:val="21"/>
                <w:szCs w:val="21"/>
              </w:rPr>
              <w:t>所需信息的信息索取号</w:t>
            </w:r>
          </w:p>
        </w:tc>
        <w:tc>
          <w:tcPr>
            <w:tcW w:w="554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color w:val="000000"/>
                <w:sz w:val="21"/>
                <w:szCs w:val="21"/>
              </w:rPr>
              <w:t> </w:t>
            </w:r>
          </w:p>
        </w:tc>
      </w:tr>
      <w:tr>
        <w:tblPrEx>
          <w:tblCellMar>
            <w:top w:w="15" w:type="dxa"/>
            <w:left w:w="15" w:type="dxa"/>
            <w:bottom w:w="15" w:type="dxa"/>
            <w:right w:w="15" w:type="dxa"/>
          </w:tblCellMar>
        </w:tblPrEx>
        <w:trPr>
          <w:cantSplit/>
          <w:trHeight w:val="606" w:hRule="atLeast"/>
          <w:jc w:val="center"/>
        </w:trPr>
        <w:tc>
          <w:tcPr>
            <w:tcW w:w="846" w:type="dxa"/>
            <w:vMerge w:val="continue"/>
            <w:tcBorders>
              <w:top w:val="nil"/>
              <w:left w:val="single" w:color="auto" w:sz="8" w:space="0"/>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299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color w:val="000000"/>
                <w:sz w:val="21"/>
                <w:szCs w:val="21"/>
              </w:rPr>
              <w:t>所需信息的用途</w:t>
            </w:r>
          </w:p>
        </w:tc>
        <w:tc>
          <w:tcPr>
            <w:tcW w:w="554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color w:val="000000"/>
                <w:sz w:val="21"/>
                <w:szCs w:val="21"/>
              </w:rPr>
              <w:t> </w:t>
            </w:r>
          </w:p>
        </w:tc>
      </w:tr>
      <w:tr>
        <w:tblPrEx>
          <w:tblCellMar>
            <w:top w:w="15" w:type="dxa"/>
            <w:left w:w="15" w:type="dxa"/>
            <w:bottom w:w="15" w:type="dxa"/>
            <w:right w:w="15" w:type="dxa"/>
          </w:tblCellMar>
        </w:tblPrEx>
        <w:trPr>
          <w:cantSplit/>
          <w:trHeight w:val="1169" w:hRule="atLeast"/>
          <w:jc w:val="center"/>
        </w:trPr>
        <w:tc>
          <w:tcPr>
            <w:tcW w:w="846" w:type="dxa"/>
            <w:vMerge w:val="continue"/>
            <w:tcBorders>
              <w:top w:val="nil"/>
              <w:left w:val="single" w:color="auto" w:sz="8" w:space="0"/>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299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color w:val="000000"/>
                <w:sz w:val="21"/>
                <w:szCs w:val="21"/>
              </w:rPr>
              <w:t>是否申请减免费用</w:t>
            </w:r>
          </w:p>
        </w:tc>
        <w:tc>
          <w:tcPr>
            <w:tcW w:w="242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color w:val="000000"/>
                <w:sz w:val="21"/>
                <w:szCs w:val="21"/>
              </w:rPr>
              <w:t>信息的指定提供方式</w:t>
            </w:r>
          </w:p>
        </w:tc>
        <w:tc>
          <w:tcPr>
            <w:tcW w:w="31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color w:val="000000"/>
                <w:sz w:val="21"/>
                <w:szCs w:val="21"/>
              </w:rPr>
              <w:t>获取信息方式</w:t>
            </w:r>
          </w:p>
        </w:tc>
      </w:tr>
      <w:tr>
        <w:tblPrEx>
          <w:tblCellMar>
            <w:top w:w="15" w:type="dxa"/>
            <w:left w:w="15" w:type="dxa"/>
            <w:bottom w:w="15" w:type="dxa"/>
            <w:right w:w="15" w:type="dxa"/>
          </w:tblCellMar>
        </w:tblPrEx>
        <w:trPr>
          <w:cantSplit/>
          <w:trHeight w:val="3925" w:hRule="atLeast"/>
          <w:jc w:val="center"/>
        </w:trPr>
        <w:tc>
          <w:tcPr>
            <w:tcW w:w="846" w:type="dxa"/>
            <w:vMerge w:val="continue"/>
            <w:tcBorders>
              <w:top w:val="nil"/>
              <w:left w:val="single" w:color="auto" w:sz="8" w:space="0"/>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2995" w:type="dxa"/>
            <w:gridSpan w:val="2"/>
            <w:tcBorders>
              <w:top w:val="nil"/>
              <w:left w:val="nil"/>
              <w:bottom w:val="single" w:color="auto" w:sz="8" w:space="0"/>
              <w:right w:val="single" w:color="auto" w:sz="8" w:space="0"/>
            </w:tcBorders>
            <w:tcMar>
              <w:top w:w="0" w:type="dxa"/>
              <w:left w:w="108" w:type="dxa"/>
              <w:bottom w:w="0" w:type="dxa"/>
              <w:right w:w="108" w:type="dxa"/>
            </w:tcMar>
          </w:tcPr>
          <w:p>
            <w:pPr>
              <w:pStyle w:val="5"/>
              <w:spacing w:before="0" w:beforeAutospacing="0" w:after="0" w:afterAutospacing="0" w:line="580" w:lineRule="exact"/>
              <w:ind w:firstLine="420" w:firstLineChars="200"/>
              <w:jc w:val="both"/>
            </w:pPr>
            <w:r>
              <w:rPr>
                <w:rFonts w:hint="eastAsia"/>
                <w:color w:val="000000"/>
                <w:sz w:val="21"/>
                <w:szCs w:val="21"/>
              </w:rPr>
              <w:t>□ 申请。</w:t>
            </w:r>
          </w:p>
          <w:p>
            <w:pPr>
              <w:pStyle w:val="5"/>
              <w:spacing w:before="0" w:beforeAutospacing="0" w:after="0" w:afterAutospacing="0" w:line="580" w:lineRule="exact"/>
              <w:ind w:firstLine="420" w:firstLineChars="200"/>
              <w:jc w:val="both"/>
            </w:pPr>
            <w:r>
              <w:rPr>
                <w:rFonts w:hint="eastAsia"/>
                <w:color w:val="000000"/>
                <w:sz w:val="21"/>
                <w:szCs w:val="21"/>
              </w:rPr>
              <w:t>请提供相关证明</w:t>
            </w:r>
          </w:p>
          <w:p>
            <w:pPr>
              <w:pStyle w:val="5"/>
              <w:spacing w:before="0" w:beforeAutospacing="0" w:after="0" w:afterAutospacing="0" w:line="580" w:lineRule="exact"/>
              <w:ind w:firstLine="420" w:firstLineChars="200"/>
              <w:jc w:val="both"/>
            </w:pPr>
            <w:r>
              <w:rPr>
                <w:rFonts w:hint="eastAsia"/>
                <w:color w:val="000000"/>
                <w:sz w:val="21"/>
                <w:szCs w:val="21"/>
              </w:rPr>
              <w:t>□ 不</w:t>
            </w:r>
          </w:p>
          <w:p>
            <w:pPr>
              <w:pStyle w:val="5"/>
              <w:spacing w:before="0" w:beforeAutospacing="0" w:after="0" w:afterAutospacing="0" w:line="580" w:lineRule="exact"/>
              <w:ind w:firstLine="420" w:firstLineChars="200"/>
              <w:jc w:val="both"/>
            </w:pPr>
            <w:r>
              <w:rPr>
                <w:rFonts w:hint="eastAsia"/>
                <w:color w:val="000000"/>
                <w:sz w:val="21"/>
                <w:szCs w:val="21"/>
              </w:rPr>
              <w:t>(仅限公民申请)</w:t>
            </w:r>
          </w:p>
        </w:tc>
        <w:tc>
          <w:tcPr>
            <w:tcW w:w="2421" w:type="dxa"/>
            <w:gridSpan w:val="2"/>
            <w:tcBorders>
              <w:top w:val="nil"/>
              <w:left w:val="nil"/>
              <w:bottom w:val="single" w:color="auto" w:sz="8" w:space="0"/>
              <w:right w:val="single" w:color="auto" w:sz="8" w:space="0"/>
            </w:tcBorders>
            <w:tcMar>
              <w:top w:w="0" w:type="dxa"/>
              <w:left w:w="108" w:type="dxa"/>
              <w:bottom w:w="0" w:type="dxa"/>
              <w:right w:w="108" w:type="dxa"/>
            </w:tcMar>
          </w:tcPr>
          <w:p>
            <w:pPr>
              <w:pStyle w:val="5"/>
              <w:spacing w:before="0" w:beforeAutospacing="0" w:after="0" w:afterAutospacing="0" w:line="580" w:lineRule="exact"/>
              <w:ind w:firstLine="420" w:firstLineChars="200"/>
              <w:jc w:val="both"/>
            </w:pPr>
            <w:r>
              <w:rPr>
                <w:rFonts w:hint="eastAsia"/>
                <w:color w:val="000000"/>
                <w:sz w:val="21"/>
                <w:szCs w:val="21"/>
              </w:rPr>
              <w:t>□ 纸面</w:t>
            </w:r>
          </w:p>
          <w:p>
            <w:pPr>
              <w:pStyle w:val="5"/>
              <w:spacing w:before="0" w:beforeAutospacing="0" w:after="0" w:afterAutospacing="0" w:line="580" w:lineRule="exact"/>
              <w:ind w:firstLine="420" w:firstLineChars="200"/>
              <w:jc w:val="both"/>
            </w:pPr>
            <w:r>
              <w:rPr>
                <w:rFonts w:hint="eastAsia"/>
                <w:color w:val="000000"/>
                <w:sz w:val="21"/>
                <w:szCs w:val="21"/>
              </w:rPr>
              <w:t>□ 电子邮件</w:t>
            </w:r>
          </w:p>
          <w:p>
            <w:pPr>
              <w:pStyle w:val="5"/>
              <w:spacing w:before="0" w:beforeAutospacing="0" w:after="0" w:afterAutospacing="0" w:line="580" w:lineRule="exact"/>
              <w:ind w:firstLine="420" w:firstLineChars="200"/>
              <w:jc w:val="both"/>
            </w:pPr>
            <w:r>
              <w:rPr>
                <w:rFonts w:hint="eastAsia"/>
                <w:color w:val="000000"/>
                <w:sz w:val="21"/>
                <w:szCs w:val="21"/>
              </w:rPr>
              <w:t>□ 光盘</w:t>
            </w:r>
          </w:p>
          <w:p>
            <w:pPr>
              <w:pStyle w:val="5"/>
              <w:spacing w:before="0" w:beforeAutospacing="0" w:after="0" w:afterAutospacing="0" w:line="580" w:lineRule="exact"/>
              <w:ind w:firstLine="420" w:firstLineChars="200"/>
              <w:jc w:val="both"/>
            </w:pPr>
            <w:r>
              <w:rPr>
                <w:rFonts w:hint="eastAsia"/>
                <w:color w:val="000000"/>
                <w:sz w:val="21"/>
                <w:szCs w:val="21"/>
              </w:rPr>
              <w:t>□ 磁盘</w:t>
            </w:r>
          </w:p>
          <w:p>
            <w:pPr>
              <w:pStyle w:val="5"/>
              <w:spacing w:before="0" w:beforeAutospacing="0" w:after="0" w:afterAutospacing="0" w:line="580" w:lineRule="exact"/>
              <w:ind w:firstLine="420" w:firstLineChars="200"/>
              <w:jc w:val="both"/>
            </w:pPr>
            <w:r>
              <w:rPr>
                <w:rFonts w:hint="eastAsia"/>
                <w:color w:val="000000"/>
                <w:sz w:val="21"/>
                <w:szCs w:val="21"/>
              </w:rPr>
              <w:t>（可多选）</w:t>
            </w:r>
          </w:p>
          <w:p>
            <w:pPr>
              <w:pStyle w:val="5"/>
              <w:spacing w:before="0" w:beforeAutospacing="0" w:after="0" w:afterAutospacing="0" w:line="580" w:lineRule="exact"/>
              <w:ind w:firstLine="420" w:firstLineChars="200"/>
              <w:jc w:val="both"/>
            </w:pPr>
            <w:r>
              <w:rPr>
                <w:rFonts w:hint="eastAsia"/>
                <w:color w:val="000000"/>
                <w:sz w:val="21"/>
                <w:szCs w:val="21"/>
              </w:rPr>
              <w:t> </w:t>
            </w:r>
          </w:p>
        </w:tc>
        <w:tc>
          <w:tcPr>
            <w:tcW w:w="3119" w:type="dxa"/>
            <w:tcBorders>
              <w:top w:val="nil"/>
              <w:left w:val="nil"/>
              <w:bottom w:val="single" w:color="auto" w:sz="8" w:space="0"/>
              <w:right w:val="single" w:color="auto" w:sz="8" w:space="0"/>
            </w:tcBorders>
            <w:tcMar>
              <w:top w:w="0" w:type="dxa"/>
              <w:left w:w="108" w:type="dxa"/>
              <w:bottom w:w="0" w:type="dxa"/>
              <w:right w:w="108" w:type="dxa"/>
            </w:tcMar>
          </w:tcPr>
          <w:p>
            <w:pPr>
              <w:pStyle w:val="5"/>
              <w:spacing w:before="0" w:beforeAutospacing="0" w:after="0" w:afterAutospacing="0" w:line="580" w:lineRule="exact"/>
              <w:ind w:firstLine="420" w:firstLineChars="200"/>
              <w:jc w:val="both"/>
            </w:pPr>
            <w:r>
              <w:rPr>
                <w:rFonts w:hint="eastAsia"/>
                <w:color w:val="000000"/>
                <w:sz w:val="21"/>
                <w:szCs w:val="21"/>
              </w:rPr>
              <w:t>□ 邮寄</w:t>
            </w:r>
          </w:p>
          <w:p>
            <w:pPr>
              <w:pStyle w:val="5"/>
              <w:spacing w:before="0" w:beforeAutospacing="0" w:after="0" w:afterAutospacing="0" w:line="580" w:lineRule="exact"/>
              <w:ind w:firstLine="420" w:firstLineChars="200"/>
              <w:jc w:val="both"/>
            </w:pPr>
            <w:r>
              <w:rPr>
                <w:rFonts w:hint="eastAsia"/>
                <w:color w:val="000000"/>
                <w:sz w:val="21"/>
                <w:szCs w:val="21"/>
              </w:rPr>
              <w:t>□ 快递</w:t>
            </w:r>
          </w:p>
          <w:p>
            <w:pPr>
              <w:pStyle w:val="5"/>
              <w:spacing w:before="0" w:beforeAutospacing="0" w:after="0" w:afterAutospacing="0" w:line="580" w:lineRule="exact"/>
              <w:ind w:firstLine="420" w:firstLineChars="200"/>
              <w:jc w:val="both"/>
            </w:pPr>
            <w:r>
              <w:rPr>
                <w:rFonts w:hint="eastAsia"/>
                <w:color w:val="000000"/>
                <w:sz w:val="21"/>
                <w:szCs w:val="21"/>
              </w:rPr>
              <w:t>□ 电子邮件</w:t>
            </w:r>
          </w:p>
          <w:p>
            <w:pPr>
              <w:pStyle w:val="5"/>
              <w:spacing w:before="0" w:beforeAutospacing="0" w:after="0" w:afterAutospacing="0" w:line="580" w:lineRule="exact"/>
              <w:ind w:firstLine="420" w:firstLineChars="200"/>
              <w:jc w:val="both"/>
            </w:pPr>
            <w:r>
              <w:rPr>
                <w:rFonts w:hint="eastAsia"/>
                <w:color w:val="000000"/>
                <w:sz w:val="21"/>
                <w:szCs w:val="21"/>
                <w:lang w:eastAsia="zh-CN"/>
              </w:rPr>
              <w:t>☑</w:t>
            </w:r>
            <w:r>
              <w:rPr>
                <w:rFonts w:hint="eastAsia"/>
                <w:color w:val="000000"/>
                <w:sz w:val="21"/>
                <w:szCs w:val="21"/>
              </w:rPr>
              <w:t xml:space="preserve"> 传真</w:t>
            </w:r>
          </w:p>
          <w:p>
            <w:pPr>
              <w:pStyle w:val="5"/>
              <w:spacing w:before="0" w:beforeAutospacing="0" w:after="0" w:afterAutospacing="0" w:line="580" w:lineRule="exact"/>
              <w:ind w:firstLine="420" w:firstLineChars="200"/>
              <w:jc w:val="both"/>
            </w:pPr>
            <w:r>
              <w:rPr>
                <w:rFonts w:hint="eastAsia"/>
                <w:color w:val="000000"/>
                <w:sz w:val="21"/>
                <w:szCs w:val="21"/>
              </w:rPr>
              <w:t>□ 自行领取/当场阅读、抄录</w:t>
            </w:r>
          </w:p>
          <w:p>
            <w:pPr>
              <w:pStyle w:val="5"/>
              <w:spacing w:before="0" w:beforeAutospacing="0" w:after="0" w:afterAutospacing="0" w:line="580" w:lineRule="exact"/>
              <w:ind w:firstLine="340" w:firstLineChars="200"/>
              <w:jc w:val="both"/>
            </w:pPr>
            <w:r>
              <w:rPr>
                <w:rFonts w:hint="eastAsia"/>
                <w:color w:val="000000"/>
                <w:spacing w:val="-20"/>
                <w:sz w:val="21"/>
                <w:szCs w:val="21"/>
              </w:rPr>
              <w:t>（可多选）</w:t>
            </w:r>
          </w:p>
        </w:tc>
      </w:tr>
      <w:tr>
        <w:tblPrEx>
          <w:tblCellMar>
            <w:top w:w="15" w:type="dxa"/>
            <w:left w:w="15" w:type="dxa"/>
            <w:bottom w:w="15" w:type="dxa"/>
            <w:right w:w="15" w:type="dxa"/>
          </w:tblCellMar>
        </w:tblPrEx>
        <w:trPr>
          <w:cantSplit/>
          <w:trHeight w:val="662" w:hRule="atLeast"/>
          <w:jc w:val="center"/>
        </w:trPr>
        <w:tc>
          <w:tcPr>
            <w:tcW w:w="846" w:type="dxa"/>
            <w:vMerge w:val="continue"/>
            <w:tcBorders>
              <w:top w:val="nil"/>
              <w:left w:val="single" w:color="auto" w:sz="8" w:space="0"/>
              <w:bottom w:val="single" w:color="auto" w:sz="8" w:space="0"/>
              <w:right w:val="single" w:color="auto" w:sz="8" w:space="0"/>
            </w:tcBorders>
            <w:vAlign w:val="center"/>
          </w:tcPr>
          <w:p>
            <w:pPr>
              <w:spacing w:line="580" w:lineRule="exact"/>
              <w:ind w:firstLine="480" w:firstLineChars="200"/>
              <w:rPr>
                <w:rFonts w:ascii="宋体" w:hAnsi="宋体" w:eastAsia="宋体" w:cs="宋体"/>
                <w:sz w:val="24"/>
                <w:szCs w:val="24"/>
              </w:rPr>
            </w:pPr>
          </w:p>
        </w:tc>
        <w:tc>
          <w:tcPr>
            <w:tcW w:w="8535"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pacing w:before="0" w:beforeAutospacing="0" w:after="0" w:afterAutospacing="0" w:line="580" w:lineRule="exact"/>
              <w:ind w:firstLine="420" w:firstLineChars="200"/>
              <w:jc w:val="both"/>
            </w:pPr>
            <w:r>
              <w:rPr>
                <w:rFonts w:hint="eastAsia"/>
                <w:color w:val="000000"/>
                <w:sz w:val="21"/>
                <w:szCs w:val="21"/>
              </w:rPr>
              <w:t>□ 若本机关无法按照指定方式提供所需信息，也可接受其他方式</w:t>
            </w:r>
          </w:p>
        </w:tc>
      </w:tr>
    </w:tbl>
    <w:p>
      <w:pPr>
        <w:pStyle w:val="5"/>
        <w:spacing w:before="0" w:beforeAutospacing="0" w:after="0" w:afterAutospacing="0" w:line="580" w:lineRule="exact"/>
        <w:ind w:firstLine="480" w:firstLineChars="200"/>
        <w:jc w:val="both"/>
      </w:pPr>
      <w:r>
        <w:t> </w:t>
      </w:r>
    </w:p>
    <w:p>
      <w:pPr>
        <w:pStyle w:val="5"/>
        <w:spacing w:before="0" w:beforeAutospacing="0" w:after="0" w:afterAutospacing="0" w:line="580" w:lineRule="exact"/>
        <w:ind w:firstLine="480" w:firstLineChars="200"/>
        <w:jc w:val="both"/>
      </w:pPr>
      <w:r>
        <w:t>附件2：</w:t>
      </w:r>
    </w:p>
    <w:p>
      <w:pPr>
        <w:pStyle w:val="5"/>
        <w:spacing w:before="0" w:beforeAutospacing="0" w:after="0" w:afterAutospacing="0" w:line="580" w:lineRule="exact"/>
        <w:ind w:firstLine="720" w:firstLineChars="200"/>
        <w:jc w:val="center"/>
      </w:pPr>
      <w:r>
        <w:rPr>
          <w:rStyle w:val="8"/>
          <w:rFonts w:hint="eastAsia"/>
          <w:sz w:val="36"/>
          <w:szCs w:val="36"/>
        </w:rPr>
        <w:t>政府信息公开申请办理流程图</w:t>
      </w:r>
    </w:p>
    <w:p>
      <w:pPr>
        <w:pStyle w:val="5"/>
        <w:spacing w:before="0" w:beforeAutospacing="0" w:after="0" w:afterAutospacing="0" w:line="580" w:lineRule="exact"/>
        <w:ind w:firstLine="480" w:firstLineChars="200"/>
        <w:jc w:val="both"/>
      </w:pPr>
    </w:p>
    <w:p>
      <w:pPr>
        <w:pStyle w:val="5"/>
        <w:spacing w:before="0" w:beforeAutospacing="0" w:after="0" w:afterAutospacing="0"/>
        <w:ind w:firstLine="480" w:firstLineChars="200"/>
        <w:jc w:val="center"/>
      </w:pPr>
      <w:r>
        <w:drawing>
          <wp:inline distT="0" distB="0" distL="0" distR="0">
            <wp:extent cx="6006465" cy="2926715"/>
            <wp:effectExtent l="0" t="0" r="13335" b="14605"/>
            <wp:docPr id="3" name="图片 3" descr="http://172.20.16.157/resources/public/20210302/603d913e55025d5df3e628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172.20.16.157/resources/public/20210302/603d913e55025d5df3e628e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06465" cy="2926715"/>
                    </a:xfrm>
                    <a:prstGeom prst="rect">
                      <a:avLst/>
                    </a:prstGeom>
                    <a:noFill/>
                    <a:ln>
                      <a:noFill/>
                    </a:ln>
                  </pic:spPr>
                </pic:pic>
              </a:graphicData>
            </a:graphic>
          </wp:inline>
        </w:drawing>
      </w:r>
    </w:p>
    <w:p>
      <w:pPr>
        <w:pStyle w:val="5"/>
        <w:spacing w:before="0" w:beforeAutospacing="0" w:after="0" w:afterAutospacing="0" w:line="580" w:lineRule="exact"/>
        <w:ind w:firstLine="480" w:firstLineChars="200"/>
        <w:jc w:val="both"/>
      </w:pPr>
      <w:r>
        <w:t> </w:t>
      </w:r>
    </w:p>
    <w:p>
      <w:pPr>
        <w:spacing w:line="580" w:lineRule="exact"/>
        <w:ind w:firstLine="420" w:firstLineChars="200"/>
      </w:pPr>
    </w:p>
    <w:sectPr>
      <w:pgSz w:w="11906" w:h="16838"/>
      <w:pgMar w:top="1985" w:right="1474" w:bottom="1871"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YzBhNzk2ZDA4ZWRjNzAyMjhlMTRkYzZkZDFkY2EifQ=="/>
  </w:docVars>
  <w:rsids>
    <w:rsidRoot w:val="006E408E"/>
    <w:rsid w:val="00025487"/>
    <w:rsid w:val="000379D7"/>
    <w:rsid w:val="000F0C9B"/>
    <w:rsid w:val="001163F1"/>
    <w:rsid w:val="001201A3"/>
    <w:rsid w:val="00162D23"/>
    <w:rsid w:val="001A753C"/>
    <w:rsid w:val="00211223"/>
    <w:rsid w:val="002244B9"/>
    <w:rsid w:val="00226C1A"/>
    <w:rsid w:val="00231728"/>
    <w:rsid w:val="00250907"/>
    <w:rsid w:val="0025272C"/>
    <w:rsid w:val="002A56D5"/>
    <w:rsid w:val="002B1C11"/>
    <w:rsid w:val="002E49E5"/>
    <w:rsid w:val="0036063E"/>
    <w:rsid w:val="003832B9"/>
    <w:rsid w:val="003A372B"/>
    <w:rsid w:val="003B4F48"/>
    <w:rsid w:val="0041578C"/>
    <w:rsid w:val="00424549"/>
    <w:rsid w:val="00455C5B"/>
    <w:rsid w:val="004B28AD"/>
    <w:rsid w:val="004D6077"/>
    <w:rsid w:val="0051471E"/>
    <w:rsid w:val="00557C61"/>
    <w:rsid w:val="00566594"/>
    <w:rsid w:val="0058544C"/>
    <w:rsid w:val="0059439E"/>
    <w:rsid w:val="005B13C0"/>
    <w:rsid w:val="005E00D0"/>
    <w:rsid w:val="00627CA2"/>
    <w:rsid w:val="0065324D"/>
    <w:rsid w:val="00655265"/>
    <w:rsid w:val="0065643A"/>
    <w:rsid w:val="006A2B46"/>
    <w:rsid w:val="006B54B2"/>
    <w:rsid w:val="006B613D"/>
    <w:rsid w:val="006C71E8"/>
    <w:rsid w:val="006E408E"/>
    <w:rsid w:val="00754E50"/>
    <w:rsid w:val="00761089"/>
    <w:rsid w:val="00794F7A"/>
    <w:rsid w:val="007F06BA"/>
    <w:rsid w:val="008367DB"/>
    <w:rsid w:val="008570A8"/>
    <w:rsid w:val="00860362"/>
    <w:rsid w:val="008604C8"/>
    <w:rsid w:val="00891960"/>
    <w:rsid w:val="008A3FE9"/>
    <w:rsid w:val="008D2194"/>
    <w:rsid w:val="008D50CB"/>
    <w:rsid w:val="008F0EF8"/>
    <w:rsid w:val="009312DB"/>
    <w:rsid w:val="00966D97"/>
    <w:rsid w:val="00970CCA"/>
    <w:rsid w:val="0097524A"/>
    <w:rsid w:val="00985413"/>
    <w:rsid w:val="00995BBF"/>
    <w:rsid w:val="009B3188"/>
    <w:rsid w:val="00A6239C"/>
    <w:rsid w:val="00A749EF"/>
    <w:rsid w:val="00A83F85"/>
    <w:rsid w:val="00A942B6"/>
    <w:rsid w:val="00AB1AC2"/>
    <w:rsid w:val="00AE5534"/>
    <w:rsid w:val="00B469AB"/>
    <w:rsid w:val="00B71FB7"/>
    <w:rsid w:val="00B918F9"/>
    <w:rsid w:val="00BA5699"/>
    <w:rsid w:val="00BC54CA"/>
    <w:rsid w:val="00BD07F9"/>
    <w:rsid w:val="00BD38A1"/>
    <w:rsid w:val="00C27996"/>
    <w:rsid w:val="00C508A6"/>
    <w:rsid w:val="00C8429E"/>
    <w:rsid w:val="00C95BDA"/>
    <w:rsid w:val="00CB13D2"/>
    <w:rsid w:val="00CF3827"/>
    <w:rsid w:val="00D212BC"/>
    <w:rsid w:val="00D3003E"/>
    <w:rsid w:val="00D640B4"/>
    <w:rsid w:val="00D7196A"/>
    <w:rsid w:val="00DE7D55"/>
    <w:rsid w:val="00E155E6"/>
    <w:rsid w:val="00E22FB7"/>
    <w:rsid w:val="00E36F14"/>
    <w:rsid w:val="00EB7539"/>
    <w:rsid w:val="00EE291B"/>
    <w:rsid w:val="00EF5FE3"/>
    <w:rsid w:val="00F73825"/>
    <w:rsid w:val="00FB5E85"/>
    <w:rsid w:val="00FB63AB"/>
    <w:rsid w:val="00FC5DA8"/>
    <w:rsid w:val="00FE5B9F"/>
    <w:rsid w:val="00FE6DE6"/>
    <w:rsid w:val="0BC82CE1"/>
    <w:rsid w:val="0EFB3964"/>
    <w:rsid w:val="108965CA"/>
    <w:rsid w:val="16A0777E"/>
    <w:rsid w:val="1D904240"/>
    <w:rsid w:val="20DD1C1B"/>
    <w:rsid w:val="22AC4AEE"/>
    <w:rsid w:val="236A342F"/>
    <w:rsid w:val="260D7DA4"/>
    <w:rsid w:val="26A142EE"/>
    <w:rsid w:val="28354E06"/>
    <w:rsid w:val="28E60807"/>
    <w:rsid w:val="2D947006"/>
    <w:rsid w:val="3A03179B"/>
    <w:rsid w:val="3E275D23"/>
    <w:rsid w:val="3FEE67F5"/>
    <w:rsid w:val="43A074A4"/>
    <w:rsid w:val="485B4E77"/>
    <w:rsid w:val="4D010774"/>
    <w:rsid w:val="4D571A58"/>
    <w:rsid w:val="4D733E46"/>
    <w:rsid w:val="529E49B2"/>
    <w:rsid w:val="54524D7C"/>
    <w:rsid w:val="787C3584"/>
    <w:rsid w:val="7BCA4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Pages>
  <Words>639</Words>
  <Characters>3643</Characters>
  <Lines>30</Lines>
  <Paragraphs>8</Paragraphs>
  <TotalTime>4</TotalTime>
  <ScaleCrop>false</ScaleCrop>
  <LinksUpToDate>false</LinksUpToDate>
  <CharactersWithSpaces>4274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DELL</cp:lastModifiedBy>
  <dcterms:modified xsi:type="dcterms:W3CDTF">2024-12-03T02:29:10Z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74DCFD445E234F88A0DDC44B70D0FEEA</vt:lpwstr>
  </property>
</Properties>
</file>