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F6" w:rsidRPr="001761D2" w:rsidRDefault="00F800CB">
      <w:pPr>
        <w:spacing w:line="240" w:lineRule="auto"/>
        <w:ind w:firstLine="0"/>
        <w:jc w:val="center"/>
        <w:rPr>
          <w:rFonts w:eastAsia="方正小标宋简体"/>
          <w:sz w:val="44"/>
          <w:szCs w:val="44"/>
        </w:rPr>
      </w:pPr>
      <w:bookmarkStart w:id="0" w:name="_GoBack"/>
      <w:r w:rsidRPr="001761D2">
        <w:rPr>
          <w:rFonts w:eastAsia="方正小标宋简体"/>
          <w:sz w:val="44"/>
          <w:szCs w:val="44"/>
        </w:rPr>
        <w:t>高青县科学技术局</w:t>
      </w:r>
    </w:p>
    <w:p w:rsidR="00A47EF6" w:rsidRPr="001761D2" w:rsidRDefault="00F800CB">
      <w:pPr>
        <w:spacing w:line="240" w:lineRule="auto"/>
        <w:ind w:firstLine="0"/>
        <w:jc w:val="center"/>
        <w:rPr>
          <w:rFonts w:eastAsia="方正小标宋简体"/>
          <w:sz w:val="44"/>
          <w:szCs w:val="44"/>
        </w:rPr>
      </w:pPr>
      <w:r w:rsidRPr="001761D2">
        <w:rPr>
          <w:rFonts w:eastAsia="方正小标宋简体"/>
          <w:sz w:val="44"/>
          <w:szCs w:val="44"/>
        </w:rPr>
        <w:t>2024</w:t>
      </w:r>
      <w:r w:rsidRPr="001761D2">
        <w:rPr>
          <w:rFonts w:eastAsia="方正小标宋简体"/>
          <w:sz w:val="44"/>
          <w:szCs w:val="44"/>
        </w:rPr>
        <w:t>年政府信息公开工作年度报告</w:t>
      </w:r>
    </w:p>
    <w:bookmarkEnd w:id="0"/>
    <w:p w:rsidR="00CC1C3F" w:rsidRPr="001761D2" w:rsidRDefault="00CC1C3F">
      <w:pPr>
        <w:spacing w:line="240" w:lineRule="auto"/>
        <w:ind w:firstLine="0"/>
        <w:jc w:val="center"/>
        <w:rPr>
          <w:rFonts w:eastAsia="方正小标宋简体"/>
          <w:sz w:val="44"/>
          <w:szCs w:val="44"/>
        </w:rPr>
      </w:pPr>
    </w:p>
    <w:p w:rsidR="00A47EF6" w:rsidRPr="001761D2" w:rsidRDefault="00F800CB">
      <w:pPr>
        <w:spacing w:line="600" w:lineRule="exact"/>
        <w:ind w:firstLineChars="200" w:firstLine="640"/>
        <w:rPr>
          <w:rFonts w:eastAsia="仿宋_GB2312"/>
        </w:rPr>
      </w:pPr>
      <w:r w:rsidRPr="001761D2">
        <w:rPr>
          <w:rFonts w:eastAsia="仿宋_GB2312"/>
        </w:rPr>
        <w:t>本报告根据《中华人民共和国政府信息公开条例》（国务院令第</w:t>
      </w:r>
      <w:r w:rsidRPr="001761D2">
        <w:rPr>
          <w:rFonts w:eastAsia="仿宋_GB2312"/>
        </w:rPr>
        <w:t>711</w:t>
      </w:r>
      <w:r w:rsidRPr="001761D2">
        <w:rPr>
          <w:rFonts w:eastAsia="仿宋_GB2312"/>
        </w:rPr>
        <w:t>号，以下简称《条例》）</w:t>
      </w:r>
      <w:r w:rsidRPr="001761D2">
        <w:rPr>
          <w:rFonts w:eastAsia="仿宋_GB2312"/>
          <w:szCs w:val="32"/>
        </w:rPr>
        <w:t>和《国务院办公厅政府信息与政务公开办公室关于印发</w:t>
      </w:r>
      <w:r w:rsidRPr="001761D2">
        <w:rPr>
          <w:rFonts w:eastAsia="仿宋_GB2312"/>
          <w:szCs w:val="32"/>
        </w:rPr>
        <w:t>&lt;</w:t>
      </w:r>
      <w:r w:rsidRPr="001761D2">
        <w:rPr>
          <w:rFonts w:eastAsia="仿宋_GB2312"/>
          <w:szCs w:val="32"/>
        </w:rPr>
        <w:t>中华人民共和国政府信息公开工作年度报告格式</w:t>
      </w:r>
      <w:r w:rsidRPr="001761D2">
        <w:rPr>
          <w:rFonts w:eastAsia="仿宋_GB2312"/>
          <w:szCs w:val="32"/>
        </w:rPr>
        <w:t>&gt;</w:t>
      </w:r>
      <w:r w:rsidRPr="001761D2">
        <w:rPr>
          <w:rFonts w:eastAsia="仿宋_GB2312"/>
          <w:szCs w:val="32"/>
        </w:rPr>
        <w:t>的通知》（国办公开办函〔</w:t>
      </w:r>
      <w:r w:rsidRPr="001761D2">
        <w:rPr>
          <w:rFonts w:eastAsia="仿宋_GB2312"/>
          <w:szCs w:val="32"/>
        </w:rPr>
        <w:t>2021</w:t>
      </w:r>
      <w:r w:rsidRPr="001761D2">
        <w:rPr>
          <w:rFonts w:eastAsia="仿宋_GB2312"/>
          <w:szCs w:val="32"/>
        </w:rPr>
        <w:t>〕</w:t>
      </w:r>
      <w:r w:rsidRPr="001761D2">
        <w:rPr>
          <w:rFonts w:eastAsia="仿宋_GB2312"/>
          <w:szCs w:val="32"/>
        </w:rPr>
        <w:t>30</w:t>
      </w:r>
      <w:r w:rsidRPr="001761D2">
        <w:rPr>
          <w:rFonts w:eastAsia="仿宋_GB2312"/>
          <w:szCs w:val="32"/>
        </w:rPr>
        <w:t>号）相关要求编制</w:t>
      </w:r>
      <w:r w:rsidRPr="001761D2">
        <w:rPr>
          <w:rFonts w:eastAsia="仿宋_GB2312"/>
        </w:rPr>
        <w:t>。报告全文</w:t>
      </w:r>
      <w:proofErr w:type="gramStart"/>
      <w:r w:rsidRPr="001761D2">
        <w:rPr>
          <w:rFonts w:eastAsia="仿宋_GB2312"/>
        </w:rPr>
        <w:t>分总体</w:t>
      </w:r>
      <w:proofErr w:type="gramEnd"/>
      <w:r w:rsidRPr="001761D2">
        <w:rPr>
          <w:rFonts w:eastAsia="仿宋_GB2312"/>
        </w:rPr>
        <w:t>情况、主动公开政府信息情况、收到和处理政府信息公开申请情况、政府信息公开行政复议和行政诉讼情况、存在的主要问题及改进情况、其他需要报告的事项六个部分。</w:t>
      </w:r>
    </w:p>
    <w:p w:rsidR="00A47EF6" w:rsidRPr="001761D2" w:rsidRDefault="00F800CB">
      <w:pPr>
        <w:spacing w:line="600" w:lineRule="exact"/>
        <w:ind w:firstLineChars="200" w:firstLine="640"/>
        <w:rPr>
          <w:rFonts w:eastAsia="仿宋_GB2312"/>
        </w:rPr>
      </w:pPr>
      <w:r w:rsidRPr="001761D2">
        <w:rPr>
          <w:rFonts w:eastAsia="仿宋_GB2312"/>
        </w:rPr>
        <w:t>报告中所列数据统计期限自</w:t>
      </w:r>
      <w:r w:rsidRPr="001761D2">
        <w:rPr>
          <w:rFonts w:eastAsia="仿宋_GB2312"/>
        </w:rPr>
        <w:t>2024</w:t>
      </w:r>
      <w:r w:rsidRPr="001761D2">
        <w:rPr>
          <w:rFonts w:eastAsia="仿宋_GB2312"/>
        </w:rPr>
        <w:t>年</w:t>
      </w:r>
      <w:r w:rsidRPr="001761D2">
        <w:rPr>
          <w:rFonts w:eastAsia="仿宋_GB2312"/>
        </w:rPr>
        <w:t>1</w:t>
      </w:r>
      <w:r w:rsidRPr="001761D2">
        <w:rPr>
          <w:rFonts w:eastAsia="仿宋_GB2312"/>
        </w:rPr>
        <w:t>月</w:t>
      </w:r>
      <w:r w:rsidRPr="001761D2">
        <w:rPr>
          <w:rFonts w:eastAsia="仿宋_GB2312"/>
        </w:rPr>
        <w:t>1</w:t>
      </w:r>
      <w:r w:rsidRPr="001761D2">
        <w:rPr>
          <w:rFonts w:eastAsia="仿宋_GB2312"/>
        </w:rPr>
        <w:t>日始，至</w:t>
      </w:r>
      <w:r w:rsidRPr="001761D2">
        <w:rPr>
          <w:rFonts w:eastAsia="仿宋_GB2312"/>
        </w:rPr>
        <w:t>2024</w:t>
      </w:r>
      <w:r w:rsidRPr="001761D2">
        <w:rPr>
          <w:rFonts w:eastAsia="仿宋_GB2312"/>
        </w:rPr>
        <w:t>年</w:t>
      </w:r>
      <w:r w:rsidRPr="001761D2">
        <w:rPr>
          <w:rFonts w:eastAsia="仿宋_GB2312"/>
        </w:rPr>
        <w:t>12</w:t>
      </w:r>
      <w:r w:rsidRPr="001761D2">
        <w:rPr>
          <w:rFonts w:eastAsia="仿宋_GB2312"/>
        </w:rPr>
        <w:t>月</w:t>
      </w:r>
      <w:r w:rsidRPr="001761D2">
        <w:rPr>
          <w:rFonts w:eastAsia="仿宋_GB2312"/>
        </w:rPr>
        <w:t>31</w:t>
      </w:r>
      <w:r w:rsidRPr="001761D2">
        <w:rPr>
          <w:rFonts w:eastAsia="仿宋_GB2312"/>
        </w:rPr>
        <w:t>日止。报告电子版可在高青县人民政府门户网站（</w:t>
      </w:r>
      <w:r w:rsidRPr="001761D2">
        <w:rPr>
          <w:rFonts w:eastAsia="仿宋_GB2312"/>
        </w:rPr>
        <w:t>www.gaoqing.gov.cn</w:t>
      </w:r>
      <w:r w:rsidRPr="001761D2">
        <w:rPr>
          <w:rFonts w:eastAsia="仿宋_GB2312"/>
        </w:rPr>
        <w:t>）查阅和下载。如对报告内容有疑问，请与高青县科学技术局办公室联系（地址：山东省淄博市高青县清河路</w:t>
      </w:r>
      <w:r w:rsidRPr="001761D2">
        <w:rPr>
          <w:rFonts w:eastAsia="仿宋_GB2312"/>
        </w:rPr>
        <w:t>9</w:t>
      </w:r>
      <w:r w:rsidRPr="001761D2">
        <w:rPr>
          <w:rFonts w:eastAsia="仿宋_GB2312"/>
        </w:rPr>
        <w:t>号；邮编：</w:t>
      </w:r>
      <w:r w:rsidRPr="001761D2">
        <w:rPr>
          <w:rFonts w:eastAsia="仿宋_GB2312"/>
        </w:rPr>
        <w:t>256300</w:t>
      </w:r>
      <w:r w:rsidRPr="001761D2">
        <w:rPr>
          <w:rFonts w:eastAsia="仿宋_GB2312"/>
        </w:rPr>
        <w:t>；电话：</w:t>
      </w:r>
      <w:r w:rsidRPr="001761D2">
        <w:rPr>
          <w:rFonts w:eastAsia="仿宋_GB2312"/>
        </w:rPr>
        <w:t>0533-6961249</w:t>
      </w:r>
      <w:r w:rsidRPr="001761D2">
        <w:rPr>
          <w:rFonts w:eastAsia="仿宋_GB2312"/>
        </w:rPr>
        <w:t>；传真：</w:t>
      </w:r>
      <w:r w:rsidRPr="001761D2">
        <w:rPr>
          <w:rFonts w:eastAsia="仿宋_GB2312"/>
        </w:rPr>
        <w:t>0533-6961249</w:t>
      </w:r>
      <w:r w:rsidRPr="001761D2">
        <w:rPr>
          <w:rFonts w:eastAsia="仿宋_GB2312"/>
        </w:rPr>
        <w:t>；邮箱：</w:t>
      </w:r>
      <w:r w:rsidRPr="001761D2">
        <w:rPr>
          <w:rFonts w:eastAsia="仿宋_GB2312"/>
        </w:rPr>
        <w:t>gqxkjj1@zb.shandong.cn</w:t>
      </w:r>
      <w:r w:rsidRPr="001761D2">
        <w:rPr>
          <w:rFonts w:eastAsia="仿宋_GB2312"/>
        </w:rPr>
        <w:t>）。</w:t>
      </w:r>
    </w:p>
    <w:p w:rsidR="00A47EF6" w:rsidRPr="001761D2" w:rsidRDefault="00F800CB">
      <w:pPr>
        <w:spacing w:line="600" w:lineRule="exact"/>
        <w:ind w:firstLineChars="200" w:firstLine="640"/>
        <w:rPr>
          <w:rFonts w:eastAsia="黑体"/>
          <w:szCs w:val="32"/>
        </w:rPr>
      </w:pPr>
      <w:r w:rsidRPr="001761D2">
        <w:rPr>
          <w:rFonts w:eastAsia="黑体"/>
          <w:szCs w:val="32"/>
        </w:rPr>
        <w:t>一、总体情况</w:t>
      </w:r>
    </w:p>
    <w:p w:rsidR="00CC1C3F" w:rsidRPr="001761D2" w:rsidRDefault="00F800CB">
      <w:pPr>
        <w:spacing w:line="600" w:lineRule="exact"/>
        <w:ind w:firstLineChars="200" w:firstLine="640"/>
        <w:rPr>
          <w:rFonts w:eastAsia="仿宋_GB2312"/>
          <w:szCs w:val="32"/>
        </w:rPr>
      </w:pPr>
      <w:r w:rsidRPr="001761D2">
        <w:rPr>
          <w:rFonts w:eastAsia="仿宋_GB2312"/>
          <w:szCs w:val="32"/>
        </w:rPr>
        <w:t>2024</w:t>
      </w:r>
      <w:r w:rsidRPr="001761D2">
        <w:rPr>
          <w:rFonts w:eastAsia="仿宋_GB2312"/>
          <w:szCs w:val="32"/>
        </w:rPr>
        <w:t>年，高青县科学技术局坚持以习近平新时代中国特色社会主义思想为指导，认真落实国家和省市县政务公开工作部署，围绕经济社会发展和群众关心</w:t>
      </w:r>
      <w:r w:rsidR="00CC1C3F" w:rsidRPr="001761D2">
        <w:rPr>
          <w:rFonts w:eastAsia="仿宋_GB2312"/>
          <w:szCs w:val="32"/>
        </w:rPr>
        <w:t>关切</w:t>
      </w:r>
      <w:r w:rsidRPr="001761D2">
        <w:rPr>
          <w:rFonts w:eastAsia="仿宋_GB2312"/>
          <w:szCs w:val="32"/>
        </w:rPr>
        <w:t>，加</w:t>
      </w:r>
      <w:r w:rsidR="00CC1C3F" w:rsidRPr="001761D2">
        <w:rPr>
          <w:rFonts w:eastAsia="仿宋_GB2312"/>
          <w:szCs w:val="32"/>
        </w:rPr>
        <w:t>大公开力度、规范公开内容、拓展公开平台，推进政务公开工作向纵深发展。</w:t>
      </w:r>
    </w:p>
    <w:p w:rsidR="00A47EF6" w:rsidRPr="001761D2" w:rsidRDefault="00F800CB">
      <w:pPr>
        <w:spacing w:line="600" w:lineRule="exact"/>
        <w:jc w:val="left"/>
        <w:rPr>
          <w:rFonts w:eastAsia="楷体_GB2312"/>
        </w:rPr>
      </w:pPr>
      <w:r w:rsidRPr="001761D2">
        <w:rPr>
          <w:rFonts w:eastAsia="楷体_GB2312"/>
        </w:rPr>
        <w:lastRenderedPageBreak/>
        <w:t>（一）主动公开</w:t>
      </w:r>
    </w:p>
    <w:p w:rsidR="0052517A" w:rsidRPr="001761D2" w:rsidRDefault="00CC1C3F" w:rsidP="0052517A">
      <w:pPr>
        <w:spacing w:line="600" w:lineRule="exact"/>
        <w:ind w:firstLineChars="200" w:firstLine="640"/>
        <w:rPr>
          <w:rFonts w:eastAsia="仿宋_GB2312"/>
          <w:szCs w:val="32"/>
        </w:rPr>
      </w:pPr>
      <w:r w:rsidRPr="001761D2">
        <w:rPr>
          <w:rFonts w:eastAsia="仿宋_GB2312"/>
          <w:szCs w:val="32"/>
        </w:rPr>
        <w:t>以制度规范政务公开，</w:t>
      </w:r>
      <w:r w:rsidR="00F800CB" w:rsidRPr="001761D2">
        <w:rPr>
          <w:rFonts w:eastAsia="仿宋_GB2312"/>
          <w:szCs w:val="32"/>
        </w:rPr>
        <w:t>制定《</w:t>
      </w:r>
      <w:r w:rsidRPr="001761D2">
        <w:rPr>
          <w:rFonts w:eastAsia="仿宋_GB2312"/>
          <w:szCs w:val="32"/>
        </w:rPr>
        <w:t>2024</w:t>
      </w:r>
      <w:r w:rsidRPr="001761D2">
        <w:rPr>
          <w:rFonts w:eastAsia="仿宋_GB2312"/>
          <w:szCs w:val="32"/>
        </w:rPr>
        <w:t>年</w:t>
      </w:r>
      <w:r w:rsidR="00F800CB" w:rsidRPr="001761D2">
        <w:rPr>
          <w:rFonts w:eastAsia="仿宋_GB2312"/>
          <w:szCs w:val="32"/>
        </w:rPr>
        <w:t>高青县科学技术局政务公开工作方案》，</w:t>
      </w:r>
      <w:r w:rsidRPr="001761D2">
        <w:rPr>
          <w:rFonts w:eastAsia="仿宋_GB2312"/>
          <w:szCs w:val="32"/>
        </w:rPr>
        <w:t>做好科技惠民惠</w:t>
      </w:r>
      <w:proofErr w:type="gramStart"/>
      <w:r w:rsidRPr="001761D2">
        <w:rPr>
          <w:rFonts w:eastAsia="仿宋_GB2312"/>
          <w:szCs w:val="32"/>
        </w:rPr>
        <w:t>企领域</w:t>
      </w:r>
      <w:proofErr w:type="gramEnd"/>
      <w:r w:rsidRPr="001761D2">
        <w:rPr>
          <w:rFonts w:eastAsia="仿宋_GB2312"/>
          <w:szCs w:val="32"/>
        </w:rPr>
        <w:t>信息公开工作，主动公开惠企政策、科技要闻等信息，持续做好财政预决算、年度重点工作、民生实事项目等信息公开，按季度公开政府工作报告重点任务进展。</w:t>
      </w:r>
      <w:r w:rsidR="00F800CB" w:rsidRPr="001761D2">
        <w:rPr>
          <w:rFonts w:eastAsia="仿宋_GB2312"/>
          <w:szCs w:val="32"/>
        </w:rPr>
        <w:t>2024</w:t>
      </w:r>
      <w:r w:rsidR="00F800CB" w:rsidRPr="001761D2">
        <w:rPr>
          <w:rFonts w:eastAsia="仿宋_GB2312"/>
          <w:szCs w:val="32"/>
        </w:rPr>
        <w:t>年通过政府网站主动公开信息</w:t>
      </w:r>
      <w:r w:rsidR="00F800CB" w:rsidRPr="001761D2">
        <w:rPr>
          <w:rFonts w:eastAsia="仿宋_GB2312"/>
          <w:szCs w:val="32"/>
        </w:rPr>
        <w:t>45</w:t>
      </w:r>
      <w:r w:rsidR="00F800CB" w:rsidRPr="001761D2">
        <w:rPr>
          <w:rFonts w:eastAsia="仿宋_GB2312"/>
          <w:szCs w:val="32"/>
        </w:rPr>
        <w:t>条，通过新媒体等其他渠道公开信息</w:t>
      </w:r>
      <w:r w:rsidR="00F800CB" w:rsidRPr="001761D2">
        <w:rPr>
          <w:rFonts w:eastAsia="仿宋_GB2312"/>
          <w:szCs w:val="32"/>
        </w:rPr>
        <w:t>254</w:t>
      </w:r>
      <w:r w:rsidR="00F800CB" w:rsidRPr="001761D2">
        <w:rPr>
          <w:rFonts w:eastAsia="仿宋_GB2312"/>
          <w:szCs w:val="32"/>
        </w:rPr>
        <w:t>条，比上年度增长</w:t>
      </w:r>
      <w:r w:rsidR="00F800CB" w:rsidRPr="001761D2">
        <w:rPr>
          <w:rFonts w:eastAsia="仿宋_GB2312"/>
          <w:szCs w:val="32"/>
        </w:rPr>
        <w:t>12.4%</w:t>
      </w:r>
      <w:r w:rsidR="00F800CB" w:rsidRPr="001761D2">
        <w:rPr>
          <w:rFonts w:eastAsia="仿宋_GB2312"/>
          <w:szCs w:val="32"/>
        </w:rPr>
        <w:t>。</w:t>
      </w:r>
      <w:r w:rsidR="0052517A" w:rsidRPr="001761D2">
        <w:rPr>
          <w:rFonts w:eastAsia="仿宋_GB2312"/>
          <w:szCs w:val="32"/>
        </w:rPr>
        <w:t>加强政策解读工作，单位负责人带头解读科技惠</w:t>
      </w:r>
      <w:proofErr w:type="gramStart"/>
      <w:r w:rsidR="0052517A" w:rsidRPr="001761D2">
        <w:rPr>
          <w:rFonts w:eastAsia="仿宋_GB2312"/>
          <w:szCs w:val="32"/>
        </w:rPr>
        <w:t>企政策</w:t>
      </w:r>
      <w:proofErr w:type="gramEnd"/>
      <w:r w:rsidR="0052517A" w:rsidRPr="001761D2">
        <w:rPr>
          <w:rFonts w:eastAsia="仿宋_GB2312"/>
          <w:szCs w:val="32"/>
        </w:rPr>
        <w:t>1</w:t>
      </w:r>
      <w:r w:rsidR="0052517A" w:rsidRPr="001761D2">
        <w:rPr>
          <w:rFonts w:eastAsia="仿宋_GB2312"/>
          <w:szCs w:val="32"/>
        </w:rPr>
        <w:t>次，发布图文解读材料</w:t>
      </w:r>
      <w:r w:rsidR="0052517A" w:rsidRPr="001761D2">
        <w:rPr>
          <w:rFonts w:eastAsia="仿宋_GB2312"/>
          <w:szCs w:val="32"/>
        </w:rPr>
        <w:t>1</w:t>
      </w:r>
      <w:r w:rsidR="0052517A" w:rsidRPr="001761D2">
        <w:rPr>
          <w:rFonts w:eastAsia="仿宋_GB2312"/>
          <w:szCs w:val="32"/>
        </w:rPr>
        <w:t>篇。举办线上线下政策宣讲活动。深化科技合作交流活动，以产学研合作为引擎，使科技政策进企业、进院所，搭建好企业、人才供需双方的科技合作桥梁。开展政府开放活动</w:t>
      </w:r>
      <w:r w:rsidR="0052517A" w:rsidRPr="001761D2">
        <w:rPr>
          <w:rFonts w:eastAsia="仿宋_GB2312"/>
          <w:szCs w:val="32"/>
        </w:rPr>
        <w:t>2</w:t>
      </w:r>
      <w:r w:rsidR="0052517A" w:rsidRPr="001761D2">
        <w:rPr>
          <w:rFonts w:eastAsia="仿宋_GB2312"/>
          <w:szCs w:val="32"/>
        </w:rPr>
        <w:t>次，通过科技大讲堂、科普开放日活动，引导群众代表参观办公场所，现场答疑解惑，广泛征集群众意见建议。</w:t>
      </w:r>
    </w:p>
    <w:p w:rsidR="0052517A" w:rsidRPr="001761D2" w:rsidRDefault="0052517A" w:rsidP="0052517A">
      <w:pPr>
        <w:spacing w:line="240" w:lineRule="auto"/>
        <w:ind w:firstLineChars="200" w:firstLine="640"/>
        <w:rPr>
          <w:rFonts w:eastAsia="仿宋_GB2312"/>
          <w:szCs w:val="32"/>
        </w:rPr>
      </w:pPr>
      <w:r w:rsidRPr="001761D2">
        <w:rPr>
          <w:rFonts w:eastAsia="仿宋_GB2312"/>
          <w:noProof/>
          <w:szCs w:val="32"/>
        </w:rPr>
        <w:drawing>
          <wp:inline distT="0" distB="0" distL="0" distR="0" wp14:anchorId="2F390A62" wp14:editId="3A500E38">
            <wp:extent cx="5054400" cy="2278800"/>
            <wp:effectExtent l="0" t="0" r="0" b="7620"/>
            <wp:docPr id="1" name="图片 1" descr="8157a3c9ef06722b359a98ae4f0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57a3c9ef06722b359a98ae4f0922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054400" cy="2278800"/>
                    </a:xfrm>
                    <a:prstGeom prst="rect">
                      <a:avLst/>
                    </a:prstGeom>
                  </pic:spPr>
                </pic:pic>
              </a:graphicData>
            </a:graphic>
          </wp:inline>
        </w:drawing>
      </w:r>
    </w:p>
    <w:p w:rsidR="00A47EF6" w:rsidRPr="001761D2" w:rsidRDefault="00F800CB">
      <w:pPr>
        <w:spacing w:line="600" w:lineRule="exact"/>
        <w:jc w:val="left"/>
        <w:rPr>
          <w:rFonts w:eastAsia="楷体_GB2312"/>
        </w:rPr>
      </w:pPr>
      <w:r w:rsidRPr="001761D2">
        <w:rPr>
          <w:rFonts w:eastAsia="楷体_GB2312"/>
        </w:rPr>
        <w:t>（二）依申请公开</w:t>
      </w:r>
    </w:p>
    <w:p w:rsidR="00A47EF6" w:rsidRPr="001761D2" w:rsidRDefault="0052517A">
      <w:pPr>
        <w:spacing w:line="600" w:lineRule="exact"/>
        <w:jc w:val="left"/>
        <w:rPr>
          <w:rFonts w:eastAsia="仿宋_GB2312"/>
          <w:szCs w:val="32"/>
        </w:rPr>
      </w:pPr>
      <w:r w:rsidRPr="001761D2">
        <w:rPr>
          <w:rFonts w:eastAsia="仿宋_GB2312"/>
          <w:szCs w:val="32"/>
        </w:rPr>
        <w:t>加强政府信息公开申请办理，组织开展专题培训，重点对法</w:t>
      </w:r>
      <w:r w:rsidRPr="001761D2">
        <w:rPr>
          <w:rFonts w:eastAsia="仿宋_GB2312"/>
          <w:szCs w:val="32"/>
        </w:rPr>
        <w:lastRenderedPageBreak/>
        <w:t>律条文适用、救济渠道规范等内容进行培训，提高答复质效。</w:t>
      </w:r>
      <w:r w:rsidR="00F800CB" w:rsidRPr="001761D2">
        <w:rPr>
          <w:rFonts w:eastAsia="仿宋_GB2312"/>
          <w:szCs w:val="32"/>
        </w:rPr>
        <w:t>2024</w:t>
      </w:r>
      <w:r w:rsidR="00F800CB" w:rsidRPr="001761D2">
        <w:rPr>
          <w:rFonts w:eastAsia="仿宋_GB2312"/>
          <w:szCs w:val="32"/>
        </w:rPr>
        <w:t>年未收到政府信息公开申请，上年度结转</w:t>
      </w:r>
      <w:r w:rsidR="00F800CB" w:rsidRPr="001761D2">
        <w:rPr>
          <w:rFonts w:eastAsia="仿宋_GB2312"/>
          <w:szCs w:val="32"/>
        </w:rPr>
        <w:t>0</w:t>
      </w:r>
      <w:r w:rsidR="00F800CB" w:rsidRPr="001761D2">
        <w:rPr>
          <w:rFonts w:eastAsia="仿宋_GB2312"/>
          <w:szCs w:val="32"/>
        </w:rPr>
        <w:t>件。未因政府信息公开被申请行政复议、提起行政诉讼。</w:t>
      </w:r>
    </w:p>
    <w:p w:rsidR="00A47EF6" w:rsidRPr="001761D2" w:rsidRDefault="00F800CB">
      <w:pPr>
        <w:spacing w:line="600" w:lineRule="exact"/>
        <w:jc w:val="left"/>
        <w:rPr>
          <w:rFonts w:eastAsia="楷体_GB2312"/>
        </w:rPr>
      </w:pPr>
      <w:r w:rsidRPr="001761D2">
        <w:rPr>
          <w:rFonts w:eastAsia="楷体_GB2312"/>
        </w:rPr>
        <w:t>（三）政府信息管理</w:t>
      </w:r>
    </w:p>
    <w:p w:rsidR="00A47EF6" w:rsidRPr="001761D2" w:rsidRDefault="0052517A">
      <w:pPr>
        <w:spacing w:line="600" w:lineRule="exact"/>
        <w:jc w:val="left"/>
        <w:rPr>
          <w:rFonts w:eastAsia="仿宋_GB2312"/>
          <w:szCs w:val="32"/>
        </w:rPr>
      </w:pPr>
      <w:r w:rsidRPr="001761D2">
        <w:rPr>
          <w:rFonts w:eastAsia="仿宋_GB2312"/>
          <w:szCs w:val="32"/>
        </w:rPr>
        <w:t>对照法律法规梳理</w:t>
      </w:r>
      <w:r w:rsidR="00F800CB" w:rsidRPr="001761D2">
        <w:rPr>
          <w:rFonts w:eastAsia="仿宋_GB2312"/>
          <w:szCs w:val="32"/>
        </w:rPr>
        <w:t>主动公开事项，编制主动公开事项目录，明确事项名称</w:t>
      </w:r>
      <w:r w:rsidR="00F01512" w:rsidRPr="001761D2">
        <w:rPr>
          <w:rFonts w:eastAsia="仿宋_GB2312"/>
          <w:szCs w:val="32"/>
        </w:rPr>
        <w:t>、</w:t>
      </w:r>
      <w:r w:rsidR="00F800CB" w:rsidRPr="001761D2">
        <w:rPr>
          <w:rFonts w:eastAsia="仿宋_GB2312"/>
          <w:szCs w:val="32"/>
        </w:rPr>
        <w:t>公开内容，公开主体、公开时限、公开方式、公开渠道、公开责任等信息。根据工作实际及时调整政府信息公开指南。定期对已公开信息进行自检和管理，对发布格式不规范等问题进行整改，对失效、废止的政府信息定期清理，确保发布的信息规范、准确。严格落实政府信息公开保密审查机制，组织单位全体人员开展保密业务培训，明确审查的程序和责任</w:t>
      </w:r>
      <w:r w:rsidRPr="001761D2">
        <w:rPr>
          <w:rFonts w:eastAsia="仿宋_GB2312"/>
          <w:szCs w:val="32"/>
        </w:rPr>
        <w:t>，</w:t>
      </w:r>
      <w:r w:rsidR="00F800CB" w:rsidRPr="001761D2">
        <w:rPr>
          <w:rFonts w:eastAsia="仿宋_GB2312"/>
          <w:szCs w:val="32"/>
        </w:rPr>
        <w:t>确保政府信息公开不泄密。</w:t>
      </w:r>
    </w:p>
    <w:p w:rsidR="00A47EF6" w:rsidRPr="001761D2" w:rsidRDefault="00F800CB">
      <w:pPr>
        <w:spacing w:line="600" w:lineRule="exact"/>
        <w:jc w:val="left"/>
        <w:rPr>
          <w:rFonts w:eastAsia="楷体_GB2312"/>
        </w:rPr>
      </w:pPr>
      <w:r w:rsidRPr="001761D2">
        <w:rPr>
          <w:rFonts w:eastAsia="楷体_GB2312"/>
        </w:rPr>
        <w:t>（四）政府信息公开平台建设</w:t>
      </w:r>
    </w:p>
    <w:p w:rsidR="0052517A" w:rsidRPr="001761D2" w:rsidRDefault="00F800CB">
      <w:pPr>
        <w:spacing w:line="600" w:lineRule="exact"/>
        <w:jc w:val="left"/>
        <w:rPr>
          <w:rFonts w:eastAsia="仿宋_GB2312"/>
          <w:szCs w:val="32"/>
        </w:rPr>
      </w:pPr>
      <w:r w:rsidRPr="001761D2">
        <w:rPr>
          <w:rFonts w:eastAsia="仿宋_GB2312"/>
          <w:szCs w:val="32"/>
        </w:rPr>
        <w:t>及时梳理</w:t>
      </w:r>
      <w:r w:rsidR="0052517A" w:rsidRPr="001761D2">
        <w:rPr>
          <w:rFonts w:eastAsia="仿宋_GB2312"/>
          <w:szCs w:val="32"/>
        </w:rPr>
        <w:t>县政府门户</w:t>
      </w:r>
      <w:r w:rsidRPr="001761D2">
        <w:rPr>
          <w:rFonts w:eastAsia="仿宋_GB2312"/>
          <w:szCs w:val="32"/>
        </w:rPr>
        <w:t>政府网站政务公开栏目，新开设</w:t>
      </w:r>
      <w:r w:rsidRPr="001761D2">
        <w:rPr>
          <w:rFonts w:eastAsia="仿宋_GB2312"/>
          <w:szCs w:val="32"/>
        </w:rPr>
        <w:t>1</w:t>
      </w:r>
      <w:r w:rsidRPr="001761D2">
        <w:rPr>
          <w:rFonts w:eastAsia="仿宋_GB2312"/>
          <w:szCs w:val="32"/>
        </w:rPr>
        <w:t>个栏目。积极运用新媒体、报纸等媒介主动公开科技领域政府信息，线下定期举办</w:t>
      </w:r>
      <w:r w:rsidRPr="001761D2">
        <w:rPr>
          <w:rFonts w:eastAsia="仿宋_GB2312"/>
          <w:szCs w:val="32"/>
        </w:rPr>
        <w:t>“</w:t>
      </w:r>
      <w:r w:rsidRPr="001761D2">
        <w:rPr>
          <w:rFonts w:eastAsia="仿宋_GB2312"/>
          <w:szCs w:val="32"/>
        </w:rPr>
        <w:t>科技大讲堂</w:t>
      </w:r>
      <w:r w:rsidRPr="001761D2">
        <w:rPr>
          <w:rFonts w:eastAsia="仿宋_GB2312"/>
          <w:szCs w:val="32"/>
        </w:rPr>
        <w:t>”</w:t>
      </w:r>
      <w:r w:rsidRPr="001761D2">
        <w:rPr>
          <w:rFonts w:eastAsia="仿宋_GB2312"/>
          <w:szCs w:val="32"/>
        </w:rPr>
        <w:t>以及科技政策宣传活动，将热点信息，绘制成明白纸，向群众宣传。</w:t>
      </w:r>
    </w:p>
    <w:p w:rsidR="00A47EF6" w:rsidRPr="001761D2" w:rsidRDefault="00F800CB">
      <w:pPr>
        <w:spacing w:line="600" w:lineRule="exact"/>
        <w:jc w:val="left"/>
        <w:rPr>
          <w:rFonts w:eastAsia="楷体_GB2312"/>
        </w:rPr>
      </w:pPr>
      <w:r w:rsidRPr="001761D2">
        <w:rPr>
          <w:rFonts w:eastAsia="楷体_GB2312"/>
        </w:rPr>
        <w:t>（五）监督保障</w:t>
      </w:r>
    </w:p>
    <w:p w:rsidR="00A47EF6" w:rsidRPr="001761D2" w:rsidRDefault="00F800CB">
      <w:pPr>
        <w:spacing w:line="600" w:lineRule="exact"/>
        <w:jc w:val="left"/>
        <w:rPr>
          <w:rFonts w:eastAsia="黑体"/>
          <w:szCs w:val="32"/>
        </w:rPr>
      </w:pPr>
      <w:r w:rsidRPr="001761D2">
        <w:rPr>
          <w:rFonts w:eastAsia="仿宋_GB2312"/>
          <w:szCs w:val="32"/>
        </w:rPr>
        <w:t>构建层级清晰、责任明确的领导架构，定期召开会议研究政务公开工作情况</w:t>
      </w:r>
      <w:r w:rsidR="0052517A" w:rsidRPr="001761D2">
        <w:rPr>
          <w:rFonts w:eastAsia="仿宋_GB2312"/>
          <w:szCs w:val="32"/>
        </w:rPr>
        <w:t>。</w:t>
      </w:r>
      <w:r w:rsidRPr="001761D2">
        <w:rPr>
          <w:rFonts w:eastAsia="仿宋_GB2312"/>
          <w:szCs w:val="32"/>
        </w:rPr>
        <w:t>健全政务信息公开监督考核机制，制定量化考核指标。办公室负责政务公开工作，配备专职</w:t>
      </w:r>
      <w:r w:rsidRPr="001761D2">
        <w:rPr>
          <w:rFonts w:eastAsia="仿宋_GB2312"/>
          <w:szCs w:val="32"/>
        </w:rPr>
        <w:t>1</w:t>
      </w:r>
      <w:r w:rsidRPr="001761D2">
        <w:rPr>
          <w:rFonts w:eastAsia="仿宋_GB2312"/>
          <w:szCs w:val="32"/>
        </w:rPr>
        <w:t>名专职人员。年</w:t>
      </w:r>
      <w:r w:rsidRPr="001761D2">
        <w:rPr>
          <w:rFonts w:eastAsia="仿宋_GB2312"/>
          <w:szCs w:val="32"/>
        </w:rPr>
        <w:lastRenderedPageBreak/>
        <w:t>初制定</w:t>
      </w:r>
      <w:r w:rsidRPr="001761D2">
        <w:rPr>
          <w:rFonts w:eastAsia="仿宋_GB2312"/>
          <w:szCs w:val="32"/>
        </w:rPr>
        <w:t>2024</w:t>
      </w:r>
      <w:r w:rsidRPr="001761D2">
        <w:rPr>
          <w:rFonts w:eastAsia="仿宋_GB2312"/>
          <w:szCs w:val="32"/>
        </w:rPr>
        <w:t>年政务公开培训计划，坚持培训内容标准化、培训工作常态化，深度剖析典型案例，并制定重点任务分解表，开展政务公开培训</w:t>
      </w:r>
      <w:r w:rsidRPr="001761D2">
        <w:rPr>
          <w:rFonts w:eastAsia="仿宋_GB2312"/>
          <w:szCs w:val="32"/>
        </w:rPr>
        <w:t>2</w:t>
      </w:r>
      <w:r w:rsidRPr="001761D2">
        <w:rPr>
          <w:rFonts w:eastAsia="仿宋_GB2312"/>
          <w:szCs w:val="32"/>
        </w:rPr>
        <w:t>次，不断提升政务公开业务能力。</w:t>
      </w:r>
    </w:p>
    <w:p w:rsidR="00A47EF6" w:rsidRPr="001761D2" w:rsidRDefault="00A47EF6">
      <w:pPr>
        <w:spacing w:afterLines="50" w:after="156" w:line="240" w:lineRule="auto"/>
        <w:ind w:firstLineChars="200" w:firstLine="640"/>
        <w:rPr>
          <w:rFonts w:eastAsia="黑体"/>
          <w:szCs w:val="32"/>
        </w:rPr>
      </w:pPr>
    </w:p>
    <w:p w:rsidR="00A47EF6" w:rsidRPr="001761D2" w:rsidRDefault="00F800CB">
      <w:pPr>
        <w:spacing w:afterLines="50" w:after="156" w:line="240" w:lineRule="auto"/>
        <w:ind w:firstLineChars="200" w:firstLine="640"/>
        <w:rPr>
          <w:rFonts w:eastAsia="黑体"/>
          <w:szCs w:val="32"/>
        </w:rPr>
      </w:pPr>
      <w:r w:rsidRPr="001761D2">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A47EF6" w:rsidRPr="001761D2">
        <w:trPr>
          <w:trHeight w:hRule="exact" w:val="567"/>
          <w:jc w:val="center"/>
        </w:trPr>
        <w:tc>
          <w:tcPr>
            <w:tcW w:w="8981" w:type="dxa"/>
            <w:gridSpan w:val="4"/>
            <w:vAlign w:val="center"/>
          </w:tcPr>
          <w:p w:rsidR="00A47EF6" w:rsidRPr="001761D2" w:rsidRDefault="00F800CB">
            <w:pPr>
              <w:spacing w:line="240" w:lineRule="auto"/>
              <w:ind w:firstLine="0"/>
              <w:jc w:val="center"/>
              <w:rPr>
                <w:rFonts w:eastAsia="黑体"/>
                <w:sz w:val="20"/>
              </w:rPr>
            </w:pPr>
            <w:r w:rsidRPr="001761D2">
              <w:rPr>
                <w:rFonts w:eastAsia="宋体"/>
                <w:snapToGrid/>
                <w:color w:val="000000"/>
                <w:sz w:val="20"/>
              </w:rPr>
              <w:t>第二十条第（一）项</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jc w:val="center"/>
              <w:rPr>
                <w:rFonts w:eastAsia="宋体"/>
                <w:snapToGrid/>
                <w:color w:val="000000"/>
                <w:sz w:val="20"/>
              </w:rPr>
            </w:pPr>
            <w:r w:rsidRPr="001761D2">
              <w:rPr>
                <w:rFonts w:eastAsia="宋体"/>
                <w:snapToGrid/>
                <w:color w:val="000000"/>
                <w:sz w:val="20"/>
              </w:rPr>
              <w:t>信息内容</w:t>
            </w:r>
          </w:p>
        </w:tc>
        <w:tc>
          <w:tcPr>
            <w:tcW w:w="2130" w:type="dxa"/>
            <w:vAlign w:val="center"/>
          </w:tcPr>
          <w:p w:rsidR="00A47EF6" w:rsidRPr="001761D2" w:rsidRDefault="00F800CB">
            <w:pPr>
              <w:widowControl/>
              <w:autoSpaceDE/>
              <w:autoSpaceDN/>
              <w:snapToGrid/>
              <w:spacing w:line="240" w:lineRule="auto"/>
              <w:ind w:firstLine="0"/>
              <w:jc w:val="center"/>
              <w:rPr>
                <w:rFonts w:eastAsia="宋体"/>
                <w:snapToGrid/>
                <w:sz w:val="20"/>
              </w:rPr>
            </w:pPr>
            <w:r w:rsidRPr="001761D2">
              <w:rPr>
                <w:rFonts w:eastAsia="宋体"/>
                <w:snapToGrid/>
                <w:color w:val="000000"/>
                <w:sz w:val="20"/>
              </w:rPr>
              <w:t>本年</w:t>
            </w:r>
            <w:r w:rsidRPr="001761D2">
              <w:rPr>
                <w:rFonts w:eastAsia="宋体"/>
                <w:snapToGrid/>
                <w:sz w:val="20"/>
              </w:rPr>
              <w:t>制发件数</w:t>
            </w:r>
          </w:p>
        </w:tc>
        <w:tc>
          <w:tcPr>
            <w:tcW w:w="2131" w:type="dxa"/>
            <w:vAlign w:val="center"/>
          </w:tcPr>
          <w:p w:rsidR="00A47EF6" w:rsidRPr="001761D2" w:rsidRDefault="00F800CB">
            <w:pPr>
              <w:widowControl/>
              <w:autoSpaceDE/>
              <w:autoSpaceDN/>
              <w:snapToGrid/>
              <w:spacing w:line="240" w:lineRule="auto"/>
              <w:ind w:firstLine="0"/>
              <w:jc w:val="center"/>
              <w:rPr>
                <w:rFonts w:eastAsia="宋体"/>
                <w:snapToGrid/>
                <w:sz w:val="20"/>
              </w:rPr>
            </w:pPr>
            <w:r w:rsidRPr="001761D2">
              <w:rPr>
                <w:rFonts w:eastAsia="宋体"/>
                <w:snapToGrid/>
                <w:color w:val="000000"/>
                <w:sz w:val="20"/>
              </w:rPr>
              <w:t>本年废止件数</w:t>
            </w:r>
          </w:p>
        </w:tc>
        <w:tc>
          <w:tcPr>
            <w:tcW w:w="2131" w:type="dxa"/>
            <w:vAlign w:val="center"/>
          </w:tcPr>
          <w:p w:rsidR="00A47EF6" w:rsidRPr="001761D2" w:rsidRDefault="00F800CB">
            <w:pPr>
              <w:widowControl/>
              <w:autoSpaceDE/>
              <w:autoSpaceDN/>
              <w:snapToGrid/>
              <w:spacing w:line="240" w:lineRule="auto"/>
              <w:ind w:firstLine="0"/>
              <w:jc w:val="center"/>
              <w:rPr>
                <w:rFonts w:eastAsia="宋体"/>
                <w:snapToGrid/>
                <w:sz w:val="20"/>
              </w:rPr>
            </w:pPr>
            <w:r w:rsidRPr="001761D2">
              <w:rPr>
                <w:rFonts w:eastAsia="宋体"/>
                <w:snapToGrid/>
                <w:color w:val="000000"/>
                <w:sz w:val="20"/>
              </w:rPr>
              <w:t>现行有效件</w:t>
            </w:r>
            <w:r w:rsidRPr="001761D2">
              <w:rPr>
                <w:rFonts w:eastAsia="宋体"/>
                <w:snapToGrid/>
                <w:sz w:val="20"/>
              </w:rPr>
              <w:t>数</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规章</w:t>
            </w:r>
          </w:p>
        </w:tc>
        <w:tc>
          <w:tcPr>
            <w:tcW w:w="2130"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c>
          <w:tcPr>
            <w:tcW w:w="2131"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c>
          <w:tcPr>
            <w:tcW w:w="2131"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行政规范性文件</w:t>
            </w:r>
          </w:p>
        </w:tc>
        <w:tc>
          <w:tcPr>
            <w:tcW w:w="2130"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c>
          <w:tcPr>
            <w:tcW w:w="2131"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c>
          <w:tcPr>
            <w:tcW w:w="2131" w:type="dxa"/>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r w:rsidR="00A47EF6" w:rsidRPr="001761D2">
        <w:trPr>
          <w:trHeight w:hRule="exact" w:val="567"/>
          <w:jc w:val="center"/>
        </w:trPr>
        <w:tc>
          <w:tcPr>
            <w:tcW w:w="8981" w:type="dxa"/>
            <w:gridSpan w:val="4"/>
            <w:vAlign w:val="center"/>
          </w:tcPr>
          <w:p w:rsidR="00A47EF6" w:rsidRPr="001761D2" w:rsidRDefault="00F800CB">
            <w:pPr>
              <w:spacing w:line="240" w:lineRule="auto"/>
              <w:ind w:firstLine="0"/>
              <w:jc w:val="center"/>
              <w:rPr>
                <w:rFonts w:eastAsia="宋体"/>
                <w:snapToGrid/>
                <w:color w:val="000000"/>
                <w:sz w:val="20"/>
              </w:rPr>
            </w:pPr>
            <w:r w:rsidRPr="001761D2">
              <w:rPr>
                <w:rFonts w:eastAsia="宋体"/>
                <w:snapToGrid/>
                <w:color w:val="000000"/>
                <w:sz w:val="20"/>
              </w:rPr>
              <w:t>第二十条第（五）项</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jc w:val="center"/>
              <w:rPr>
                <w:rFonts w:eastAsia="宋体"/>
                <w:snapToGrid/>
                <w:color w:val="000000"/>
                <w:sz w:val="20"/>
              </w:rPr>
            </w:pPr>
            <w:r w:rsidRPr="001761D2">
              <w:rPr>
                <w:rFonts w:eastAsia="宋体"/>
                <w:snapToGrid/>
                <w:color w:val="000000"/>
                <w:sz w:val="20"/>
              </w:rPr>
              <w:t>信息内容</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宋体"/>
                <w:snapToGrid/>
                <w:color w:val="000000"/>
                <w:sz w:val="20"/>
              </w:rPr>
              <w:t>本年处理决定数量</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行政许可</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r w:rsidR="00A47EF6" w:rsidRPr="001761D2">
        <w:trPr>
          <w:trHeight w:hRule="exact" w:val="567"/>
          <w:jc w:val="center"/>
        </w:trPr>
        <w:tc>
          <w:tcPr>
            <w:tcW w:w="8981" w:type="dxa"/>
            <w:gridSpan w:val="4"/>
            <w:vAlign w:val="center"/>
          </w:tcPr>
          <w:p w:rsidR="00A47EF6" w:rsidRPr="001761D2" w:rsidRDefault="00F800CB">
            <w:pPr>
              <w:spacing w:line="240" w:lineRule="auto"/>
              <w:ind w:firstLine="0"/>
              <w:jc w:val="center"/>
              <w:rPr>
                <w:rFonts w:eastAsia="宋体"/>
                <w:snapToGrid/>
                <w:color w:val="000000"/>
                <w:sz w:val="20"/>
              </w:rPr>
            </w:pPr>
            <w:r w:rsidRPr="001761D2">
              <w:rPr>
                <w:rFonts w:eastAsia="宋体"/>
                <w:snapToGrid/>
                <w:color w:val="000000"/>
                <w:sz w:val="20"/>
              </w:rPr>
              <w:t>第二十条第（六）项</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jc w:val="center"/>
              <w:rPr>
                <w:rFonts w:eastAsia="宋体"/>
                <w:snapToGrid/>
                <w:color w:val="000000"/>
                <w:sz w:val="20"/>
              </w:rPr>
            </w:pPr>
            <w:r w:rsidRPr="001761D2">
              <w:rPr>
                <w:rFonts w:eastAsia="宋体"/>
                <w:snapToGrid/>
                <w:color w:val="000000"/>
                <w:sz w:val="20"/>
              </w:rPr>
              <w:t>信息内容</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宋体"/>
                <w:snapToGrid/>
                <w:color w:val="000000"/>
                <w:sz w:val="20"/>
              </w:rPr>
              <w:t>本年处理决定数量</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行政处罚</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行政强制</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r w:rsidR="00A47EF6" w:rsidRPr="001761D2">
        <w:trPr>
          <w:trHeight w:hRule="exact" w:val="567"/>
          <w:jc w:val="center"/>
        </w:trPr>
        <w:tc>
          <w:tcPr>
            <w:tcW w:w="8981" w:type="dxa"/>
            <w:gridSpan w:val="4"/>
            <w:vAlign w:val="center"/>
          </w:tcPr>
          <w:p w:rsidR="00A47EF6" w:rsidRPr="001761D2" w:rsidRDefault="00F800CB">
            <w:pPr>
              <w:spacing w:line="240" w:lineRule="auto"/>
              <w:ind w:firstLine="0"/>
              <w:jc w:val="center"/>
              <w:rPr>
                <w:rFonts w:eastAsia="宋体"/>
                <w:snapToGrid/>
                <w:color w:val="000000"/>
                <w:sz w:val="20"/>
              </w:rPr>
            </w:pPr>
            <w:r w:rsidRPr="001761D2">
              <w:rPr>
                <w:rFonts w:eastAsia="宋体"/>
                <w:snapToGrid/>
                <w:color w:val="000000"/>
                <w:sz w:val="20"/>
              </w:rPr>
              <w:t>第二十条第（八）项</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jc w:val="center"/>
              <w:rPr>
                <w:rFonts w:eastAsia="宋体"/>
                <w:snapToGrid/>
                <w:color w:val="000000"/>
                <w:sz w:val="20"/>
              </w:rPr>
            </w:pPr>
            <w:r w:rsidRPr="001761D2">
              <w:rPr>
                <w:rFonts w:eastAsia="宋体"/>
                <w:snapToGrid/>
                <w:color w:val="000000"/>
                <w:sz w:val="20"/>
              </w:rPr>
              <w:t>信息内容</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宋体"/>
                <w:snapToGrid/>
                <w:color w:val="000000"/>
                <w:sz w:val="20"/>
              </w:rPr>
              <w:t>本年收费金额（单位：万元）</w:t>
            </w:r>
          </w:p>
        </w:tc>
      </w:tr>
      <w:tr w:rsidR="00A47EF6" w:rsidRPr="001761D2">
        <w:trPr>
          <w:trHeight w:hRule="exact" w:val="567"/>
          <w:jc w:val="center"/>
        </w:trPr>
        <w:tc>
          <w:tcPr>
            <w:tcW w:w="2589" w:type="dxa"/>
            <w:vAlign w:val="center"/>
          </w:tcPr>
          <w:p w:rsidR="00A47EF6" w:rsidRPr="001761D2" w:rsidRDefault="00F800CB">
            <w:pPr>
              <w:widowControl/>
              <w:autoSpaceDE/>
              <w:autoSpaceDN/>
              <w:snapToGrid/>
              <w:spacing w:line="240" w:lineRule="auto"/>
              <w:ind w:firstLine="0"/>
              <w:rPr>
                <w:rFonts w:eastAsia="宋体"/>
                <w:snapToGrid/>
                <w:color w:val="000000"/>
                <w:sz w:val="20"/>
              </w:rPr>
            </w:pPr>
            <w:r w:rsidRPr="001761D2">
              <w:rPr>
                <w:rFonts w:eastAsia="宋体"/>
                <w:snapToGrid/>
                <w:color w:val="000000"/>
                <w:sz w:val="20"/>
              </w:rPr>
              <w:t>行政事业性收费</w:t>
            </w:r>
          </w:p>
        </w:tc>
        <w:tc>
          <w:tcPr>
            <w:tcW w:w="6392" w:type="dxa"/>
            <w:gridSpan w:val="3"/>
            <w:vAlign w:val="center"/>
          </w:tcPr>
          <w:p w:rsidR="00A47EF6" w:rsidRPr="001761D2" w:rsidRDefault="00F800CB">
            <w:pPr>
              <w:spacing w:line="240" w:lineRule="auto"/>
              <w:ind w:firstLine="0"/>
              <w:jc w:val="center"/>
              <w:rPr>
                <w:rFonts w:eastAsia="黑体"/>
                <w:sz w:val="20"/>
              </w:rPr>
            </w:pPr>
            <w:r w:rsidRPr="001761D2">
              <w:rPr>
                <w:rFonts w:eastAsia="黑体"/>
                <w:sz w:val="20"/>
              </w:rPr>
              <w:t>0</w:t>
            </w:r>
          </w:p>
        </w:tc>
      </w:tr>
    </w:tbl>
    <w:p w:rsidR="00A47EF6" w:rsidRPr="001761D2" w:rsidRDefault="00A47EF6">
      <w:pPr>
        <w:spacing w:afterLines="50" w:after="156" w:line="240" w:lineRule="auto"/>
        <w:ind w:firstLineChars="200" w:firstLine="640"/>
        <w:rPr>
          <w:rFonts w:eastAsia="黑体"/>
          <w:szCs w:val="32"/>
        </w:rPr>
      </w:pPr>
    </w:p>
    <w:p w:rsidR="00A47EF6" w:rsidRDefault="00A47EF6">
      <w:pPr>
        <w:spacing w:afterLines="50" w:after="156" w:line="240" w:lineRule="auto"/>
        <w:ind w:firstLineChars="200" w:firstLine="640"/>
        <w:rPr>
          <w:rFonts w:eastAsia="黑体" w:hint="eastAsia"/>
          <w:szCs w:val="32"/>
        </w:rPr>
      </w:pPr>
    </w:p>
    <w:p w:rsidR="001761D2" w:rsidRPr="001761D2" w:rsidRDefault="001761D2">
      <w:pPr>
        <w:spacing w:afterLines="50" w:after="156" w:line="240" w:lineRule="auto"/>
        <w:ind w:firstLineChars="200" w:firstLine="640"/>
        <w:rPr>
          <w:rFonts w:eastAsia="黑体"/>
          <w:szCs w:val="32"/>
        </w:rPr>
      </w:pPr>
    </w:p>
    <w:p w:rsidR="00A47EF6" w:rsidRPr="001761D2" w:rsidRDefault="00F800CB">
      <w:pPr>
        <w:spacing w:afterLines="50" w:after="156" w:line="240" w:lineRule="auto"/>
        <w:ind w:firstLineChars="200" w:firstLine="640"/>
        <w:rPr>
          <w:rFonts w:eastAsia="黑体"/>
          <w:szCs w:val="32"/>
        </w:rPr>
      </w:pPr>
      <w:r w:rsidRPr="001761D2">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A47EF6" w:rsidRPr="001761D2">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楷体"/>
                <w:snapToGrid/>
                <w:sz w:val="20"/>
              </w:rPr>
              <w:t>（本列数据的勾</w:t>
            </w:r>
            <w:proofErr w:type="gramStart"/>
            <w:r w:rsidRPr="001761D2">
              <w:rPr>
                <w:rFonts w:eastAsia="楷体"/>
                <w:snapToGrid/>
                <w:sz w:val="20"/>
              </w:rPr>
              <w:t>稽</w:t>
            </w:r>
            <w:proofErr w:type="gramEnd"/>
            <w:r w:rsidRPr="001761D2">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申请人情况</w:t>
            </w:r>
          </w:p>
        </w:tc>
      </w:tr>
      <w:tr w:rsidR="00A47EF6" w:rsidRPr="001761D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总计</w:t>
            </w:r>
          </w:p>
        </w:tc>
      </w:tr>
      <w:tr w:rsidR="00A47EF6" w:rsidRPr="001761D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商业</w:t>
            </w:r>
          </w:p>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科研</w:t>
            </w:r>
          </w:p>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r>
      <w:tr w:rsidR="00A47EF6" w:rsidRPr="001761D2" w:rsidTr="00CC1C3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（一）予以公开</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（二）部分公开</w:t>
            </w:r>
            <w:r w:rsidRPr="001761D2">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1.</w:t>
            </w:r>
            <w:r w:rsidRPr="001761D2">
              <w:rPr>
                <w:rFonts w:eastAsia="宋体"/>
                <w:snapToGrid/>
                <w:sz w:val="20"/>
              </w:rPr>
              <w:t>属于国家秘密</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2.</w:t>
            </w:r>
            <w:r w:rsidRPr="001761D2">
              <w:rPr>
                <w:rFonts w:eastAsia="宋体"/>
                <w:snapToGrid/>
                <w:sz w:val="20"/>
              </w:rPr>
              <w:t>其他法律行政法规禁止公开</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3.</w:t>
            </w:r>
            <w:r w:rsidRPr="001761D2">
              <w:rPr>
                <w:rFonts w:eastAsia="宋体"/>
                <w:snapToGrid/>
                <w:sz w:val="20"/>
              </w:rPr>
              <w:t>危及</w:t>
            </w:r>
            <w:r w:rsidRPr="001761D2">
              <w:rPr>
                <w:rFonts w:eastAsia="宋体"/>
                <w:snapToGrid/>
                <w:sz w:val="20"/>
              </w:rPr>
              <w:t>“</w:t>
            </w:r>
            <w:r w:rsidRPr="001761D2">
              <w:rPr>
                <w:rFonts w:eastAsia="宋体"/>
                <w:snapToGrid/>
                <w:sz w:val="20"/>
              </w:rPr>
              <w:t>三安全</w:t>
            </w:r>
            <w:proofErr w:type="gramStart"/>
            <w:r w:rsidRPr="001761D2">
              <w:rPr>
                <w:rFonts w:eastAsia="宋体"/>
                <w:snapToGrid/>
                <w:sz w:val="20"/>
              </w:rPr>
              <w:t>一</w:t>
            </w:r>
            <w:proofErr w:type="gramEnd"/>
            <w:r w:rsidRPr="001761D2">
              <w:rPr>
                <w:rFonts w:eastAsia="宋体"/>
                <w:snapToGrid/>
                <w:sz w:val="20"/>
              </w:rPr>
              <w:t>稳定</w:t>
            </w:r>
            <w:r w:rsidRPr="001761D2">
              <w:rPr>
                <w:rFonts w:eastAsia="宋体"/>
                <w:snapToGrid/>
                <w:sz w:val="20"/>
              </w:rPr>
              <w:t>”</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4.</w:t>
            </w:r>
            <w:r w:rsidRPr="001761D2">
              <w:rPr>
                <w:rFonts w:eastAsia="宋体"/>
                <w:snapToGrid/>
                <w:sz w:val="20"/>
              </w:rPr>
              <w:t>保护第三方合法权益</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5.</w:t>
            </w:r>
            <w:r w:rsidRPr="001761D2">
              <w:rPr>
                <w:rFonts w:eastAsia="宋体"/>
                <w:snapToGrid/>
                <w:sz w:val="20"/>
              </w:rPr>
              <w:t>属于三类内部事务信息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6.</w:t>
            </w:r>
            <w:r w:rsidRPr="001761D2">
              <w:rPr>
                <w:rFonts w:eastAsia="宋体"/>
                <w:snapToGrid/>
                <w:sz w:val="20"/>
              </w:rPr>
              <w:t>属于四类过程性信息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7.</w:t>
            </w:r>
            <w:r w:rsidRPr="001761D2">
              <w:rPr>
                <w:rFonts w:eastAsia="宋体"/>
                <w:snapToGrid/>
                <w:sz w:val="20"/>
              </w:rPr>
              <w:t>属于行政执法案卷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8.</w:t>
            </w:r>
            <w:r w:rsidRPr="001761D2">
              <w:rPr>
                <w:rFonts w:eastAsia="宋体"/>
                <w:snapToGrid/>
                <w:sz w:val="20"/>
              </w:rPr>
              <w:t>属于行政查询事项</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1.</w:t>
            </w:r>
            <w:r w:rsidRPr="001761D2">
              <w:rPr>
                <w:rFonts w:eastAsia="宋体"/>
                <w:snapToGrid/>
                <w:sz w:val="20"/>
              </w:rPr>
              <w:t>本机关不掌握相关政府信息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2.</w:t>
            </w:r>
            <w:r w:rsidRPr="001761D2">
              <w:rPr>
                <w:rFonts w:eastAsia="宋体"/>
                <w:snapToGrid/>
                <w:sz w:val="20"/>
              </w:rPr>
              <w:t>没有现成信息需要另行制作</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3.</w:t>
            </w:r>
            <w:r w:rsidRPr="001761D2">
              <w:rPr>
                <w:rFonts w:eastAsia="宋体"/>
                <w:snapToGrid/>
                <w:sz w:val="20"/>
              </w:rPr>
              <w:t>补正后申请内容仍不明确</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（五）</w:t>
            </w:r>
            <w:proofErr w:type="gramStart"/>
            <w:r w:rsidRPr="001761D2">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1.</w:t>
            </w:r>
            <w:r w:rsidRPr="001761D2">
              <w:rPr>
                <w:rFonts w:eastAsia="宋体"/>
                <w:snapToGrid/>
                <w:sz w:val="20"/>
              </w:rPr>
              <w:t>信访举报投诉类申请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2.</w:t>
            </w:r>
            <w:r w:rsidRPr="001761D2">
              <w:rPr>
                <w:rFonts w:eastAsia="宋体"/>
                <w:snapToGrid/>
                <w:sz w:val="20"/>
              </w:rPr>
              <w:t>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3.</w:t>
            </w:r>
            <w:r w:rsidRPr="001761D2">
              <w:rPr>
                <w:rFonts w:eastAsia="宋体"/>
                <w:snapToGrid/>
                <w:sz w:val="20"/>
              </w:rPr>
              <w:t>要求提供公开出版物</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4.</w:t>
            </w:r>
            <w:r w:rsidRPr="001761D2">
              <w:rPr>
                <w:rFonts w:eastAsia="宋体"/>
                <w:snapToGrid/>
                <w:sz w:val="20"/>
              </w:rPr>
              <w:t>无正当理由大量反复申请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rPr>
                <w:rFonts w:eastAsia="宋体"/>
                <w:snapToGrid/>
                <w:sz w:val="24"/>
                <w:szCs w:val="24"/>
              </w:rPr>
            </w:pPr>
            <w:r w:rsidRPr="001761D2">
              <w:rPr>
                <w:rFonts w:eastAsia="宋体"/>
                <w:snapToGrid/>
                <w:sz w:val="20"/>
              </w:rPr>
              <w:t>5.</w:t>
            </w:r>
            <w:r w:rsidRPr="001761D2">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rPr>
                <w:rFonts w:eastAsia="宋体"/>
                <w:snapToGrid/>
                <w:sz w:val="24"/>
                <w:szCs w:val="24"/>
              </w:rPr>
            </w:pPr>
            <w:r w:rsidRPr="001761D2">
              <w:rPr>
                <w:rFonts w:eastAsia="宋体"/>
                <w:snapToGrid/>
                <w:sz w:val="20"/>
              </w:rPr>
              <w:t>1.</w:t>
            </w:r>
            <w:r w:rsidRPr="001761D2">
              <w:rPr>
                <w:rFonts w:eastAsia="宋体"/>
                <w:snapToGrid/>
                <w:sz w:val="20"/>
              </w:rPr>
              <w:t>申请人无正当理由逾期</w:t>
            </w:r>
            <w:proofErr w:type="gramStart"/>
            <w:r w:rsidRPr="001761D2">
              <w:rPr>
                <w:rFonts w:eastAsia="宋体"/>
                <w:snapToGrid/>
                <w:sz w:val="20"/>
              </w:rPr>
              <w:t>不</w:t>
            </w:r>
            <w:proofErr w:type="gramEnd"/>
            <w:r w:rsidRPr="001761D2">
              <w:rPr>
                <w:rFonts w:eastAsia="宋体"/>
                <w:snapToGrid/>
                <w:sz w:val="20"/>
              </w:rPr>
              <w:t>补正、行政机关</w:t>
            </w:r>
            <w:proofErr w:type="gramStart"/>
            <w:r w:rsidRPr="001761D2">
              <w:rPr>
                <w:rFonts w:eastAsia="宋体"/>
                <w:snapToGrid/>
                <w:sz w:val="20"/>
              </w:rPr>
              <w:t>不</w:t>
            </w:r>
            <w:proofErr w:type="gramEnd"/>
            <w:r w:rsidRPr="001761D2">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rsidTr="00CC1C3F">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rPr>
                <w:rFonts w:eastAsia="宋体"/>
                <w:snapToGrid/>
                <w:sz w:val="24"/>
                <w:szCs w:val="24"/>
              </w:rPr>
            </w:pPr>
            <w:r w:rsidRPr="001761D2">
              <w:rPr>
                <w:rFonts w:eastAsia="宋体"/>
                <w:snapToGrid/>
                <w:sz w:val="20"/>
              </w:rPr>
              <w:t>2.</w:t>
            </w:r>
            <w:r w:rsidRPr="001761D2">
              <w:rPr>
                <w:rFonts w:eastAsia="宋体"/>
                <w:snapToGrid/>
                <w:sz w:val="20"/>
              </w:rPr>
              <w:t>申请人逾期未按收费通知要求缴纳费用、行政机关</w:t>
            </w:r>
            <w:proofErr w:type="gramStart"/>
            <w:r w:rsidRPr="001761D2">
              <w:rPr>
                <w:rFonts w:eastAsia="宋体"/>
                <w:snapToGrid/>
                <w:sz w:val="20"/>
              </w:rPr>
              <w:t>不</w:t>
            </w:r>
            <w:proofErr w:type="gramEnd"/>
            <w:r w:rsidRPr="001761D2">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3.</w:t>
            </w:r>
            <w:r w:rsidRPr="001761D2">
              <w:rPr>
                <w:rFonts w:eastAsia="宋体"/>
                <w:snapToGrid/>
                <w:sz w:val="20"/>
              </w:rPr>
              <w:t>其他</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trPr>
          <w:jc w:val="center"/>
        </w:trPr>
        <w:tc>
          <w:tcPr>
            <w:tcW w:w="0" w:type="auto"/>
            <w:vMerge/>
            <w:tcBorders>
              <w:top w:val="nil"/>
              <w:left w:val="single" w:sz="8" w:space="0" w:color="auto"/>
              <w:bottom w:val="inset"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（七）总计</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r w:rsidR="00A47EF6" w:rsidRPr="001761D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left"/>
              <w:rPr>
                <w:rFonts w:eastAsia="宋体"/>
                <w:snapToGrid/>
                <w:sz w:val="24"/>
                <w:szCs w:val="24"/>
              </w:rPr>
            </w:pPr>
            <w:r w:rsidRPr="001761D2">
              <w:rPr>
                <w:rFonts w:eastAsia="宋体"/>
                <w:snapToGrid/>
                <w:sz w:val="20"/>
              </w:rPr>
              <w:t>四、结转下年度继续办理</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bl>
    <w:p w:rsidR="00A47EF6" w:rsidRPr="001761D2" w:rsidRDefault="00A47EF6">
      <w:pPr>
        <w:spacing w:line="240" w:lineRule="auto"/>
        <w:ind w:firstLineChars="200" w:firstLine="600"/>
        <w:rPr>
          <w:rFonts w:eastAsia="黑体"/>
          <w:sz w:val="30"/>
          <w:szCs w:val="30"/>
        </w:rPr>
      </w:pPr>
    </w:p>
    <w:p w:rsidR="00A47EF6" w:rsidRPr="001761D2" w:rsidRDefault="00F800CB">
      <w:pPr>
        <w:spacing w:afterLines="50" w:after="156" w:line="240" w:lineRule="auto"/>
        <w:ind w:firstLineChars="200" w:firstLine="640"/>
        <w:rPr>
          <w:rFonts w:eastAsia="黑体"/>
          <w:sz w:val="30"/>
          <w:szCs w:val="30"/>
        </w:rPr>
      </w:pPr>
      <w:r w:rsidRPr="001761D2">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47EF6" w:rsidRPr="001761D2">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行政诉讼</w:t>
            </w:r>
          </w:p>
        </w:tc>
      </w:tr>
      <w:tr w:rsidR="00A47EF6" w:rsidRPr="001761D2">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w:t>
            </w:r>
            <w:r w:rsidRPr="001761D2">
              <w:rPr>
                <w:rFonts w:eastAsia="宋体"/>
                <w:snapToGrid/>
                <w:sz w:val="20"/>
              </w:rPr>
              <w:br/>
            </w:r>
            <w:r w:rsidRPr="001761D2">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其他</w:t>
            </w:r>
            <w:r w:rsidRPr="001761D2">
              <w:rPr>
                <w:rFonts w:eastAsia="宋体"/>
                <w:snapToGrid/>
                <w:sz w:val="20"/>
              </w:rPr>
              <w:br/>
            </w:r>
            <w:r w:rsidRPr="001761D2">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尚未</w:t>
            </w:r>
            <w:r w:rsidRPr="001761D2">
              <w:rPr>
                <w:rFonts w:eastAsia="宋体"/>
                <w:snapToGrid/>
                <w:sz w:val="20"/>
              </w:rPr>
              <w:br/>
            </w:r>
            <w:r w:rsidRPr="001761D2">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复议后起诉</w:t>
            </w:r>
          </w:p>
        </w:tc>
      </w:tr>
      <w:tr w:rsidR="00A47EF6" w:rsidRPr="001761D2">
        <w:trPr>
          <w:jc w:val="center"/>
        </w:trPr>
        <w:tc>
          <w:tcPr>
            <w:tcW w:w="0" w:type="auto"/>
            <w:vMerge/>
            <w:tcBorders>
              <w:top w:val="nil"/>
              <w:left w:val="single" w:sz="8" w:space="0" w:color="auto"/>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47EF6" w:rsidRPr="001761D2" w:rsidRDefault="00A47EF6">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w:t>
            </w:r>
            <w:r w:rsidRPr="001761D2">
              <w:rPr>
                <w:rFonts w:eastAsia="宋体"/>
                <w:snapToGrid/>
                <w:sz w:val="20"/>
              </w:rPr>
              <w:br/>
            </w:r>
            <w:r w:rsidRPr="001761D2">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w:t>
            </w:r>
            <w:r w:rsidRPr="001761D2">
              <w:rPr>
                <w:rFonts w:eastAsia="宋体"/>
                <w:snapToGrid/>
                <w:sz w:val="20"/>
              </w:rPr>
              <w:br/>
            </w:r>
            <w:r w:rsidRPr="001761D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其他</w:t>
            </w:r>
            <w:r w:rsidRPr="001761D2">
              <w:rPr>
                <w:rFonts w:eastAsia="宋体"/>
                <w:snapToGrid/>
                <w:sz w:val="20"/>
              </w:rPr>
              <w:br/>
            </w:r>
            <w:r w:rsidRPr="001761D2">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尚未</w:t>
            </w:r>
            <w:r w:rsidRPr="001761D2">
              <w:rPr>
                <w:rFonts w:eastAsia="宋体"/>
                <w:snapToGrid/>
                <w:sz w:val="20"/>
              </w:rPr>
              <w:br/>
            </w:r>
            <w:r w:rsidRPr="001761D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w:t>
            </w:r>
            <w:r w:rsidRPr="001761D2">
              <w:rPr>
                <w:rFonts w:eastAsia="宋体"/>
                <w:snapToGrid/>
                <w:sz w:val="20"/>
              </w:rPr>
              <w:br/>
            </w:r>
            <w:r w:rsidRPr="001761D2">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结果</w:t>
            </w:r>
            <w:r w:rsidRPr="001761D2">
              <w:rPr>
                <w:rFonts w:eastAsia="宋体"/>
                <w:snapToGrid/>
                <w:sz w:val="20"/>
              </w:rPr>
              <w:br/>
            </w:r>
            <w:r w:rsidRPr="001761D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color w:val="000000"/>
                <w:sz w:val="20"/>
              </w:rPr>
              <w:t>其他</w:t>
            </w:r>
            <w:r w:rsidRPr="001761D2">
              <w:rPr>
                <w:rFonts w:eastAsia="宋体"/>
                <w:snapToGrid/>
                <w:color w:val="000000"/>
                <w:sz w:val="20"/>
              </w:rPr>
              <w:br/>
            </w:r>
            <w:r w:rsidRPr="001761D2">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sz w:val="20"/>
              </w:rPr>
              <w:t>尚未</w:t>
            </w:r>
            <w:r w:rsidRPr="001761D2">
              <w:rPr>
                <w:rFonts w:eastAsia="宋体"/>
                <w:snapToGrid/>
                <w:sz w:val="20"/>
              </w:rPr>
              <w:br/>
            </w:r>
            <w:r w:rsidRPr="001761D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pPr>
              <w:widowControl/>
              <w:autoSpaceDE/>
              <w:autoSpaceDN/>
              <w:snapToGrid/>
              <w:spacing w:line="240" w:lineRule="auto"/>
              <w:ind w:firstLine="0"/>
              <w:jc w:val="center"/>
              <w:rPr>
                <w:rFonts w:eastAsia="宋体"/>
                <w:snapToGrid/>
                <w:sz w:val="24"/>
                <w:szCs w:val="24"/>
              </w:rPr>
            </w:pPr>
            <w:r w:rsidRPr="001761D2">
              <w:rPr>
                <w:rFonts w:eastAsia="宋体"/>
                <w:snapToGrid/>
                <w:color w:val="000000"/>
                <w:sz w:val="20"/>
              </w:rPr>
              <w:t>总计</w:t>
            </w:r>
          </w:p>
        </w:tc>
      </w:tr>
      <w:tr w:rsidR="00A47EF6" w:rsidRPr="001761D2" w:rsidTr="00CC1C3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7EF6" w:rsidRPr="001761D2" w:rsidRDefault="00F800CB" w:rsidP="00CC1C3F">
            <w:pPr>
              <w:widowControl/>
              <w:autoSpaceDE/>
              <w:autoSpaceDN/>
              <w:snapToGrid/>
              <w:spacing w:line="240" w:lineRule="auto"/>
              <w:ind w:firstLine="0"/>
              <w:jc w:val="center"/>
              <w:rPr>
                <w:rFonts w:eastAsia="宋体"/>
                <w:snapToGrid/>
                <w:sz w:val="24"/>
                <w:szCs w:val="24"/>
              </w:rPr>
            </w:pPr>
            <w:r w:rsidRPr="001761D2">
              <w:rPr>
                <w:rFonts w:eastAsia="宋体"/>
                <w:snapToGrid/>
                <w:sz w:val="20"/>
              </w:rPr>
              <w:t>0</w:t>
            </w:r>
          </w:p>
        </w:tc>
      </w:tr>
    </w:tbl>
    <w:p w:rsidR="00A47EF6" w:rsidRPr="001761D2" w:rsidRDefault="00F800CB">
      <w:pPr>
        <w:spacing w:line="560" w:lineRule="exact"/>
        <w:ind w:firstLineChars="200" w:firstLine="640"/>
        <w:rPr>
          <w:rFonts w:eastAsia="黑体"/>
          <w:szCs w:val="32"/>
        </w:rPr>
      </w:pPr>
      <w:r w:rsidRPr="001761D2">
        <w:rPr>
          <w:rFonts w:eastAsia="黑体"/>
          <w:szCs w:val="32"/>
        </w:rPr>
        <w:t>五、存在的主要问题及改进情况</w:t>
      </w:r>
    </w:p>
    <w:p w:rsidR="00A47EF6" w:rsidRPr="001761D2" w:rsidRDefault="00F800CB">
      <w:pPr>
        <w:spacing w:line="560" w:lineRule="exact"/>
        <w:ind w:firstLineChars="200" w:firstLine="600"/>
        <w:rPr>
          <w:rFonts w:eastAsia="楷体_GB2312"/>
          <w:sz w:val="30"/>
          <w:szCs w:val="30"/>
        </w:rPr>
      </w:pPr>
      <w:r w:rsidRPr="001761D2">
        <w:rPr>
          <w:rFonts w:eastAsia="楷体_GB2312"/>
          <w:sz w:val="30"/>
          <w:szCs w:val="30"/>
        </w:rPr>
        <w:t>（一）存在问题</w:t>
      </w:r>
    </w:p>
    <w:p w:rsidR="0052517A" w:rsidRPr="001761D2" w:rsidRDefault="0052517A" w:rsidP="0052517A">
      <w:pPr>
        <w:spacing w:line="560" w:lineRule="exact"/>
        <w:ind w:firstLineChars="200" w:firstLine="640"/>
        <w:rPr>
          <w:rFonts w:eastAsia="仿宋_GB2312"/>
          <w:szCs w:val="32"/>
        </w:rPr>
      </w:pPr>
      <w:r w:rsidRPr="001761D2">
        <w:rPr>
          <w:rFonts w:eastAsia="仿宋_GB2312"/>
          <w:szCs w:val="32"/>
        </w:rPr>
        <w:t>一是多形式政策解读还需进一步加强。解读材料还局限在文稿解读，因受技术、资金等因素影响，其他形式解读材料较少，一定程度上影响了政策执行效果。</w:t>
      </w:r>
    </w:p>
    <w:p w:rsidR="0052517A" w:rsidRPr="001761D2" w:rsidRDefault="0052517A" w:rsidP="0052517A">
      <w:pPr>
        <w:spacing w:line="560" w:lineRule="exact"/>
        <w:ind w:firstLineChars="200" w:firstLine="640"/>
        <w:rPr>
          <w:rFonts w:eastAsia="仿宋_GB2312"/>
          <w:szCs w:val="32"/>
        </w:rPr>
      </w:pPr>
      <w:r w:rsidRPr="001761D2">
        <w:rPr>
          <w:rFonts w:eastAsia="仿宋_GB2312"/>
          <w:szCs w:val="32"/>
        </w:rPr>
        <w:t>二是依申请公开受理渠道还需进一步规范，特别是线下申请渠道需要继续优化，存在收件科室混乱、对收到的信件长时间无人管理等问题。</w:t>
      </w:r>
    </w:p>
    <w:p w:rsidR="00A47EF6" w:rsidRPr="001761D2" w:rsidRDefault="00F800CB">
      <w:pPr>
        <w:spacing w:line="560" w:lineRule="exact"/>
        <w:ind w:firstLineChars="200" w:firstLine="600"/>
        <w:rPr>
          <w:rFonts w:eastAsia="楷体_GB2312"/>
          <w:sz w:val="30"/>
          <w:szCs w:val="30"/>
        </w:rPr>
      </w:pPr>
      <w:r w:rsidRPr="001761D2">
        <w:rPr>
          <w:rFonts w:eastAsia="楷体_GB2312"/>
          <w:sz w:val="30"/>
          <w:szCs w:val="30"/>
        </w:rPr>
        <w:t>（二）改进情况</w:t>
      </w:r>
    </w:p>
    <w:p w:rsidR="0052517A" w:rsidRPr="001761D2" w:rsidRDefault="0052517A" w:rsidP="0052517A">
      <w:pPr>
        <w:spacing w:line="560" w:lineRule="exact"/>
        <w:ind w:firstLineChars="200" w:firstLine="640"/>
        <w:rPr>
          <w:rFonts w:eastAsia="仿宋_GB2312"/>
          <w:szCs w:val="32"/>
        </w:rPr>
      </w:pPr>
      <w:r w:rsidRPr="001761D2">
        <w:rPr>
          <w:rFonts w:eastAsia="仿宋_GB2312"/>
          <w:szCs w:val="32"/>
        </w:rPr>
        <w:t>一是开展多形式政策解读。积极向其他单位学习，利用技术工具制作图文解读，以长图形式对政策文件进行解读展示；同时，对专业性较强的政策邀请专家开展深度解读，推进政策落地落实。年内对牵头起草的《关于加快氢能产业发展的意见》开展了专家、图文、单位负责人、文稿解读各</w:t>
      </w:r>
      <w:r w:rsidRPr="001761D2">
        <w:rPr>
          <w:rFonts w:eastAsia="仿宋_GB2312"/>
          <w:szCs w:val="32"/>
        </w:rPr>
        <w:t>1</w:t>
      </w:r>
      <w:r w:rsidRPr="001761D2">
        <w:rPr>
          <w:rFonts w:eastAsia="仿宋_GB2312"/>
          <w:szCs w:val="32"/>
        </w:rPr>
        <w:t>次，有效提升了解读效果。</w:t>
      </w:r>
    </w:p>
    <w:p w:rsidR="0052517A" w:rsidRPr="001761D2" w:rsidRDefault="0052517A" w:rsidP="0052517A">
      <w:pPr>
        <w:spacing w:line="560" w:lineRule="exact"/>
        <w:ind w:firstLineChars="200" w:firstLine="640"/>
        <w:rPr>
          <w:rFonts w:eastAsia="楷体_GB2312"/>
          <w:sz w:val="30"/>
          <w:szCs w:val="30"/>
        </w:rPr>
      </w:pPr>
      <w:r w:rsidRPr="001761D2">
        <w:rPr>
          <w:rFonts w:eastAsia="仿宋_GB2312"/>
          <w:szCs w:val="32"/>
        </w:rPr>
        <w:t>二是</w:t>
      </w:r>
      <w:proofErr w:type="gramStart"/>
      <w:r w:rsidRPr="001761D2">
        <w:rPr>
          <w:rFonts w:eastAsia="仿宋_GB2312"/>
          <w:szCs w:val="32"/>
        </w:rPr>
        <w:t>畅通依</w:t>
      </w:r>
      <w:proofErr w:type="gramEnd"/>
      <w:r w:rsidRPr="001761D2">
        <w:rPr>
          <w:rFonts w:eastAsia="仿宋_GB2312"/>
          <w:szCs w:val="32"/>
        </w:rPr>
        <w:t>申请公开渠道，重点做好线下申请渠道的维护管理，明确办公室作为信件收发责任科室，安排</w:t>
      </w:r>
      <w:r w:rsidRPr="001761D2">
        <w:rPr>
          <w:rFonts w:eastAsia="仿宋_GB2312"/>
          <w:szCs w:val="32"/>
        </w:rPr>
        <w:t>1</w:t>
      </w:r>
      <w:r w:rsidRPr="001761D2">
        <w:rPr>
          <w:rFonts w:eastAsia="仿宋_GB2312"/>
          <w:szCs w:val="32"/>
        </w:rPr>
        <w:t>名工作人员对每天收到的信件进行查看，对涉及政府信息公开申请的及时按照程序办理。年内对收到的</w:t>
      </w:r>
      <w:r w:rsidRPr="001761D2">
        <w:rPr>
          <w:rFonts w:eastAsia="仿宋_GB2312"/>
          <w:szCs w:val="32"/>
        </w:rPr>
        <w:t>100</w:t>
      </w:r>
      <w:r w:rsidRPr="001761D2">
        <w:rPr>
          <w:rFonts w:eastAsia="仿宋_GB2312"/>
          <w:szCs w:val="32"/>
        </w:rPr>
        <w:t>余件信件进行了逐件查阅，未发现依</w:t>
      </w:r>
      <w:r w:rsidRPr="001761D2">
        <w:rPr>
          <w:rFonts w:eastAsia="仿宋_GB2312"/>
          <w:szCs w:val="32"/>
        </w:rPr>
        <w:lastRenderedPageBreak/>
        <w:t>申请公开件。</w:t>
      </w:r>
    </w:p>
    <w:p w:rsidR="00A47EF6" w:rsidRPr="001761D2" w:rsidRDefault="00F800CB">
      <w:pPr>
        <w:spacing w:line="560" w:lineRule="exact"/>
        <w:ind w:firstLineChars="200" w:firstLine="640"/>
        <w:rPr>
          <w:rFonts w:eastAsia="黑体"/>
          <w:szCs w:val="32"/>
        </w:rPr>
      </w:pPr>
      <w:r w:rsidRPr="001761D2">
        <w:rPr>
          <w:rFonts w:eastAsia="黑体"/>
          <w:szCs w:val="32"/>
        </w:rPr>
        <w:t>六、其他需要报告的事项</w:t>
      </w:r>
    </w:p>
    <w:p w:rsidR="00A47EF6" w:rsidRPr="001761D2" w:rsidRDefault="00F800CB">
      <w:pPr>
        <w:ind w:firstLineChars="200" w:firstLine="600"/>
        <w:jc w:val="left"/>
        <w:rPr>
          <w:rFonts w:eastAsia="楷体_GB2312"/>
          <w:sz w:val="30"/>
          <w:szCs w:val="30"/>
        </w:rPr>
      </w:pPr>
      <w:r w:rsidRPr="001761D2">
        <w:rPr>
          <w:rFonts w:eastAsia="楷体_GB2312"/>
          <w:sz w:val="30"/>
          <w:szCs w:val="30"/>
        </w:rPr>
        <w:t>（一）政府信息公开信息处理费收取情况</w:t>
      </w:r>
    </w:p>
    <w:p w:rsidR="0052517A" w:rsidRPr="001761D2" w:rsidRDefault="0052517A" w:rsidP="0052517A">
      <w:pPr>
        <w:spacing w:line="560" w:lineRule="exact"/>
        <w:ind w:firstLineChars="200" w:firstLine="640"/>
        <w:rPr>
          <w:rFonts w:eastAsia="仿宋_GB2312"/>
          <w:szCs w:val="32"/>
        </w:rPr>
      </w:pPr>
      <w:bookmarkStart w:id="1" w:name="OLE_LINK4"/>
      <w:bookmarkStart w:id="2" w:name="OLE_LINK5"/>
      <w:r w:rsidRPr="001761D2">
        <w:rPr>
          <w:rFonts w:eastAsia="仿宋_GB2312"/>
          <w:szCs w:val="32"/>
        </w:rPr>
        <w:t>根据《国务院办公厅关于印发</w:t>
      </w:r>
      <w:r w:rsidRPr="001761D2">
        <w:rPr>
          <w:rFonts w:eastAsia="仿宋_GB2312"/>
          <w:szCs w:val="32"/>
        </w:rPr>
        <w:t>&lt;</w:t>
      </w:r>
      <w:r w:rsidRPr="001761D2">
        <w:rPr>
          <w:rFonts w:eastAsia="仿宋_GB2312"/>
          <w:szCs w:val="32"/>
        </w:rPr>
        <w:t>政府信息公开信息处理费管理办法</w:t>
      </w:r>
      <w:r w:rsidRPr="001761D2">
        <w:rPr>
          <w:rFonts w:eastAsia="仿宋_GB2312"/>
          <w:szCs w:val="32"/>
        </w:rPr>
        <w:t>&gt;</w:t>
      </w:r>
      <w:r w:rsidRPr="001761D2">
        <w:rPr>
          <w:rFonts w:eastAsia="仿宋_GB2312"/>
          <w:szCs w:val="32"/>
        </w:rPr>
        <w:t>的通知》（国办函〔</w:t>
      </w:r>
      <w:r w:rsidRPr="001761D2">
        <w:rPr>
          <w:rFonts w:eastAsia="仿宋_GB2312"/>
          <w:szCs w:val="32"/>
        </w:rPr>
        <w:t>2020</w:t>
      </w:r>
      <w:r w:rsidRPr="001761D2">
        <w:rPr>
          <w:rFonts w:eastAsia="仿宋_GB2312"/>
          <w:szCs w:val="32"/>
        </w:rPr>
        <w:t>〕</w:t>
      </w:r>
      <w:r w:rsidRPr="001761D2">
        <w:rPr>
          <w:rFonts w:eastAsia="仿宋_GB2312"/>
          <w:szCs w:val="32"/>
        </w:rPr>
        <w:t>109</w:t>
      </w:r>
      <w:r w:rsidRPr="001761D2">
        <w:rPr>
          <w:rFonts w:eastAsia="仿宋_GB2312"/>
          <w:szCs w:val="32"/>
        </w:rPr>
        <w:t>号）和《山东省人民政府办公厅关于做好政府信息公开信息处理费管理工作有关事项的通知》（鲁政办字〔</w:t>
      </w:r>
      <w:r w:rsidRPr="001761D2">
        <w:rPr>
          <w:rFonts w:eastAsia="仿宋_GB2312"/>
          <w:szCs w:val="32"/>
        </w:rPr>
        <w:t>2020</w:t>
      </w:r>
      <w:r w:rsidRPr="001761D2">
        <w:rPr>
          <w:rFonts w:eastAsia="仿宋_GB2312"/>
          <w:szCs w:val="32"/>
        </w:rPr>
        <w:t>〕</w:t>
      </w:r>
      <w:r w:rsidRPr="001761D2">
        <w:rPr>
          <w:rFonts w:eastAsia="仿宋_GB2312"/>
          <w:szCs w:val="32"/>
        </w:rPr>
        <w:t>179</w:t>
      </w:r>
      <w:r w:rsidRPr="001761D2">
        <w:rPr>
          <w:rFonts w:eastAsia="仿宋_GB2312"/>
          <w:szCs w:val="32"/>
        </w:rPr>
        <w:t>号）规定，</w:t>
      </w:r>
      <w:r w:rsidRPr="001761D2">
        <w:rPr>
          <w:rFonts w:eastAsia="仿宋_GB2312"/>
          <w:szCs w:val="32"/>
        </w:rPr>
        <w:t>2024</w:t>
      </w:r>
      <w:r w:rsidRPr="001761D2">
        <w:rPr>
          <w:rFonts w:eastAsia="仿宋_GB2312"/>
          <w:szCs w:val="32"/>
        </w:rPr>
        <w:t>年本机关在办理政府信息公开申请过程中未收取信息处理费。</w:t>
      </w:r>
    </w:p>
    <w:bookmarkEnd w:id="1"/>
    <w:bookmarkEnd w:id="2"/>
    <w:p w:rsidR="00A47EF6" w:rsidRPr="001761D2" w:rsidRDefault="00F800CB">
      <w:pPr>
        <w:ind w:firstLineChars="200" w:firstLine="600"/>
        <w:jc w:val="left"/>
        <w:rPr>
          <w:rFonts w:eastAsia="楷体_GB2312"/>
          <w:sz w:val="30"/>
          <w:szCs w:val="30"/>
        </w:rPr>
      </w:pPr>
      <w:r w:rsidRPr="001761D2">
        <w:rPr>
          <w:rFonts w:eastAsia="楷体_GB2312"/>
          <w:sz w:val="30"/>
          <w:szCs w:val="30"/>
        </w:rPr>
        <w:t>（二）落实上级年度政务公开工作要点情况</w:t>
      </w:r>
    </w:p>
    <w:p w:rsidR="00A47EF6" w:rsidRPr="001761D2" w:rsidRDefault="0052517A" w:rsidP="0052517A">
      <w:pPr>
        <w:spacing w:line="560" w:lineRule="exact"/>
        <w:ind w:firstLineChars="200" w:firstLine="640"/>
        <w:rPr>
          <w:rFonts w:eastAsia="仿宋_GB2312"/>
          <w:szCs w:val="32"/>
        </w:rPr>
      </w:pPr>
      <w:r w:rsidRPr="001761D2">
        <w:rPr>
          <w:rFonts w:eastAsia="仿宋_GB2312"/>
          <w:szCs w:val="32"/>
        </w:rPr>
        <w:t>根据《</w:t>
      </w:r>
      <w:r w:rsidRPr="001761D2">
        <w:rPr>
          <w:rFonts w:eastAsia="仿宋_GB2312"/>
          <w:szCs w:val="32"/>
        </w:rPr>
        <w:t>2024</w:t>
      </w:r>
      <w:r w:rsidRPr="001761D2">
        <w:rPr>
          <w:rFonts w:eastAsia="仿宋_GB2312"/>
          <w:szCs w:val="32"/>
        </w:rPr>
        <w:t>年高青县政务公开工作方案》（</w:t>
      </w:r>
      <w:proofErr w:type="gramStart"/>
      <w:r w:rsidRPr="001761D2">
        <w:rPr>
          <w:rFonts w:eastAsia="仿宋_GB2312"/>
          <w:szCs w:val="32"/>
        </w:rPr>
        <w:t>高政办</w:t>
      </w:r>
      <w:proofErr w:type="gramEnd"/>
      <w:r w:rsidRPr="001761D2">
        <w:rPr>
          <w:rFonts w:eastAsia="仿宋_GB2312"/>
          <w:szCs w:val="32"/>
        </w:rPr>
        <w:t>字〔</w:t>
      </w:r>
      <w:r w:rsidRPr="001761D2">
        <w:rPr>
          <w:rFonts w:eastAsia="仿宋_GB2312"/>
          <w:szCs w:val="32"/>
        </w:rPr>
        <w:t>2024</w:t>
      </w:r>
      <w:r w:rsidRPr="001761D2">
        <w:rPr>
          <w:rFonts w:eastAsia="仿宋_GB2312"/>
          <w:szCs w:val="32"/>
        </w:rPr>
        <w:t>〕</w:t>
      </w:r>
      <w:r w:rsidRPr="001761D2">
        <w:rPr>
          <w:rFonts w:eastAsia="仿宋_GB2312"/>
          <w:szCs w:val="32"/>
        </w:rPr>
        <w:t>11</w:t>
      </w:r>
      <w:r w:rsidRPr="001761D2">
        <w:rPr>
          <w:rFonts w:eastAsia="仿宋_GB2312"/>
          <w:szCs w:val="32"/>
        </w:rPr>
        <w:t>号）要求，制定了《</w:t>
      </w:r>
      <w:r w:rsidRPr="001761D2">
        <w:rPr>
          <w:rFonts w:eastAsia="仿宋_GB2312"/>
          <w:szCs w:val="32"/>
        </w:rPr>
        <w:t>2024</w:t>
      </w:r>
      <w:r w:rsidRPr="001761D2">
        <w:rPr>
          <w:rFonts w:eastAsia="仿宋_GB2312"/>
          <w:szCs w:val="32"/>
        </w:rPr>
        <w:t>年高青县科学技术局政务公开工作方案》，重点围绕以公开助</w:t>
      </w:r>
      <w:proofErr w:type="gramStart"/>
      <w:r w:rsidRPr="001761D2">
        <w:rPr>
          <w:rFonts w:eastAsia="仿宋_GB2312"/>
          <w:szCs w:val="32"/>
        </w:rPr>
        <w:t>推重点</w:t>
      </w:r>
      <w:proofErr w:type="gramEnd"/>
      <w:r w:rsidRPr="001761D2">
        <w:rPr>
          <w:rFonts w:eastAsia="仿宋_GB2312"/>
          <w:szCs w:val="32"/>
        </w:rPr>
        <w:t>工作落实、夯实政务公开基础等方面深化政务公开。</w:t>
      </w:r>
      <w:r w:rsidR="00F800CB" w:rsidRPr="001761D2">
        <w:rPr>
          <w:rFonts w:eastAsia="仿宋_GB2312"/>
          <w:szCs w:val="32"/>
        </w:rPr>
        <w:t>一是强化组织领导。定期召开工作推进会议，进一步细化政务公开内容与标准规范，形成由主要负责人统筹，分管负责人负责，各科室分工协作的高效工作机制，强化日常监督检查，定期调度政务公开工作进展情况，确保信息公开的深度与广度满足公众需求与上级要求。二是加强信息维护。加强政府网站、政务新媒体等公开平台的日常运维管理，强化科技政策宣传和信息推送，主动公开政策信息及经办流程，定期开展自查自纠，提升信息检索、查阅便利性。三是强化学习培训。组织开展政务公开工作业务培训，提升工作人员的业务水平。加强对其他地区、单位政务公开工作优秀案例的学习，借鉴先进经验做法，</w:t>
      </w:r>
      <w:r w:rsidR="00F800CB" w:rsidRPr="001761D2">
        <w:rPr>
          <w:rFonts w:eastAsia="仿宋_GB2312"/>
          <w:szCs w:val="32"/>
        </w:rPr>
        <w:lastRenderedPageBreak/>
        <w:t>不断创新工作的方式方法，推动政务公开工作水平持续提升。</w:t>
      </w:r>
    </w:p>
    <w:p w:rsidR="00A47EF6" w:rsidRPr="001761D2" w:rsidRDefault="00F800CB" w:rsidP="0052517A">
      <w:pPr>
        <w:numPr>
          <w:ilvl w:val="0"/>
          <w:numId w:val="1"/>
        </w:numPr>
        <w:ind w:firstLineChars="200" w:firstLine="600"/>
        <w:jc w:val="left"/>
        <w:rPr>
          <w:rFonts w:eastAsia="楷体_GB2312"/>
          <w:sz w:val="30"/>
          <w:szCs w:val="30"/>
        </w:rPr>
      </w:pPr>
      <w:r w:rsidRPr="001761D2">
        <w:rPr>
          <w:rFonts w:eastAsia="楷体_GB2312"/>
          <w:sz w:val="30"/>
          <w:szCs w:val="30"/>
        </w:rPr>
        <w:t>人大代表建议和政协委员提案办理结果公开情况</w:t>
      </w:r>
    </w:p>
    <w:p w:rsidR="00A47EF6" w:rsidRPr="001761D2" w:rsidRDefault="00F800CB">
      <w:pPr>
        <w:spacing w:line="560" w:lineRule="exact"/>
        <w:ind w:firstLineChars="200" w:firstLine="640"/>
        <w:rPr>
          <w:rFonts w:eastAsia="仿宋_GB2312"/>
          <w:szCs w:val="32"/>
        </w:rPr>
      </w:pPr>
      <w:r w:rsidRPr="001761D2">
        <w:rPr>
          <w:rFonts w:eastAsia="仿宋_GB2312"/>
          <w:szCs w:val="32"/>
        </w:rPr>
        <w:t>2024</w:t>
      </w:r>
      <w:r w:rsidRPr="001761D2">
        <w:rPr>
          <w:rFonts w:eastAsia="仿宋_GB2312"/>
          <w:szCs w:val="32"/>
        </w:rPr>
        <w:t>年共</w:t>
      </w:r>
      <w:proofErr w:type="gramStart"/>
      <w:r w:rsidRPr="001761D2">
        <w:rPr>
          <w:rFonts w:eastAsia="仿宋_GB2312"/>
          <w:szCs w:val="32"/>
        </w:rPr>
        <w:t>承办县</w:t>
      </w:r>
      <w:proofErr w:type="gramEnd"/>
      <w:r w:rsidRPr="001761D2">
        <w:rPr>
          <w:rFonts w:eastAsia="仿宋_GB2312"/>
          <w:szCs w:val="32"/>
        </w:rPr>
        <w:t>十八届人大三次会议建议</w:t>
      </w:r>
      <w:r w:rsidRPr="001761D2">
        <w:rPr>
          <w:rFonts w:eastAsia="仿宋_GB2312"/>
          <w:szCs w:val="32"/>
        </w:rPr>
        <w:t>1</w:t>
      </w:r>
      <w:r w:rsidRPr="001761D2">
        <w:rPr>
          <w:rFonts w:eastAsia="仿宋_GB2312"/>
          <w:szCs w:val="32"/>
        </w:rPr>
        <w:t>件，</w:t>
      </w:r>
      <w:proofErr w:type="gramStart"/>
      <w:r w:rsidRPr="001761D2">
        <w:rPr>
          <w:rFonts w:eastAsia="仿宋_GB2312"/>
          <w:szCs w:val="32"/>
        </w:rPr>
        <w:t>承办县</w:t>
      </w:r>
      <w:proofErr w:type="gramEnd"/>
      <w:r w:rsidRPr="001761D2">
        <w:rPr>
          <w:rFonts w:eastAsia="仿宋_GB2312"/>
          <w:szCs w:val="32"/>
        </w:rPr>
        <w:t>政协十五届三次会议提案</w:t>
      </w:r>
      <w:r w:rsidRPr="001761D2">
        <w:rPr>
          <w:rFonts w:eastAsia="仿宋_GB2312"/>
          <w:szCs w:val="32"/>
        </w:rPr>
        <w:t>2</w:t>
      </w:r>
      <w:r w:rsidRPr="001761D2">
        <w:rPr>
          <w:rFonts w:eastAsia="仿宋_GB2312"/>
          <w:szCs w:val="32"/>
        </w:rPr>
        <w:t>件，办复率均为</w:t>
      </w:r>
      <w:r w:rsidRPr="001761D2">
        <w:rPr>
          <w:rFonts w:eastAsia="仿宋_GB2312"/>
          <w:szCs w:val="32"/>
        </w:rPr>
        <w:t>100%</w:t>
      </w:r>
      <w:r w:rsidRPr="001761D2">
        <w:rPr>
          <w:rFonts w:eastAsia="仿宋_GB2312"/>
          <w:szCs w:val="32"/>
        </w:rPr>
        <w:t>。除涉及国家秘密、工作秘密的，所有建议提案办理复文或摘要以及办理总体情况均在县政府门户网站建议提案办理专题中予以公开。</w:t>
      </w:r>
    </w:p>
    <w:p w:rsidR="00A47EF6" w:rsidRPr="001761D2" w:rsidRDefault="00F800CB">
      <w:pPr>
        <w:ind w:firstLineChars="200" w:firstLine="600"/>
        <w:jc w:val="left"/>
        <w:rPr>
          <w:rFonts w:eastAsia="楷体_GB2312"/>
          <w:sz w:val="30"/>
          <w:szCs w:val="30"/>
        </w:rPr>
      </w:pPr>
      <w:r w:rsidRPr="001761D2">
        <w:rPr>
          <w:rFonts w:eastAsia="楷体_GB2312"/>
          <w:sz w:val="30"/>
          <w:szCs w:val="30"/>
        </w:rPr>
        <w:t>（四）政务公开工作创新情况</w:t>
      </w:r>
    </w:p>
    <w:p w:rsidR="00A47EF6" w:rsidRPr="001761D2" w:rsidRDefault="00F800CB">
      <w:pPr>
        <w:spacing w:line="600" w:lineRule="exact"/>
        <w:jc w:val="left"/>
        <w:rPr>
          <w:rFonts w:eastAsia="仿宋_GB2312"/>
          <w:szCs w:val="32"/>
        </w:rPr>
      </w:pPr>
      <w:r w:rsidRPr="001761D2">
        <w:rPr>
          <w:rFonts w:eastAsia="仿宋_GB2312"/>
          <w:szCs w:val="32"/>
        </w:rPr>
        <w:t>一是拓宽服务广度。积极开展公众意见征集活动，不断拓宽服务内容，提升服务标准，持续深化科技交流合作。二是注重服务时效。全面涵盖各类政府信息，通过线上线</w:t>
      </w:r>
      <w:proofErr w:type="gramStart"/>
      <w:r w:rsidRPr="001761D2">
        <w:rPr>
          <w:rFonts w:eastAsia="仿宋_GB2312"/>
          <w:szCs w:val="32"/>
        </w:rPr>
        <w:t>下双渠道</w:t>
      </w:r>
      <w:proofErr w:type="gramEnd"/>
      <w:r w:rsidRPr="001761D2">
        <w:rPr>
          <w:rFonts w:eastAsia="仿宋_GB2312"/>
          <w:szCs w:val="32"/>
        </w:rPr>
        <w:t>手段，及时做好各类问题的回应工作，当好政策</w:t>
      </w:r>
      <w:r w:rsidRPr="001761D2">
        <w:rPr>
          <w:rFonts w:eastAsia="仿宋_GB2312"/>
          <w:szCs w:val="32"/>
        </w:rPr>
        <w:t>“</w:t>
      </w:r>
      <w:r w:rsidRPr="001761D2">
        <w:rPr>
          <w:rFonts w:eastAsia="仿宋_GB2312"/>
          <w:szCs w:val="32"/>
        </w:rPr>
        <w:t>宣传员</w:t>
      </w:r>
      <w:r w:rsidRPr="001761D2">
        <w:rPr>
          <w:rFonts w:eastAsia="仿宋_GB2312"/>
          <w:szCs w:val="32"/>
        </w:rPr>
        <w:t>”</w:t>
      </w:r>
      <w:r w:rsidRPr="001761D2">
        <w:rPr>
          <w:rFonts w:eastAsia="仿宋_GB2312"/>
          <w:szCs w:val="32"/>
        </w:rPr>
        <w:t>、扮好服务</w:t>
      </w:r>
      <w:r w:rsidRPr="001761D2">
        <w:rPr>
          <w:rFonts w:eastAsia="仿宋_GB2312"/>
          <w:szCs w:val="32"/>
        </w:rPr>
        <w:t>“</w:t>
      </w:r>
      <w:r w:rsidRPr="001761D2">
        <w:rPr>
          <w:rFonts w:eastAsia="仿宋_GB2312"/>
          <w:szCs w:val="32"/>
        </w:rPr>
        <w:t>联络员</w:t>
      </w:r>
      <w:r w:rsidRPr="001761D2">
        <w:rPr>
          <w:rFonts w:eastAsia="仿宋_GB2312"/>
          <w:szCs w:val="32"/>
        </w:rPr>
        <w:t>”</w:t>
      </w:r>
      <w:r w:rsidRPr="001761D2">
        <w:rPr>
          <w:rFonts w:eastAsia="仿宋_GB2312"/>
          <w:szCs w:val="32"/>
        </w:rPr>
        <w:t>。三是强化总结提升。通过秉持以学促干理念，定期召开政务公开推进会，总结近期工作情况，深度剖析典型案例，并制定重点任务分解表，指明工作方向，不断提升政务公开整体水平。</w:t>
      </w:r>
    </w:p>
    <w:p w:rsidR="00A47EF6" w:rsidRPr="001761D2" w:rsidRDefault="00F800CB">
      <w:pPr>
        <w:ind w:firstLineChars="200" w:firstLine="600"/>
        <w:jc w:val="left"/>
        <w:rPr>
          <w:rFonts w:eastAsia="楷体_GB2312"/>
          <w:sz w:val="30"/>
          <w:szCs w:val="30"/>
        </w:rPr>
      </w:pPr>
      <w:r w:rsidRPr="001761D2">
        <w:rPr>
          <w:rFonts w:eastAsia="楷体_GB2312"/>
          <w:sz w:val="30"/>
          <w:szCs w:val="30"/>
        </w:rPr>
        <w:t>（五）有关数据统计说明</w:t>
      </w:r>
    </w:p>
    <w:p w:rsidR="00A47EF6" w:rsidRPr="001761D2" w:rsidRDefault="00F800CB">
      <w:pPr>
        <w:spacing w:line="600" w:lineRule="exact"/>
        <w:jc w:val="left"/>
        <w:rPr>
          <w:rFonts w:eastAsia="仿宋_GB2312"/>
          <w:szCs w:val="32"/>
        </w:rPr>
      </w:pPr>
      <w:r w:rsidRPr="001761D2">
        <w:rPr>
          <w:rFonts w:eastAsia="仿宋_GB2312"/>
          <w:szCs w:val="32"/>
        </w:rPr>
        <w:t>1.</w:t>
      </w:r>
      <w:r w:rsidR="000B328D" w:rsidRPr="001761D2">
        <w:rPr>
          <w:rFonts w:eastAsia="仿宋_GB2312"/>
          <w:szCs w:val="32"/>
        </w:rPr>
        <w:t xml:space="preserve"> </w:t>
      </w:r>
      <w:r w:rsidRPr="001761D2">
        <w:rPr>
          <w:rFonts w:eastAsia="仿宋_GB2312"/>
          <w:szCs w:val="32"/>
        </w:rPr>
        <w:t>报告中所列数据可能因四舍五入原因与数据直接相加之和存在尾数差异。</w:t>
      </w:r>
    </w:p>
    <w:p w:rsidR="00A47EF6" w:rsidRPr="001761D2" w:rsidRDefault="00F800CB">
      <w:pPr>
        <w:spacing w:line="600" w:lineRule="exact"/>
        <w:jc w:val="left"/>
        <w:rPr>
          <w:rFonts w:eastAsia="仿宋_GB2312"/>
          <w:szCs w:val="32"/>
        </w:rPr>
      </w:pPr>
      <w:r w:rsidRPr="001761D2">
        <w:rPr>
          <w:rFonts w:eastAsia="仿宋_GB2312"/>
          <w:szCs w:val="32"/>
        </w:rPr>
        <w:t>2.</w:t>
      </w:r>
      <w:r w:rsidR="000B328D" w:rsidRPr="001761D2">
        <w:rPr>
          <w:rFonts w:eastAsia="仿宋_GB2312"/>
          <w:szCs w:val="32"/>
        </w:rPr>
        <w:t xml:space="preserve"> </w:t>
      </w:r>
      <w:r w:rsidRPr="001761D2">
        <w:rPr>
          <w:rFonts w:eastAsia="仿宋_GB2312"/>
          <w:szCs w:val="32"/>
        </w:rPr>
        <w:t>行政许可数量、行政处罚和行政强制数量，包括已公开和</w:t>
      </w:r>
      <w:proofErr w:type="gramStart"/>
      <w:r w:rsidRPr="001761D2">
        <w:rPr>
          <w:rFonts w:eastAsia="仿宋_GB2312"/>
          <w:szCs w:val="32"/>
        </w:rPr>
        <w:t>依法未</w:t>
      </w:r>
      <w:proofErr w:type="gramEnd"/>
      <w:r w:rsidRPr="001761D2">
        <w:rPr>
          <w:rFonts w:eastAsia="仿宋_GB2312"/>
          <w:szCs w:val="32"/>
        </w:rPr>
        <w:t>公开的全部处理决定。</w:t>
      </w:r>
    </w:p>
    <w:p w:rsidR="00A47EF6" w:rsidRPr="001761D2" w:rsidRDefault="00F800CB" w:rsidP="001761D2">
      <w:pPr>
        <w:spacing w:line="600" w:lineRule="exact"/>
        <w:jc w:val="left"/>
        <w:rPr>
          <w:rFonts w:eastAsia="楷体_GB2312"/>
          <w:sz w:val="30"/>
          <w:szCs w:val="30"/>
        </w:rPr>
      </w:pPr>
      <w:r w:rsidRPr="001761D2">
        <w:rPr>
          <w:rFonts w:eastAsia="仿宋_GB2312"/>
          <w:szCs w:val="32"/>
        </w:rPr>
        <w:t>3.</w:t>
      </w:r>
      <w:r w:rsidR="000B328D" w:rsidRPr="001761D2">
        <w:rPr>
          <w:rFonts w:eastAsia="仿宋_GB2312"/>
          <w:szCs w:val="32"/>
        </w:rPr>
        <w:t xml:space="preserve"> </w:t>
      </w:r>
      <w:r w:rsidRPr="001761D2">
        <w:rPr>
          <w:rFonts w:eastAsia="仿宋_GB2312"/>
          <w:szCs w:val="32"/>
        </w:rPr>
        <w:t>行政复议机关作为共同被告的行政诉讼案件，只计算</w:t>
      </w:r>
      <w:proofErr w:type="gramStart"/>
      <w:r w:rsidRPr="001761D2">
        <w:rPr>
          <w:rFonts w:eastAsia="仿宋_GB2312"/>
          <w:szCs w:val="32"/>
        </w:rPr>
        <w:t>原行为</w:t>
      </w:r>
      <w:proofErr w:type="gramEnd"/>
      <w:r w:rsidRPr="001761D2">
        <w:rPr>
          <w:rFonts w:eastAsia="仿宋_GB2312"/>
          <w:szCs w:val="32"/>
        </w:rPr>
        <w:t>主体的案件数量，不计算行政复议机关的案件数量。</w:t>
      </w:r>
    </w:p>
    <w:sectPr w:rsidR="00A47EF6" w:rsidRPr="001761D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D7" w:rsidRDefault="00A271D7">
      <w:pPr>
        <w:spacing w:line="240" w:lineRule="auto"/>
      </w:pPr>
      <w:r>
        <w:separator/>
      </w:r>
    </w:p>
  </w:endnote>
  <w:endnote w:type="continuationSeparator" w:id="0">
    <w:p w:rsidR="00A271D7" w:rsidRDefault="00A27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D7" w:rsidRDefault="00A271D7">
      <w:pPr>
        <w:spacing w:line="240" w:lineRule="auto"/>
      </w:pPr>
      <w:r>
        <w:separator/>
      </w:r>
    </w:p>
  </w:footnote>
  <w:footnote w:type="continuationSeparator" w:id="0">
    <w:p w:rsidR="00A271D7" w:rsidRDefault="00A271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E996"/>
    <w:multiLevelType w:val="singleLevel"/>
    <w:tmpl w:val="30A9E99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ZWUyOWQxMGYyNmMwMzJmYWVjNTQ1NmZiODI1MDcifQ=="/>
  </w:docVars>
  <w:rsids>
    <w:rsidRoot w:val="002E3543"/>
    <w:rsid w:val="000164E6"/>
    <w:rsid w:val="00024945"/>
    <w:rsid w:val="000B328D"/>
    <w:rsid w:val="00110130"/>
    <w:rsid w:val="00117733"/>
    <w:rsid w:val="00121DCF"/>
    <w:rsid w:val="001761D2"/>
    <w:rsid w:val="00210F4D"/>
    <w:rsid w:val="00211942"/>
    <w:rsid w:val="002133C7"/>
    <w:rsid w:val="00292BAB"/>
    <w:rsid w:val="002961F2"/>
    <w:rsid w:val="002E3543"/>
    <w:rsid w:val="003B5255"/>
    <w:rsid w:val="003D6FCB"/>
    <w:rsid w:val="003E75A6"/>
    <w:rsid w:val="00415AB1"/>
    <w:rsid w:val="004622F8"/>
    <w:rsid w:val="004C1750"/>
    <w:rsid w:val="004D241E"/>
    <w:rsid w:val="00515DB1"/>
    <w:rsid w:val="00523855"/>
    <w:rsid w:val="0052517A"/>
    <w:rsid w:val="005422B3"/>
    <w:rsid w:val="00591E5D"/>
    <w:rsid w:val="005C0F41"/>
    <w:rsid w:val="0065765D"/>
    <w:rsid w:val="00673AC7"/>
    <w:rsid w:val="006947A5"/>
    <w:rsid w:val="00704FCD"/>
    <w:rsid w:val="008C4ED2"/>
    <w:rsid w:val="00915D0B"/>
    <w:rsid w:val="00930CF4"/>
    <w:rsid w:val="009B028C"/>
    <w:rsid w:val="00A271D7"/>
    <w:rsid w:val="00A47EF6"/>
    <w:rsid w:val="00B70FA2"/>
    <w:rsid w:val="00C542CC"/>
    <w:rsid w:val="00C61F2A"/>
    <w:rsid w:val="00C67940"/>
    <w:rsid w:val="00C73BD0"/>
    <w:rsid w:val="00CC1C3F"/>
    <w:rsid w:val="00CC2BE7"/>
    <w:rsid w:val="00CC521B"/>
    <w:rsid w:val="00CD1D00"/>
    <w:rsid w:val="00DC19CB"/>
    <w:rsid w:val="00E60B5D"/>
    <w:rsid w:val="00EA0721"/>
    <w:rsid w:val="00EF5607"/>
    <w:rsid w:val="00F01512"/>
    <w:rsid w:val="00F800CB"/>
    <w:rsid w:val="00FA216A"/>
    <w:rsid w:val="00FD5381"/>
    <w:rsid w:val="01805291"/>
    <w:rsid w:val="0270061D"/>
    <w:rsid w:val="031E451D"/>
    <w:rsid w:val="03675EC4"/>
    <w:rsid w:val="03E205FE"/>
    <w:rsid w:val="04B213C1"/>
    <w:rsid w:val="06915006"/>
    <w:rsid w:val="074D6D85"/>
    <w:rsid w:val="07E04497"/>
    <w:rsid w:val="08B1198F"/>
    <w:rsid w:val="08B84ACC"/>
    <w:rsid w:val="08BB280E"/>
    <w:rsid w:val="09120680"/>
    <w:rsid w:val="0ACF71B1"/>
    <w:rsid w:val="0B0D51D6"/>
    <w:rsid w:val="0B6B051B"/>
    <w:rsid w:val="0C886EAB"/>
    <w:rsid w:val="0CB8153E"/>
    <w:rsid w:val="0D3E297E"/>
    <w:rsid w:val="0D9A0C44"/>
    <w:rsid w:val="0DF30354"/>
    <w:rsid w:val="0E303356"/>
    <w:rsid w:val="0FA20284"/>
    <w:rsid w:val="107E65FB"/>
    <w:rsid w:val="14F74BCE"/>
    <w:rsid w:val="15B227E6"/>
    <w:rsid w:val="163E62F9"/>
    <w:rsid w:val="16F77107"/>
    <w:rsid w:val="17925EB3"/>
    <w:rsid w:val="17DB4333"/>
    <w:rsid w:val="1A750A6F"/>
    <w:rsid w:val="1A821A83"/>
    <w:rsid w:val="1D04257E"/>
    <w:rsid w:val="1FFC578E"/>
    <w:rsid w:val="20450EE3"/>
    <w:rsid w:val="204A474C"/>
    <w:rsid w:val="20CC33B3"/>
    <w:rsid w:val="21182154"/>
    <w:rsid w:val="21260D15"/>
    <w:rsid w:val="21EB7868"/>
    <w:rsid w:val="226513C9"/>
    <w:rsid w:val="22D447A0"/>
    <w:rsid w:val="22E2053C"/>
    <w:rsid w:val="24015121"/>
    <w:rsid w:val="2403533D"/>
    <w:rsid w:val="24831FDA"/>
    <w:rsid w:val="24F133E8"/>
    <w:rsid w:val="26307F40"/>
    <w:rsid w:val="2729330D"/>
    <w:rsid w:val="28FC235B"/>
    <w:rsid w:val="2920429C"/>
    <w:rsid w:val="292F0113"/>
    <w:rsid w:val="2996455E"/>
    <w:rsid w:val="29B80978"/>
    <w:rsid w:val="29F15C38"/>
    <w:rsid w:val="2A16744D"/>
    <w:rsid w:val="2A6F54DA"/>
    <w:rsid w:val="2A750617"/>
    <w:rsid w:val="2AE17A5A"/>
    <w:rsid w:val="2B2D4A4E"/>
    <w:rsid w:val="2D7746A6"/>
    <w:rsid w:val="2D7B7CF2"/>
    <w:rsid w:val="2DAF3E40"/>
    <w:rsid w:val="2DF31F7F"/>
    <w:rsid w:val="2ED578D6"/>
    <w:rsid w:val="3020120B"/>
    <w:rsid w:val="33272CFD"/>
    <w:rsid w:val="34233483"/>
    <w:rsid w:val="34735BC7"/>
    <w:rsid w:val="3489363D"/>
    <w:rsid w:val="35046289"/>
    <w:rsid w:val="3575596F"/>
    <w:rsid w:val="36486BE0"/>
    <w:rsid w:val="376143FD"/>
    <w:rsid w:val="376F4F20"/>
    <w:rsid w:val="38A97C29"/>
    <w:rsid w:val="38E57F64"/>
    <w:rsid w:val="39856F85"/>
    <w:rsid w:val="3A5244D1"/>
    <w:rsid w:val="3CFC24D2"/>
    <w:rsid w:val="3DAB63D2"/>
    <w:rsid w:val="3E86299B"/>
    <w:rsid w:val="40095632"/>
    <w:rsid w:val="410A1661"/>
    <w:rsid w:val="43B458B4"/>
    <w:rsid w:val="43EE0521"/>
    <w:rsid w:val="442C7B41"/>
    <w:rsid w:val="45464C32"/>
    <w:rsid w:val="459757DF"/>
    <w:rsid w:val="461D28EF"/>
    <w:rsid w:val="465C7130"/>
    <w:rsid w:val="467001B9"/>
    <w:rsid w:val="493354CD"/>
    <w:rsid w:val="49E05655"/>
    <w:rsid w:val="4A043F72"/>
    <w:rsid w:val="4B7047B7"/>
    <w:rsid w:val="4DDA760B"/>
    <w:rsid w:val="4DFD4E42"/>
    <w:rsid w:val="4F536BBC"/>
    <w:rsid w:val="504353FB"/>
    <w:rsid w:val="50F419E6"/>
    <w:rsid w:val="5120753B"/>
    <w:rsid w:val="52666914"/>
    <w:rsid w:val="526979B2"/>
    <w:rsid w:val="52A06902"/>
    <w:rsid w:val="54E104D3"/>
    <w:rsid w:val="5587744B"/>
    <w:rsid w:val="55DC06BB"/>
    <w:rsid w:val="56994ECD"/>
    <w:rsid w:val="587F072F"/>
    <w:rsid w:val="58F00CE5"/>
    <w:rsid w:val="597C6A1D"/>
    <w:rsid w:val="5A0C530E"/>
    <w:rsid w:val="5A653116"/>
    <w:rsid w:val="5D3C099D"/>
    <w:rsid w:val="5EA7453C"/>
    <w:rsid w:val="5ED335D9"/>
    <w:rsid w:val="60805044"/>
    <w:rsid w:val="62816E52"/>
    <w:rsid w:val="634C7460"/>
    <w:rsid w:val="650B010A"/>
    <w:rsid w:val="658D7C54"/>
    <w:rsid w:val="6686712D"/>
    <w:rsid w:val="66952500"/>
    <w:rsid w:val="67087B42"/>
    <w:rsid w:val="69C04704"/>
    <w:rsid w:val="69C15742"/>
    <w:rsid w:val="6CE04B52"/>
    <w:rsid w:val="6E05302D"/>
    <w:rsid w:val="6FDB5DF3"/>
    <w:rsid w:val="712D08D1"/>
    <w:rsid w:val="726227FC"/>
    <w:rsid w:val="728C7879"/>
    <w:rsid w:val="72F316A6"/>
    <w:rsid w:val="73F676A0"/>
    <w:rsid w:val="74242694"/>
    <w:rsid w:val="74934EEE"/>
    <w:rsid w:val="761E2EDE"/>
    <w:rsid w:val="765E152C"/>
    <w:rsid w:val="7A602960"/>
    <w:rsid w:val="7AA17C39"/>
    <w:rsid w:val="7B160FC2"/>
    <w:rsid w:val="7C68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9">
    <w:name w:val="Balloon Text"/>
    <w:basedOn w:val="a"/>
    <w:link w:val="Char1"/>
    <w:uiPriority w:val="99"/>
    <w:semiHidden/>
    <w:unhideWhenUsed/>
    <w:rsid w:val="0052517A"/>
    <w:pPr>
      <w:spacing w:line="240" w:lineRule="auto"/>
    </w:pPr>
    <w:rPr>
      <w:sz w:val="18"/>
      <w:szCs w:val="18"/>
    </w:rPr>
  </w:style>
  <w:style w:type="character" w:customStyle="1" w:styleId="Char1">
    <w:name w:val="批注框文本 Char"/>
    <w:basedOn w:val="a0"/>
    <w:link w:val="a9"/>
    <w:uiPriority w:val="99"/>
    <w:semiHidden/>
    <w:rsid w:val="0052517A"/>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9">
    <w:name w:val="Balloon Text"/>
    <w:basedOn w:val="a"/>
    <w:link w:val="Char1"/>
    <w:uiPriority w:val="99"/>
    <w:semiHidden/>
    <w:unhideWhenUsed/>
    <w:rsid w:val="0052517A"/>
    <w:pPr>
      <w:spacing w:line="240" w:lineRule="auto"/>
    </w:pPr>
    <w:rPr>
      <w:sz w:val="18"/>
      <w:szCs w:val="18"/>
    </w:rPr>
  </w:style>
  <w:style w:type="character" w:customStyle="1" w:styleId="Char1">
    <w:name w:val="批注框文本 Char"/>
    <w:basedOn w:val="a0"/>
    <w:link w:val="a9"/>
    <w:uiPriority w:val="99"/>
    <w:semiHidden/>
    <w:rsid w:val="0052517A"/>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639</Words>
  <Characters>3643</Characters>
  <Application>Microsoft Office Word</Application>
  <DocSecurity>0</DocSecurity>
  <Lines>30</Lines>
  <Paragraphs>8</Paragraphs>
  <ScaleCrop>false</ScaleCrop>
  <Company>gq</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24</cp:revision>
  <dcterms:created xsi:type="dcterms:W3CDTF">2022-01-02T01:04:00Z</dcterms:created>
  <dcterms:modified xsi:type="dcterms:W3CDTF">2025-01-17T13:14:00Z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3ED8F0F8520149C7BB676CBE181A0D52_12</vt:lpwstr>
  </property>
  <property fmtid="{D5CDD505-2E9C-101B-9397-08002B2CF9AE}" pid="4" name="KSOTemplateDocerSaveRecord">
    <vt:lpwstr>eyJoZGlkIjoiMzdkMzU5YmE1YjczNWFhYTE0ZjQ1YWJmMjliOGMzMzgiLCJ1c2VySWQiOiI5OTM1NTM5NzYifQ==</vt:lpwstr>
  </property>
</Properties>
</file>