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922" w:rsidRDefault="004B1874">
      <w:pPr>
        <w:spacing w:line="560" w:lineRule="exact"/>
        <w:jc w:val="center"/>
        <w:rPr>
          <w:rFonts w:ascii="方正小标宋简体" w:eastAsia="方正小标宋简体"/>
          <w:sz w:val="44"/>
          <w:szCs w:val="44"/>
        </w:rPr>
      </w:pPr>
      <w:bookmarkStart w:id="0" w:name="_GoBack"/>
      <w:r>
        <w:rPr>
          <w:rFonts w:ascii="方正小标宋简体" w:eastAsia="方正小标宋简体" w:hint="eastAsia"/>
          <w:sz w:val="44"/>
          <w:szCs w:val="44"/>
        </w:rPr>
        <w:t>高青</w:t>
      </w:r>
      <w:proofErr w:type="gramStart"/>
      <w:r>
        <w:rPr>
          <w:rFonts w:ascii="方正小标宋简体" w:eastAsia="方正小标宋简体" w:hint="eastAsia"/>
          <w:sz w:val="44"/>
          <w:szCs w:val="44"/>
        </w:rPr>
        <w:t>县芦湖街道办事处</w:t>
      </w:r>
      <w:proofErr w:type="gramEnd"/>
    </w:p>
    <w:p w:rsidR="00B34922" w:rsidRDefault="004B1874">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2021</w:t>
      </w:r>
      <w:r>
        <w:rPr>
          <w:rFonts w:ascii="方正小标宋简体" w:eastAsia="方正小标宋简体" w:hint="eastAsia"/>
          <w:sz w:val="44"/>
          <w:szCs w:val="44"/>
        </w:rPr>
        <w:t>年政府信息公开工作年度报告</w:t>
      </w:r>
    </w:p>
    <w:bookmarkEnd w:id="0"/>
    <w:p w:rsidR="00B34922" w:rsidRDefault="00B34922">
      <w:pPr>
        <w:spacing w:line="560" w:lineRule="exact"/>
        <w:ind w:firstLineChars="200" w:firstLine="640"/>
        <w:rPr>
          <w:rFonts w:ascii="仿宋_GB2312" w:eastAsia="仿宋_GB2312"/>
          <w:sz w:val="32"/>
          <w:szCs w:val="32"/>
        </w:rPr>
      </w:pP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本报告根据《中华人民共和国政府信息公开条例》（国务院令第</w:t>
      </w:r>
      <w:r>
        <w:rPr>
          <w:rFonts w:ascii="仿宋_GB2312" w:eastAsia="仿宋_GB2312" w:hint="eastAsia"/>
          <w:sz w:val="32"/>
          <w:szCs w:val="32"/>
        </w:rPr>
        <w:t>711</w:t>
      </w:r>
      <w:r>
        <w:rPr>
          <w:rFonts w:ascii="仿宋_GB2312" w:eastAsia="仿宋_GB2312" w:hint="eastAsia"/>
          <w:sz w:val="32"/>
          <w:szCs w:val="32"/>
        </w:rPr>
        <w:t>号，以下简称《条例》）要求编制。报告全文由总体情况、主动公开政府信息情况、收到和处理政府信息公开申请情况、政府信息公开行政复议行政诉讼情况、存在的主要问题及改进情况、其他需要报告的事项</w:t>
      </w:r>
      <w:r>
        <w:rPr>
          <w:rFonts w:ascii="仿宋_GB2312" w:eastAsia="仿宋_GB2312" w:hint="eastAsia"/>
          <w:sz w:val="32"/>
          <w:szCs w:val="32"/>
        </w:rPr>
        <w:t>6</w:t>
      </w:r>
      <w:r>
        <w:rPr>
          <w:rFonts w:ascii="仿宋_GB2312" w:eastAsia="仿宋_GB2312" w:hint="eastAsia"/>
          <w:sz w:val="32"/>
          <w:szCs w:val="32"/>
        </w:rPr>
        <w:t>个部分组成。</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报告中所列数据统计期限自</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日始，至</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日止。报告电子版可在高青县人民政府门户网站（</w:t>
      </w:r>
      <w:r>
        <w:rPr>
          <w:rFonts w:ascii="仿宋_GB2312" w:eastAsia="仿宋_GB2312" w:hint="eastAsia"/>
          <w:sz w:val="32"/>
          <w:szCs w:val="32"/>
        </w:rPr>
        <w:t>www.gaoqing.gov.cn</w:t>
      </w:r>
      <w:r>
        <w:rPr>
          <w:rFonts w:ascii="仿宋_GB2312" w:eastAsia="仿宋_GB2312" w:hint="eastAsia"/>
          <w:sz w:val="32"/>
          <w:szCs w:val="32"/>
        </w:rPr>
        <w:t>）查阅和下载。如对报告内容有疑问，请与高青</w:t>
      </w:r>
      <w:proofErr w:type="gramStart"/>
      <w:r>
        <w:rPr>
          <w:rFonts w:ascii="仿宋_GB2312" w:eastAsia="仿宋_GB2312" w:hint="eastAsia"/>
          <w:sz w:val="32"/>
          <w:szCs w:val="32"/>
        </w:rPr>
        <w:t>县芦湖街道</w:t>
      </w:r>
      <w:proofErr w:type="gramEnd"/>
      <w:r>
        <w:rPr>
          <w:rFonts w:ascii="仿宋_GB2312" w:eastAsia="仿宋_GB2312" w:hint="eastAsia"/>
          <w:sz w:val="32"/>
          <w:szCs w:val="32"/>
        </w:rPr>
        <w:t>党政办公室联系（地址：高青县城清河路</w:t>
      </w:r>
      <w:r>
        <w:rPr>
          <w:rFonts w:ascii="仿宋_GB2312" w:eastAsia="仿宋_GB2312" w:hint="eastAsia"/>
          <w:sz w:val="32"/>
          <w:szCs w:val="32"/>
        </w:rPr>
        <w:t>9</w:t>
      </w:r>
      <w:r>
        <w:rPr>
          <w:rFonts w:ascii="仿宋_GB2312" w:eastAsia="仿宋_GB2312" w:hint="eastAsia"/>
          <w:sz w:val="32"/>
          <w:szCs w:val="32"/>
        </w:rPr>
        <w:t>号；邮编：</w:t>
      </w:r>
      <w:r>
        <w:rPr>
          <w:rFonts w:ascii="仿宋_GB2312" w:eastAsia="仿宋_GB2312" w:hint="eastAsia"/>
          <w:sz w:val="32"/>
          <w:szCs w:val="32"/>
        </w:rPr>
        <w:t>256300</w:t>
      </w:r>
      <w:r>
        <w:rPr>
          <w:rFonts w:ascii="仿宋_GB2312" w:eastAsia="仿宋_GB2312" w:hint="eastAsia"/>
          <w:sz w:val="32"/>
          <w:szCs w:val="32"/>
        </w:rPr>
        <w:t>；电话：</w:t>
      </w:r>
      <w:r>
        <w:rPr>
          <w:rFonts w:ascii="仿宋_GB2312" w:eastAsia="仿宋_GB2312" w:hint="eastAsia"/>
          <w:sz w:val="32"/>
          <w:szCs w:val="32"/>
        </w:rPr>
        <w:t>0533-6951755</w:t>
      </w:r>
      <w:r>
        <w:rPr>
          <w:rFonts w:ascii="仿宋_GB2312" w:eastAsia="仿宋_GB2312" w:hint="eastAsia"/>
          <w:sz w:val="32"/>
          <w:szCs w:val="32"/>
        </w:rPr>
        <w:t>；传真：</w:t>
      </w:r>
      <w:r>
        <w:rPr>
          <w:rFonts w:ascii="仿宋_GB2312" w:eastAsia="仿宋_GB2312" w:hint="eastAsia"/>
          <w:sz w:val="32"/>
          <w:szCs w:val="32"/>
        </w:rPr>
        <w:t>0533-6951755</w:t>
      </w:r>
      <w:r>
        <w:rPr>
          <w:rFonts w:ascii="仿宋_GB2312" w:eastAsia="仿宋_GB2312" w:hint="eastAsia"/>
          <w:sz w:val="32"/>
          <w:szCs w:val="32"/>
        </w:rPr>
        <w:t>）。</w:t>
      </w:r>
    </w:p>
    <w:p w:rsidR="00B34922" w:rsidRDefault="004B1874">
      <w:pPr>
        <w:spacing w:line="560" w:lineRule="exact"/>
        <w:ind w:firstLineChars="200" w:firstLine="640"/>
        <w:rPr>
          <w:rFonts w:ascii="黑体" w:eastAsia="黑体" w:hAnsi="黑体"/>
          <w:sz w:val="32"/>
          <w:szCs w:val="32"/>
        </w:rPr>
      </w:pPr>
      <w:r>
        <w:rPr>
          <w:rFonts w:ascii="黑体" w:eastAsia="黑体" w:hAnsi="黑体" w:hint="eastAsia"/>
          <w:sz w:val="32"/>
          <w:szCs w:val="32"/>
        </w:rPr>
        <w:t>一、总体情况</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（一）主动公开</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建立政府信息主动公开工作制度，对政府信息及时主动公开，对政务公开工作进行登记归档，规范管理，要求各科室主动报送可公开的总结、规划、制度、政务动态等材料，</w:t>
      </w:r>
      <w:r>
        <w:rPr>
          <w:rFonts w:ascii="仿宋_GB2312" w:eastAsia="仿宋_GB2312" w:hint="eastAsia"/>
          <w:sz w:val="32"/>
          <w:szCs w:val="32"/>
        </w:rPr>
        <w:t>充实政府信息公开专栏的内容。</w:t>
      </w:r>
      <w:r>
        <w:rPr>
          <w:rFonts w:ascii="仿宋_GB2312" w:eastAsia="仿宋_GB2312" w:hint="eastAsia"/>
          <w:sz w:val="32"/>
          <w:szCs w:val="32"/>
        </w:rPr>
        <w:t>2021</w:t>
      </w:r>
      <w:r>
        <w:rPr>
          <w:rFonts w:ascii="仿宋_GB2312" w:eastAsia="仿宋_GB2312" w:hint="eastAsia"/>
          <w:sz w:val="32"/>
          <w:szCs w:val="32"/>
        </w:rPr>
        <w:t>年共主动公开政府信息</w:t>
      </w:r>
      <w:r>
        <w:rPr>
          <w:rFonts w:ascii="仿宋_GB2312" w:eastAsia="仿宋_GB2312" w:hint="eastAsia"/>
          <w:sz w:val="32"/>
          <w:szCs w:val="32"/>
        </w:rPr>
        <w:t>318</w:t>
      </w:r>
      <w:r>
        <w:rPr>
          <w:rFonts w:ascii="仿宋_GB2312" w:eastAsia="仿宋_GB2312" w:hint="eastAsia"/>
          <w:sz w:val="32"/>
          <w:szCs w:val="32"/>
        </w:rPr>
        <w:t>条，政府网站公开信息</w:t>
      </w:r>
      <w:r>
        <w:rPr>
          <w:rFonts w:ascii="仿宋_GB2312" w:eastAsia="仿宋_GB2312" w:hint="eastAsia"/>
          <w:sz w:val="32"/>
          <w:szCs w:val="32"/>
        </w:rPr>
        <w:t>113</w:t>
      </w:r>
      <w:r>
        <w:rPr>
          <w:rFonts w:ascii="仿宋_GB2312" w:eastAsia="仿宋_GB2312" w:hint="eastAsia"/>
          <w:sz w:val="32"/>
          <w:szCs w:val="32"/>
        </w:rPr>
        <w:t>条，占</w:t>
      </w:r>
      <w:r>
        <w:rPr>
          <w:rFonts w:ascii="仿宋_GB2312" w:eastAsia="仿宋_GB2312" w:hint="eastAsia"/>
          <w:sz w:val="32"/>
          <w:szCs w:val="32"/>
        </w:rPr>
        <w:t>35.5%</w:t>
      </w:r>
      <w:r>
        <w:rPr>
          <w:rFonts w:ascii="仿宋_GB2312" w:eastAsia="仿宋_GB2312" w:hint="eastAsia"/>
          <w:sz w:val="32"/>
          <w:szCs w:val="32"/>
        </w:rPr>
        <w:t>；</w:t>
      </w:r>
      <w:proofErr w:type="gramStart"/>
      <w:r>
        <w:rPr>
          <w:rFonts w:ascii="仿宋_GB2312" w:eastAsia="仿宋_GB2312" w:hint="eastAsia"/>
          <w:sz w:val="32"/>
          <w:szCs w:val="32"/>
        </w:rPr>
        <w:t>政务微信公开</w:t>
      </w:r>
      <w:proofErr w:type="gramEnd"/>
      <w:r>
        <w:rPr>
          <w:rFonts w:ascii="仿宋_GB2312" w:eastAsia="仿宋_GB2312" w:hint="eastAsia"/>
          <w:sz w:val="32"/>
          <w:szCs w:val="32"/>
        </w:rPr>
        <w:t>信息</w:t>
      </w:r>
      <w:r>
        <w:rPr>
          <w:rFonts w:ascii="仿宋_GB2312" w:eastAsia="仿宋_GB2312" w:hint="eastAsia"/>
          <w:sz w:val="32"/>
          <w:szCs w:val="32"/>
        </w:rPr>
        <w:t>205</w:t>
      </w:r>
      <w:r>
        <w:rPr>
          <w:rFonts w:ascii="仿宋_GB2312" w:eastAsia="仿宋_GB2312" w:hint="eastAsia"/>
          <w:sz w:val="32"/>
          <w:szCs w:val="32"/>
        </w:rPr>
        <w:t>条，占</w:t>
      </w:r>
      <w:r>
        <w:rPr>
          <w:rFonts w:ascii="仿宋_GB2312" w:eastAsia="仿宋_GB2312" w:hint="eastAsia"/>
          <w:sz w:val="32"/>
          <w:szCs w:val="32"/>
        </w:rPr>
        <w:t>64.5%</w:t>
      </w:r>
      <w:r>
        <w:rPr>
          <w:rFonts w:ascii="仿宋_GB2312" w:eastAsia="仿宋_GB2312" w:hint="eastAsia"/>
          <w:sz w:val="32"/>
          <w:szCs w:val="32"/>
        </w:rPr>
        <w:t>。</w:t>
      </w:r>
      <w:r>
        <w:rPr>
          <w:rFonts w:ascii="仿宋_GB2312" w:eastAsia="仿宋_GB2312" w:hint="eastAsia"/>
          <w:sz w:val="32"/>
          <w:szCs w:val="32"/>
        </w:rPr>
        <w:t>2021</w:t>
      </w:r>
      <w:r>
        <w:rPr>
          <w:rFonts w:ascii="仿宋_GB2312" w:eastAsia="仿宋_GB2312" w:hint="eastAsia"/>
          <w:sz w:val="32"/>
          <w:szCs w:val="32"/>
        </w:rPr>
        <w:t>年主动公开更新机构职能</w:t>
      </w:r>
      <w:r>
        <w:rPr>
          <w:rFonts w:ascii="仿宋_GB2312" w:eastAsia="仿宋_GB2312" w:hint="eastAsia"/>
          <w:sz w:val="32"/>
          <w:szCs w:val="32"/>
        </w:rPr>
        <w:t>2</w:t>
      </w:r>
      <w:r>
        <w:rPr>
          <w:rFonts w:ascii="仿宋_GB2312" w:eastAsia="仿宋_GB2312" w:hint="eastAsia"/>
          <w:sz w:val="32"/>
          <w:szCs w:val="32"/>
        </w:rPr>
        <w:t>条；发布政策文件</w:t>
      </w:r>
      <w:r>
        <w:rPr>
          <w:rFonts w:ascii="仿宋_GB2312" w:eastAsia="仿宋_GB2312" w:hint="eastAsia"/>
          <w:sz w:val="32"/>
          <w:szCs w:val="32"/>
        </w:rPr>
        <w:t>1</w:t>
      </w:r>
      <w:r>
        <w:rPr>
          <w:rFonts w:ascii="仿宋_GB2312" w:eastAsia="仿宋_GB2312" w:hint="eastAsia"/>
          <w:sz w:val="32"/>
          <w:szCs w:val="32"/>
        </w:rPr>
        <w:t>条，解读文件</w:t>
      </w:r>
      <w:r>
        <w:rPr>
          <w:rFonts w:ascii="仿宋_GB2312" w:eastAsia="仿宋_GB2312" w:hint="eastAsia"/>
          <w:sz w:val="32"/>
          <w:szCs w:val="32"/>
        </w:rPr>
        <w:t>2</w:t>
      </w:r>
      <w:r>
        <w:rPr>
          <w:rFonts w:ascii="仿宋_GB2312" w:eastAsia="仿宋_GB2312" w:hint="eastAsia"/>
          <w:sz w:val="32"/>
          <w:szCs w:val="32"/>
        </w:rPr>
        <w:t>条；发布规划计划</w:t>
      </w:r>
      <w:r>
        <w:rPr>
          <w:rFonts w:ascii="仿宋_GB2312" w:eastAsia="仿宋_GB2312" w:hint="eastAsia"/>
          <w:sz w:val="32"/>
          <w:szCs w:val="32"/>
        </w:rPr>
        <w:t>5</w:t>
      </w:r>
      <w:r>
        <w:rPr>
          <w:rFonts w:ascii="仿宋_GB2312" w:eastAsia="仿宋_GB2312" w:hint="eastAsia"/>
          <w:sz w:val="32"/>
          <w:szCs w:val="32"/>
        </w:rPr>
        <w:t>条；公开重要部署执行情况</w:t>
      </w:r>
      <w:r>
        <w:rPr>
          <w:rFonts w:ascii="仿宋_GB2312" w:eastAsia="仿宋_GB2312" w:hint="eastAsia"/>
          <w:sz w:val="32"/>
          <w:szCs w:val="32"/>
        </w:rPr>
        <w:t>10</w:t>
      </w:r>
      <w:r>
        <w:rPr>
          <w:rFonts w:ascii="仿宋_GB2312" w:eastAsia="仿宋_GB2312" w:hint="eastAsia"/>
          <w:sz w:val="32"/>
          <w:szCs w:val="32"/>
        </w:rPr>
        <w:t>条，其中政府工作报告任务执行</w:t>
      </w:r>
      <w:r>
        <w:rPr>
          <w:rFonts w:ascii="仿宋_GB2312" w:eastAsia="仿宋_GB2312" w:hint="eastAsia"/>
          <w:sz w:val="32"/>
          <w:szCs w:val="32"/>
        </w:rPr>
        <w:lastRenderedPageBreak/>
        <w:t>情况</w:t>
      </w:r>
      <w:r>
        <w:rPr>
          <w:rFonts w:ascii="仿宋_GB2312" w:eastAsia="仿宋_GB2312" w:hint="eastAsia"/>
          <w:sz w:val="32"/>
          <w:szCs w:val="32"/>
        </w:rPr>
        <w:t>4</w:t>
      </w:r>
      <w:r>
        <w:rPr>
          <w:rFonts w:ascii="仿宋_GB2312" w:eastAsia="仿宋_GB2312" w:hint="eastAsia"/>
          <w:sz w:val="32"/>
          <w:szCs w:val="32"/>
        </w:rPr>
        <w:t>条，年度重点工作任务完成情况</w:t>
      </w:r>
      <w:r>
        <w:rPr>
          <w:rFonts w:ascii="仿宋_GB2312" w:eastAsia="仿宋_GB2312" w:hint="eastAsia"/>
          <w:sz w:val="32"/>
          <w:szCs w:val="32"/>
        </w:rPr>
        <w:t>3</w:t>
      </w:r>
      <w:r>
        <w:rPr>
          <w:rFonts w:ascii="仿宋_GB2312" w:eastAsia="仿宋_GB2312" w:hint="eastAsia"/>
          <w:sz w:val="32"/>
          <w:szCs w:val="32"/>
        </w:rPr>
        <w:t>条，民生实事工作进展情况</w:t>
      </w:r>
      <w:r>
        <w:rPr>
          <w:rFonts w:ascii="仿宋_GB2312" w:eastAsia="仿宋_GB2312" w:hint="eastAsia"/>
          <w:sz w:val="32"/>
          <w:szCs w:val="32"/>
        </w:rPr>
        <w:t>3</w:t>
      </w:r>
      <w:r>
        <w:rPr>
          <w:rFonts w:ascii="仿宋_GB2312" w:eastAsia="仿宋_GB2312" w:hint="eastAsia"/>
          <w:sz w:val="32"/>
          <w:szCs w:val="32"/>
        </w:rPr>
        <w:t>条；其他工作动态</w:t>
      </w:r>
      <w:r>
        <w:rPr>
          <w:rFonts w:ascii="仿宋_GB2312" w:eastAsia="仿宋_GB2312" w:hint="eastAsia"/>
          <w:sz w:val="32"/>
          <w:szCs w:val="32"/>
        </w:rPr>
        <w:t>27</w:t>
      </w:r>
      <w:r>
        <w:rPr>
          <w:rFonts w:ascii="仿宋_GB2312" w:eastAsia="仿宋_GB2312" w:hint="eastAsia"/>
          <w:sz w:val="32"/>
          <w:szCs w:val="32"/>
        </w:rPr>
        <w:t>条，涉及扶贫、城乡环境大整治、垃圾分类等民生热点工作。坚持解读材料与政策文件一并公开，</w:t>
      </w:r>
      <w:r>
        <w:rPr>
          <w:rFonts w:ascii="仿宋_GB2312" w:eastAsia="仿宋_GB2312" w:hint="eastAsia"/>
          <w:sz w:val="32"/>
          <w:szCs w:val="32"/>
        </w:rPr>
        <w:t>2021</w:t>
      </w:r>
      <w:r>
        <w:rPr>
          <w:rFonts w:ascii="仿宋_GB2312" w:eastAsia="仿宋_GB2312" w:hint="eastAsia"/>
          <w:sz w:val="32"/>
          <w:szCs w:val="32"/>
        </w:rPr>
        <w:t>年共发布了两份解读材料。</w:t>
      </w:r>
    </w:p>
    <w:p w:rsidR="00B34922" w:rsidRDefault="004B1874">
      <w:pPr>
        <w:ind w:firstLineChars="200" w:firstLine="640"/>
        <w:rPr>
          <w:rFonts w:ascii="楷体_GB2312" w:eastAsia="楷体_GB2312"/>
          <w:sz w:val="32"/>
          <w:szCs w:val="32"/>
        </w:rPr>
      </w:pPr>
      <w:r>
        <w:rPr>
          <w:rFonts w:ascii="仿宋_GB2312" w:eastAsia="仿宋_GB2312"/>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6" type="#_x0000_t75" style="position:absolute;left:0;text-align:left;margin-left:24.75pt;margin-top:17.75pt;width:348pt;height:220.5pt;z-index:251658240;mso-wrap-distance-top:0;mso-wrap-distance-bottom:0;mso-width-relative:page;mso-height-relative:page" o:gfxdata="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">
            <v:imagedata r:id="rId6" o:title=""/>
            <w10:wrap type="topAndBottom"/>
          </v:shape>
          <o:OLEObject Type="Embed" ProgID="Excel.Sheet.8" ShapeID="Object 3" DrawAspect="Content" ObjectID="_1738483935" r:id="rId7"/>
        </w:pict>
      </w:r>
      <w:r>
        <w:rPr>
          <w:rFonts w:ascii="楷体_GB2312" w:eastAsia="楷体_GB2312" w:hint="eastAsia"/>
          <w:sz w:val="32"/>
          <w:szCs w:val="32"/>
        </w:rPr>
        <w:t>（二）依申请公开</w:t>
      </w:r>
    </w:p>
    <w:p w:rsidR="00B34922" w:rsidRDefault="004B1874">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2021</w:t>
      </w:r>
      <w:r>
        <w:rPr>
          <w:rFonts w:ascii="仿宋_GB2312" w:eastAsia="仿宋_GB2312" w:hint="eastAsia"/>
          <w:sz w:val="32"/>
          <w:szCs w:val="32"/>
        </w:rPr>
        <w:t>年未共收到</w:t>
      </w:r>
      <w:proofErr w:type="gramEnd"/>
      <w:r>
        <w:rPr>
          <w:rFonts w:ascii="仿宋_GB2312" w:eastAsia="仿宋_GB2312" w:hint="eastAsia"/>
          <w:sz w:val="32"/>
          <w:szCs w:val="32"/>
        </w:rPr>
        <w:t>政府信息公开申请，上年度结转政府信息公开申请</w:t>
      </w:r>
      <w:r>
        <w:rPr>
          <w:rFonts w:ascii="仿宋_GB2312" w:eastAsia="仿宋_GB2312" w:hint="eastAsia"/>
          <w:sz w:val="32"/>
          <w:szCs w:val="32"/>
        </w:rPr>
        <w:t>0</w:t>
      </w:r>
      <w:r>
        <w:rPr>
          <w:rFonts w:ascii="仿宋_GB2312" w:eastAsia="仿宋_GB2312" w:hint="eastAsia"/>
          <w:sz w:val="32"/>
          <w:szCs w:val="32"/>
        </w:rPr>
        <w:t>件。因政府信息公开被申请行政复议</w:t>
      </w:r>
      <w:r>
        <w:rPr>
          <w:rFonts w:ascii="仿宋_GB2312" w:eastAsia="仿宋_GB2312" w:hint="eastAsia"/>
          <w:sz w:val="32"/>
          <w:szCs w:val="32"/>
        </w:rPr>
        <w:t>0</w:t>
      </w:r>
      <w:r>
        <w:rPr>
          <w:rFonts w:ascii="仿宋_GB2312" w:eastAsia="仿宋_GB2312" w:hint="eastAsia"/>
          <w:sz w:val="32"/>
          <w:szCs w:val="32"/>
        </w:rPr>
        <w:t>起，被提起行政诉讼</w:t>
      </w:r>
      <w:r>
        <w:rPr>
          <w:rFonts w:ascii="仿宋_GB2312" w:eastAsia="仿宋_GB2312" w:hint="eastAsia"/>
          <w:sz w:val="32"/>
          <w:szCs w:val="32"/>
        </w:rPr>
        <w:t>0</w:t>
      </w:r>
      <w:r>
        <w:rPr>
          <w:rFonts w:ascii="仿宋_GB2312" w:eastAsia="仿宋_GB2312" w:hint="eastAsia"/>
          <w:sz w:val="32"/>
          <w:szCs w:val="32"/>
        </w:rPr>
        <w:t>起。</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（三）政府信息管理</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依据《中华人民共和国政府信息公开条例》要求，要求按照“谁发布、谁审核、谁负责”的原则，严格履行采集、审核、报送等程序，确保涉密信息</w:t>
      </w:r>
      <w:proofErr w:type="gramStart"/>
      <w:r>
        <w:rPr>
          <w:rFonts w:ascii="仿宋_GB2312" w:eastAsia="仿宋_GB2312" w:hint="eastAsia"/>
          <w:sz w:val="32"/>
          <w:szCs w:val="32"/>
        </w:rPr>
        <w:t>不</w:t>
      </w:r>
      <w:proofErr w:type="gramEnd"/>
      <w:r>
        <w:rPr>
          <w:rFonts w:ascii="仿宋_GB2312" w:eastAsia="仿宋_GB2312" w:hint="eastAsia"/>
          <w:sz w:val="32"/>
          <w:szCs w:val="32"/>
        </w:rPr>
        <w:t>上网，上网信息不涉密。</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（四）政府信息公开平台建设</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积极利用新媒体平台，广泛拓展政务公开渠道，丰富</w:t>
      </w:r>
      <w:r>
        <w:rPr>
          <w:rFonts w:ascii="仿宋_GB2312" w:eastAsia="仿宋_GB2312" w:hint="eastAsia"/>
          <w:sz w:val="32"/>
          <w:szCs w:val="32"/>
        </w:rPr>
        <w:t>政府</w:t>
      </w:r>
      <w:r>
        <w:rPr>
          <w:rFonts w:ascii="仿宋_GB2312" w:eastAsia="仿宋_GB2312" w:hint="eastAsia"/>
          <w:sz w:val="32"/>
          <w:szCs w:val="32"/>
        </w:rPr>
        <w:t>信息公开内容与内</w:t>
      </w:r>
      <w:r>
        <w:rPr>
          <w:rFonts w:ascii="仿宋_GB2312" w:eastAsia="仿宋_GB2312" w:hint="eastAsia"/>
          <w:sz w:val="32"/>
          <w:szCs w:val="32"/>
        </w:rPr>
        <w:t>涵，利用政务信息平台与新媒体，进行宣传工作，确保政务公开工作的正常开展。网站和新媒体的</w:t>
      </w:r>
      <w:r>
        <w:rPr>
          <w:rFonts w:ascii="仿宋_GB2312" w:eastAsia="仿宋_GB2312" w:hint="eastAsia"/>
          <w:sz w:val="32"/>
          <w:szCs w:val="32"/>
        </w:rPr>
        <w:lastRenderedPageBreak/>
        <w:t>管理和运行等各项事宜由专门负责人员负责，确保</w:t>
      </w:r>
      <w:r>
        <w:rPr>
          <w:rFonts w:ascii="仿宋_GB2312" w:eastAsia="仿宋_GB2312" w:hint="eastAsia"/>
          <w:sz w:val="32"/>
          <w:szCs w:val="32"/>
        </w:rPr>
        <w:t>政府</w:t>
      </w:r>
      <w:r>
        <w:rPr>
          <w:rFonts w:ascii="仿宋_GB2312" w:eastAsia="仿宋_GB2312" w:hint="eastAsia"/>
          <w:sz w:val="32"/>
          <w:szCs w:val="32"/>
        </w:rPr>
        <w:t>信息及时发布与更新。</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（五）监督保障</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调整政务公开领导小组，由主要负责人任组长，严格执行政府重大决策议事规则，健全完善领导体制和工作机制。党政办公室负责政府信息公开工作，并配备了</w:t>
      </w:r>
      <w:r>
        <w:rPr>
          <w:rFonts w:ascii="仿宋_GB2312" w:eastAsia="仿宋_GB2312" w:hint="eastAsia"/>
          <w:sz w:val="32"/>
          <w:szCs w:val="32"/>
        </w:rPr>
        <w:t>2</w:t>
      </w:r>
      <w:r>
        <w:rPr>
          <w:rFonts w:ascii="仿宋_GB2312" w:eastAsia="仿宋_GB2312" w:hint="eastAsia"/>
          <w:sz w:val="32"/>
          <w:szCs w:val="32"/>
        </w:rPr>
        <w:t>名专职人员、</w:t>
      </w:r>
      <w:r>
        <w:rPr>
          <w:rFonts w:ascii="仿宋_GB2312" w:eastAsia="仿宋_GB2312" w:hint="eastAsia"/>
          <w:sz w:val="32"/>
          <w:szCs w:val="32"/>
        </w:rPr>
        <w:t>2</w:t>
      </w:r>
      <w:r>
        <w:rPr>
          <w:rFonts w:ascii="仿宋_GB2312" w:eastAsia="仿宋_GB2312" w:hint="eastAsia"/>
          <w:sz w:val="32"/>
          <w:szCs w:val="32"/>
        </w:rPr>
        <w:t>名兼职人员负责政务公开工作。</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w:t>
      </w:r>
      <w:proofErr w:type="gramStart"/>
      <w:r>
        <w:rPr>
          <w:rFonts w:ascii="仿宋_GB2312" w:eastAsia="仿宋_GB2312" w:hint="eastAsia"/>
          <w:sz w:val="32"/>
          <w:szCs w:val="32"/>
        </w:rPr>
        <w:t>芦湖街道</w:t>
      </w:r>
      <w:proofErr w:type="gramEnd"/>
      <w:r>
        <w:rPr>
          <w:rFonts w:ascii="仿宋_GB2312" w:eastAsia="仿宋_GB2312" w:hint="eastAsia"/>
          <w:sz w:val="32"/>
          <w:szCs w:val="32"/>
        </w:rPr>
        <w:t>组织召开</w:t>
      </w:r>
      <w:r>
        <w:rPr>
          <w:rFonts w:ascii="仿宋_GB2312" w:eastAsia="仿宋_GB2312" w:hint="eastAsia"/>
          <w:sz w:val="32"/>
          <w:szCs w:val="32"/>
        </w:rPr>
        <w:t>政府</w:t>
      </w:r>
      <w:r>
        <w:rPr>
          <w:rFonts w:ascii="仿宋_GB2312" w:eastAsia="仿宋_GB2312" w:hint="eastAsia"/>
          <w:sz w:val="32"/>
          <w:szCs w:val="32"/>
        </w:rPr>
        <w:t>公开信息</w:t>
      </w:r>
      <w:r>
        <w:rPr>
          <w:rFonts w:ascii="仿宋_GB2312" w:eastAsia="仿宋_GB2312" w:hint="eastAsia"/>
          <w:sz w:val="32"/>
          <w:szCs w:val="32"/>
        </w:rPr>
        <w:t>工作</w:t>
      </w:r>
      <w:r>
        <w:rPr>
          <w:rFonts w:ascii="仿宋_GB2312" w:eastAsia="仿宋_GB2312" w:hint="eastAsia"/>
          <w:sz w:val="32"/>
          <w:szCs w:val="32"/>
        </w:rPr>
        <w:t>培训会，各科室具体负责人员参加了这次培训，</w:t>
      </w:r>
      <w:proofErr w:type="gramStart"/>
      <w:r>
        <w:rPr>
          <w:rFonts w:ascii="仿宋_GB2312" w:eastAsia="仿宋_GB2312" w:hint="eastAsia"/>
          <w:sz w:val="32"/>
          <w:szCs w:val="32"/>
        </w:rPr>
        <w:t>芦湖街道</w:t>
      </w:r>
      <w:proofErr w:type="gramEnd"/>
      <w:r>
        <w:rPr>
          <w:rFonts w:ascii="仿宋_GB2312" w:eastAsia="仿宋_GB2312" w:hint="eastAsia"/>
          <w:sz w:val="32"/>
          <w:szCs w:val="32"/>
        </w:rPr>
        <w:t>建立完善的监督保障，主动作为，认真履职。及时处理有关信息公开方面的群众意见与建议，确保各个事项得到妥善处理。</w:t>
      </w: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B34922">
      <w:pPr>
        <w:spacing w:afterLines="50" w:after="156"/>
        <w:ind w:firstLineChars="200" w:firstLine="640"/>
        <w:rPr>
          <w:rFonts w:ascii="黑体" w:eastAsia="黑体" w:hAnsi="黑体"/>
          <w:sz w:val="32"/>
          <w:szCs w:val="32"/>
        </w:rPr>
      </w:pPr>
    </w:p>
    <w:p w:rsidR="00B34922" w:rsidRDefault="004B1874">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二、主动公开政府信息情况</w:t>
      </w:r>
    </w:p>
    <w:tbl>
      <w:tblPr>
        <w:tblStyle w:val="a5"/>
        <w:tblW w:w="0" w:type="auto"/>
        <w:jc w:val="center"/>
        <w:tblLook w:val="04A0" w:firstRow="1" w:lastRow="0" w:firstColumn="1" w:lastColumn="0" w:noHBand="0" w:noVBand="1"/>
      </w:tblPr>
      <w:tblGrid>
        <w:gridCol w:w="2454"/>
        <w:gridCol w:w="2022"/>
        <w:gridCol w:w="2023"/>
        <w:gridCol w:w="2023"/>
      </w:tblGrid>
      <w:tr w:rsidR="00B34922">
        <w:trPr>
          <w:trHeight w:val="567"/>
          <w:jc w:val="center"/>
        </w:trPr>
        <w:tc>
          <w:tcPr>
            <w:tcW w:w="8981" w:type="dxa"/>
            <w:gridSpan w:val="4"/>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宋体" w:eastAsia="宋体" w:hAnsi="宋体" w:cs="宋体" w:hint="eastAsia"/>
                <w:color w:val="000000"/>
                <w:sz w:val="20"/>
                <w:szCs w:val="20"/>
              </w:rPr>
              <w:t>第二十条第（一）项</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color w:val="000000"/>
                <w:sz w:val="20"/>
                <w:szCs w:val="20"/>
              </w:rPr>
            </w:pPr>
            <w:r>
              <w:rPr>
                <w:rFonts w:ascii="宋体" w:eastAsia="宋体" w:hAnsi="宋体" w:cs="宋体" w:hint="eastAsia"/>
                <w:color w:val="000000"/>
                <w:sz w:val="20"/>
                <w:szCs w:val="20"/>
              </w:rPr>
              <w:t>信息内容</w:t>
            </w:r>
          </w:p>
        </w:tc>
        <w:tc>
          <w:tcPr>
            <w:tcW w:w="2130"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sz w:val="20"/>
                <w:szCs w:val="20"/>
              </w:rPr>
            </w:pPr>
            <w:r>
              <w:rPr>
                <w:rFonts w:ascii="宋体" w:eastAsia="宋体" w:hAnsi="宋体" w:cs="宋体" w:hint="eastAsia"/>
                <w:color w:val="000000"/>
                <w:sz w:val="20"/>
                <w:szCs w:val="20"/>
              </w:rPr>
              <w:t>本年</w:t>
            </w:r>
            <w:r>
              <w:rPr>
                <w:rFonts w:ascii="宋体" w:eastAsia="宋体" w:hAnsi="宋体" w:cs="Calibri" w:hint="eastAsia"/>
                <w:sz w:val="20"/>
                <w:szCs w:val="20"/>
              </w:rPr>
              <w:t>制</w:t>
            </w:r>
            <w:r>
              <w:rPr>
                <w:rFonts w:ascii="宋体" w:eastAsia="宋体" w:hAnsi="宋体" w:cs="宋体" w:hint="eastAsia"/>
                <w:sz w:val="20"/>
                <w:szCs w:val="20"/>
              </w:rPr>
              <w:t>发件</w:t>
            </w:r>
            <w:r>
              <w:rPr>
                <w:rFonts w:ascii="宋体" w:eastAsia="宋体" w:hAnsi="宋体" w:cs="Calibri" w:hint="eastAsia"/>
                <w:sz w:val="20"/>
                <w:szCs w:val="20"/>
              </w:rPr>
              <w:t>数</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sz w:val="20"/>
                <w:szCs w:val="20"/>
              </w:rPr>
            </w:pPr>
            <w:r>
              <w:rPr>
                <w:rFonts w:ascii="宋体" w:eastAsia="宋体" w:hAnsi="宋体" w:cs="宋体" w:hint="eastAsia"/>
                <w:color w:val="000000"/>
                <w:sz w:val="20"/>
                <w:szCs w:val="20"/>
              </w:rPr>
              <w:t>本年废止件数</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sz w:val="20"/>
                <w:szCs w:val="20"/>
              </w:rPr>
            </w:pPr>
            <w:r>
              <w:rPr>
                <w:rFonts w:ascii="宋体" w:eastAsia="宋体" w:hAnsi="宋体" w:cs="宋体" w:hint="eastAsia"/>
                <w:color w:val="000000"/>
                <w:sz w:val="20"/>
                <w:szCs w:val="20"/>
              </w:rPr>
              <w:t>现行有效件</w:t>
            </w:r>
            <w:r>
              <w:rPr>
                <w:rFonts w:ascii="宋体" w:eastAsia="宋体" w:hAnsi="宋体" w:cs="Calibri" w:hint="eastAsia"/>
                <w:sz w:val="20"/>
                <w:szCs w:val="20"/>
              </w:rPr>
              <w:t>数</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规章</w:t>
            </w:r>
          </w:p>
        </w:tc>
        <w:tc>
          <w:tcPr>
            <w:tcW w:w="2130"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行政规范性文件</w:t>
            </w:r>
          </w:p>
        </w:tc>
        <w:tc>
          <w:tcPr>
            <w:tcW w:w="2130"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c>
          <w:tcPr>
            <w:tcW w:w="2131" w:type="dxa"/>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r w:rsidR="00B34922">
        <w:trPr>
          <w:trHeight w:val="567"/>
          <w:jc w:val="center"/>
        </w:trPr>
        <w:tc>
          <w:tcPr>
            <w:tcW w:w="8981" w:type="dxa"/>
            <w:gridSpan w:val="4"/>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宋体" w:eastAsia="宋体" w:hAnsi="宋体" w:cs="宋体"/>
                <w:color w:val="000000"/>
                <w:sz w:val="20"/>
                <w:szCs w:val="20"/>
              </w:rPr>
            </w:pPr>
            <w:r>
              <w:rPr>
                <w:rFonts w:ascii="宋体" w:eastAsia="宋体" w:hAnsi="宋体" w:cs="宋体" w:hint="eastAsia"/>
                <w:color w:val="000000"/>
                <w:sz w:val="20"/>
                <w:szCs w:val="20"/>
              </w:rPr>
              <w:t>第二十条第（五）项</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color w:val="000000"/>
                <w:sz w:val="20"/>
                <w:szCs w:val="20"/>
              </w:rPr>
            </w:pPr>
            <w:r>
              <w:rPr>
                <w:rFonts w:ascii="宋体" w:eastAsia="宋体" w:hAnsi="宋体" w:cs="宋体" w:hint="eastAsia"/>
                <w:color w:val="000000"/>
                <w:sz w:val="20"/>
                <w:szCs w:val="20"/>
              </w:rPr>
              <w:t>信息内容</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宋体" w:eastAsia="宋体" w:hAnsi="宋体" w:cs="宋体" w:hint="eastAsia"/>
                <w:color w:val="000000"/>
                <w:sz w:val="20"/>
                <w:szCs w:val="20"/>
              </w:rPr>
              <w:t>本年处理决定数量</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行政许可</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r w:rsidR="00B34922">
        <w:trPr>
          <w:trHeight w:val="567"/>
          <w:jc w:val="center"/>
        </w:trPr>
        <w:tc>
          <w:tcPr>
            <w:tcW w:w="8981" w:type="dxa"/>
            <w:gridSpan w:val="4"/>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宋体" w:eastAsia="宋体" w:hAnsi="宋体" w:cs="宋体"/>
                <w:color w:val="000000"/>
                <w:sz w:val="20"/>
                <w:szCs w:val="20"/>
              </w:rPr>
            </w:pPr>
            <w:r>
              <w:rPr>
                <w:rFonts w:ascii="宋体" w:eastAsia="宋体" w:hAnsi="宋体" w:cs="宋体" w:hint="eastAsia"/>
                <w:color w:val="000000"/>
                <w:sz w:val="20"/>
                <w:szCs w:val="20"/>
              </w:rPr>
              <w:t>第二十条第（六）项</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color w:val="000000"/>
                <w:sz w:val="20"/>
                <w:szCs w:val="20"/>
              </w:rPr>
            </w:pPr>
            <w:r>
              <w:rPr>
                <w:rFonts w:ascii="宋体" w:eastAsia="宋体" w:hAnsi="宋体" w:cs="宋体" w:hint="eastAsia"/>
                <w:color w:val="000000"/>
                <w:sz w:val="20"/>
                <w:szCs w:val="20"/>
              </w:rPr>
              <w:t>信息内容</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宋体" w:eastAsia="宋体" w:hAnsi="宋体" w:cs="宋体" w:hint="eastAsia"/>
                <w:color w:val="000000"/>
                <w:sz w:val="20"/>
                <w:szCs w:val="20"/>
              </w:rPr>
              <w:t>本年处理决定数量</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行政处罚</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行政强制</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r w:rsidR="00B34922">
        <w:trPr>
          <w:trHeight w:val="567"/>
          <w:jc w:val="center"/>
        </w:trPr>
        <w:tc>
          <w:tcPr>
            <w:tcW w:w="8981" w:type="dxa"/>
            <w:gridSpan w:val="4"/>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宋体" w:eastAsia="宋体" w:hAnsi="宋体" w:cs="宋体"/>
                <w:color w:val="000000"/>
                <w:sz w:val="20"/>
                <w:szCs w:val="20"/>
              </w:rPr>
            </w:pPr>
            <w:r>
              <w:rPr>
                <w:rFonts w:ascii="宋体" w:eastAsia="宋体" w:hAnsi="宋体" w:cs="宋体" w:hint="eastAsia"/>
                <w:color w:val="000000"/>
                <w:sz w:val="20"/>
                <w:szCs w:val="20"/>
              </w:rPr>
              <w:t>第二十条第（八）项</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jc w:val="center"/>
              <w:rPr>
                <w:rFonts w:ascii="宋体" w:eastAsia="宋体" w:hAnsi="宋体" w:cs="宋体"/>
                <w:color w:val="000000"/>
                <w:sz w:val="20"/>
                <w:szCs w:val="20"/>
              </w:rPr>
            </w:pPr>
            <w:r>
              <w:rPr>
                <w:rFonts w:ascii="宋体" w:eastAsia="宋体" w:hAnsi="宋体" w:cs="宋体" w:hint="eastAsia"/>
                <w:color w:val="000000"/>
                <w:sz w:val="20"/>
                <w:szCs w:val="20"/>
              </w:rPr>
              <w:t>信息内容</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宋体" w:eastAsia="宋体" w:hAnsi="宋体" w:cs="宋体" w:hint="eastAsia"/>
                <w:color w:val="000000"/>
                <w:sz w:val="20"/>
                <w:szCs w:val="20"/>
              </w:rPr>
              <w:t>本年收费金额（单位：万元）</w:t>
            </w:r>
          </w:p>
        </w:tc>
      </w:tr>
      <w:tr w:rsidR="00B34922">
        <w:trPr>
          <w:trHeight w:hRule="exact" w:val="567"/>
          <w:jc w:val="center"/>
        </w:trPr>
        <w:tc>
          <w:tcPr>
            <w:tcW w:w="2589" w:type="dxa"/>
            <w:tcBorders>
              <w:top w:val="single" w:sz="4" w:space="0" w:color="auto"/>
              <w:left w:val="single" w:sz="4" w:space="0" w:color="auto"/>
              <w:bottom w:val="single" w:sz="4" w:space="0" w:color="auto"/>
              <w:right w:val="single" w:sz="4" w:space="0" w:color="auto"/>
            </w:tcBorders>
            <w:vAlign w:val="center"/>
          </w:tcPr>
          <w:p w:rsidR="00B34922" w:rsidRDefault="004B1874">
            <w:pPr>
              <w:widowControl/>
              <w:autoSpaceDN w:val="0"/>
              <w:rPr>
                <w:rFonts w:ascii="宋体" w:eastAsia="宋体" w:hAnsi="宋体" w:cs="宋体"/>
                <w:color w:val="000000"/>
                <w:sz w:val="20"/>
                <w:szCs w:val="20"/>
              </w:rPr>
            </w:pPr>
            <w:r>
              <w:rPr>
                <w:rFonts w:ascii="宋体" w:eastAsia="宋体" w:hAnsi="宋体" w:cs="宋体" w:hint="eastAsia"/>
                <w:color w:val="000000"/>
                <w:sz w:val="20"/>
                <w:szCs w:val="20"/>
              </w:rPr>
              <w:t>行政事业性收费</w:t>
            </w:r>
          </w:p>
        </w:tc>
        <w:tc>
          <w:tcPr>
            <w:tcW w:w="6392" w:type="dxa"/>
            <w:gridSpan w:val="3"/>
            <w:tcBorders>
              <w:top w:val="single" w:sz="4" w:space="0" w:color="auto"/>
              <w:left w:val="single" w:sz="4" w:space="0" w:color="auto"/>
              <w:bottom w:val="single" w:sz="4" w:space="0" w:color="auto"/>
              <w:right w:val="single" w:sz="4" w:space="0" w:color="auto"/>
            </w:tcBorders>
            <w:vAlign w:val="center"/>
          </w:tcPr>
          <w:p w:rsidR="00B34922" w:rsidRDefault="004B1874">
            <w:pPr>
              <w:autoSpaceDE w:val="0"/>
              <w:autoSpaceDN w:val="0"/>
              <w:snapToGrid w:val="0"/>
              <w:jc w:val="center"/>
              <w:rPr>
                <w:rFonts w:ascii="黑体" w:eastAsia="黑体" w:hAnsi="黑体" w:cs="Times New Roman"/>
                <w:sz w:val="20"/>
                <w:szCs w:val="20"/>
              </w:rPr>
            </w:pPr>
            <w:r>
              <w:rPr>
                <w:rFonts w:ascii="黑体" w:eastAsia="黑体" w:hAnsi="黑体" w:cs="Times New Roman" w:hint="eastAsia"/>
                <w:sz w:val="20"/>
                <w:szCs w:val="20"/>
              </w:rPr>
              <w:t>0</w:t>
            </w:r>
          </w:p>
        </w:tc>
      </w:tr>
    </w:tbl>
    <w:p w:rsidR="00B34922" w:rsidRDefault="00B34922">
      <w:pPr>
        <w:rPr>
          <w:rFonts w:ascii="黑体" w:eastAsia="黑体" w:hAnsi="黑体" w:cs="Times New Roman"/>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B34922">
      <w:pPr>
        <w:rPr>
          <w:rFonts w:ascii="黑体" w:eastAsia="黑体" w:hAnsi="黑体"/>
          <w:sz w:val="30"/>
          <w:szCs w:val="30"/>
        </w:rPr>
      </w:pPr>
    </w:p>
    <w:p w:rsidR="00B34922" w:rsidRDefault="004B1874">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B3492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left"/>
              <w:rPr>
                <w:rFonts w:ascii="宋体" w:eastAsia="宋体" w:hAnsi="宋体" w:cs="宋体"/>
                <w:sz w:val="24"/>
                <w:szCs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申请人情况</w:t>
            </w:r>
          </w:p>
        </w:tc>
      </w:tr>
      <w:tr w:rsidR="00B34922">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总计</w:t>
            </w:r>
          </w:p>
        </w:tc>
      </w:tr>
      <w:tr w:rsidR="00B34922">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jc w:val="center"/>
              <w:rPr>
                <w:rFonts w:ascii="宋体" w:eastAsia="宋体" w:hAnsi="宋体" w:cs="宋体"/>
                <w:sz w:val="24"/>
                <w:szCs w:val="24"/>
              </w:rPr>
            </w:pPr>
            <w:r>
              <w:rPr>
                <w:rFonts w:ascii="宋体" w:eastAsia="宋体" w:hAnsi="宋体" w:cs="宋体" w:hint="eastAsia"/>
                <w:sz w:val="20"/>
              </w:rPr>
              <w:t>商业</w:t>
            </w:r>
          </w:p>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jc w:val="center"/>
              <w:rPr>
                <w:rFonts w:ascii="宋体" w:eastAsia="宋体" w:hAnsi="宋体" w:cs="宋体"/>
                <w:sz w:val="24"/>
                <w:szCs w:val="24"/>
              </w:rPr>
            </w:pPr>
            <w:r>
              <w:rPr>
                <w:rFonts w:ascii="宋体" w:eastAsia="宋体" w:hAnsi="宋体" w:cs="宋体" w:hint="eastAsia"/>
                <w:sz w:val="20"/>
              </w:rPr>
              <w:t>科研</w:t>
            </w:r>
          </w:p>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其他</w:t>
            </w:r>
          </w:p>
        </w:tc>
        <w:tc>
          <w:tcPr>
            <w:tcW w:w="0" w:type="auto"/>
            <w:vMerge/>
            <w:tcBorders>
              <w:top w:val="single" w:sz="8" w:space="0" w:color="auto"/>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r>
      <w:tr w:rsidR="00B3492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1.</w:t>
            </w:r>
            <w:r>
              <w:rPr>
                <w:rFonts w:ascii="宋体" w:eastAsia="宋体" w:hAnsi="宋体" w:cs="宋体" w:hint="eastAsia"/>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2.</w:t>
            </w:r>
            <w:r>
              <w:rPr>
                <w:rFonts w:ascii="宋体" w:eastAsia="宋体" w:hAnsi="宋体" w:cs="宋体" w:hint="eastAsia"/>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3.</w:t>
            </w:r>
            <w:r>
              <w:rPr>
                <w:rFonts w:ascii="宋体" w:eastAsia="宋体" w:hAnsi="宋体" w:cs="宋体" w:hint="eastAsia"/>
                <w:sz w:val="20"/>
              </w:rPr>
              <w:t>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4.</w:t>
            </w:r>
            <w:r>
              <w:rPr>
                <w:rFonts w:ascii="宋体" w:eastAsia="宋体" w:hAnsi="宋体" w:cs="宋体" w:hint="eastAsia"/>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5.</w:t>
            </w:r>
            <w:r>
              <w:rPr>
                <w:rFonts w:ascii="宋体" w:eastAsia="宋体" w:hAnsi="宋体" w:cs="宋体" w:hint="eastAsia"/>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6.</w:t>
            </w:r>
            <w:r>
              <w:rPr>
                <w:rFonts w:ascii="宋体" w:eastAsia="宋体" w:hAnsi="宋体" w:cs="宋体" w:hint="eastAsia"/>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7.</w:t>
            </w:r>
            <w:r>
              <w:rPr>
                <w:rFonts w:ascii="宋体" w:eastAsia="宋体" w:hAnsi="宋体" w:cs="宋体" w:hint="eastAsia"/>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8.</w:t>
            </w:r>
            <w:r>
              <w:rPr>
                <w:rFonts w:ascii="宋体" w:eastAsia="宋体" w:hAnsi="宋体" w:cs="宋体" w:hint="eastAsia"/>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1.</w:t>
            </w:r>
            <w:r>
              <w:rPr>
                <w:rFonts w:ascii="宋体" w:eastAsia="宋体" w:hAnsi="宋体" w:cs="宋体" w:hint="eastAsia"/>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2.</w:t>
            </w:r>
            <w:r>
              <w:rPr>
                <w:rFonts w:ascii="宋体" w:eastAsia="宋体" w:hAnsi="宋体" w:cs="宋体" w:hint="eastAsia"/>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3.</w:t>
            </w:r>
            <w:r>
              <w:rPr>
                <w:rFonts w:ascii="宋体" w:eastAsia="宋体" w:hAnsi="宋体" w:cs="宋体" w:hint="eastAsia"/>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1.</w:t>
            </w:r>
            <w:r>
              <w:rPr>
                <w:rFonts w:ascii="宋体" w:eastAsia="宋体" w:hAnsi="宋体" w:cs="宋体" w:hint="eastAsia"/>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2.</w:t>
            </w:r>
            <w:r>
              <w:rPr>
                <w:rFonts w:ascii="宋体" w:eastAsia="宋体" w:hAnsi="宋体" w:cs="宋体" w:hint="eastAsia"/>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3.</w:t>
            </w:r>
            <w:r>
              <w:rPr>
                <w:rFonts w:ascii="宋体" w:eastAsia="宋体" w:hAnsi="宋体" w:cs="宋体" w:hint="eastAsia"/>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4.</w:t>
            </w:r>
            <w:r>
              <w:rPr>
                <w:rFonts w:ascii="宋体" w:eastAsia="宋体" w:hAnsi="宋体" w:cs="宋体" w:hint="eastAsia"/>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trHeight w:val="779"/>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rPr>
                <w:rFonts w:ascii="宋体" w:eastAsia="宋体" w:hAnsi="宋体" w:cs="宋体"/>
                <w:sz w:val="24"/>
                <w:szCs w:val="24"/>
              </w:rPr>
            </w:pPr>
            <w:r>
              <w:rPr>
                <w:rFonts w:ascii="宋体" w:eastAsia="宋体" w:hAnsi="宋体" w:cs="宋体" w:hint="eastAsia"/>
                <w:sz w:val="20"/>
              </w:rPr>
              <w:t>5.</w:t>
            </w:r>
            <w:r>
              <w:rPr>
                <w:rFonts w:ascii="宋体" w:eastAsia="宋体" w:hAnsi="宋体" w:cs="宋体" w:hint="eastAsia"/>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rPr>
                <w:rFonts w:ascii="宋体" w:eastAsia="宋体" w:hAnsi="宋体" w:cs="宋体"/>
                <w:sz w:val="24"/>
                <w:szCs w:val="24"/>
              </w:rPr>
            </w:pPr>
            <w:r>
              <w:rPr>
                <w:rFonts w:ascii="宋体" w:eastAsia="宋体" w:hAnsi="宋体" w:cs="宋体" w:hint="eastAsia"/>
                <w:sz w:val="20"/>
              </w:rPr>
              <w:t>1.</w:t>
            </w:r>
            <w:r>
              <w:rPr>
                <w:rFonts w:ascii="宋体" w:eastAsia="宋体" w:hAnsi="宋体" w:cs="宋体" w:hint="eastAsia"/>
                <w:sz w:val="20"/>
              </w:rPr>
              <w:t>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inset" w:sz="8" w:space="0" w:color="auto"/>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rPr>
                <w:rFonts w:ascii="宋体" w:eastAsia="宋体" w:hAnsi="宋体" w:cs="宋体"/>
                <w:sz w:val="24"/>
                <w:szCs w:val="24"/>
              </w:rPr>
            </w:pPr>
            <w:r>
              <w:rPr>
                <w:rFonts w:ascii="宋体" w:eastAsia="宋体" w:hAnsi="宋体" w:cs="宋体" w:hint="eastAsia"/>
                <w:sz w:val="20"/>
              </w:rPr>
              <w:t>2.</w:t>
            </w:r>
            <w:r>
              <w:rPr>
                <w:rFonts w:ascii="宋体" w:eastAsia="宋体" w:hAnsi="宋体" w:cs="宋体" w:hint="eastAsia"/>
                <w:sz w:val="20"/>
              </w:rPr>
              <w:t>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inset" w:sz="8" w:space="0" w:color="auto"/>
              <w:left w:val="nil"/>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3.</w:t>
            </w:r>
            <w:r>
              <w:rPr>
                <w:rFonts w:ascii="宋体" w:eastAsia="宋体" w:hAnsi="宋体" w:cs="宋体" w:hint="eastAsia"/>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0" w:type="auto"/>
            <w:vMerge/>
            <w:tcBorders>
              <w:top w:val="nil"/>
              <w:left w:val="single" w:sz="8" w:space="0" w:color="auto"/>
              <w:bottom w:val="inset"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r w:rsidR="00B3492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left"/>
              <w:rPr>
                <w:rFonts w:ascii="宋体" w:eastAsia="宋体" w:hAnsi="宋体" w:cs="宋体"/>
                <w:sz w:val="24"/>
                <w:szCs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r>
    </w:tbl>
    <w:p w:rsidR="00B34922" w:rsidRDefault="00B34922">
      <w:pPr>
        <w:ind w:firstLineChars="200" w:firstLine="600"/>
        <w:rPr>
          <w:rFonts w:ascii="黑体" w:eastAsia="黑体" w:hAnsi="黑体" w:cs="Times New Roman"/>
          <w:sz w:val="30"/>
          <w:szCs w:val="30"/>
        </w:rPr>
      </w:pPr>
    </w:p>
    <w:p w:rsidR="00B34922" w:rsidRDefault="00B34922">
      <w:pPr>
        <w:ind w:firstLineChars="200" w:firstLine="600"/>
        <w:rPr>
          <w:rFonts w:ascii="黑体" w:eastAsia="黑体" w:hAnsi="黑体"/>
          <w:sz w:val="30"/>
          <w:szCs w:val="30"/>
        </w:rPr>
      </w:pPr>
    </w:p>
    <w:p w:rsidR="00B34922" w:rsidRDefault="004B1874">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B34922">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行政诉讼</w:t>
            </w:r>
          </w:p>
        </w:tc>
      </w:tr>
      <w:tr w:rsidR="00B34922">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其他</w:t>
            </w:r>
            <w:r>
              <w:rPr>
                <w:rFonts w:ascii="宋体" w:eastAsia="宋体" w:hAnsi="宋体" w:cs="宋体" w:hint="eastAsia"/>
                <w:sz w:val="20"/>
              </w:rPr>
              <w:br/>
            </w:r>
            <w:r>
              <w:rPr>
                <w:rFonts w:ascii="宋体" w:eastAsia="宋体" w:hAnsi="宋体" w:cs="宋体" w:hint="eastAsia"/>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复议后起诉</w:t>
            </w:r>
          </w:p>
        </w:tc>
      </w:tr>
      <w:tr w:rsidR="00B34922">
        <w:trPr>
          <w:jc w:val="center"/>
        </w:trPr>
        <w:tc>
          <w:tcPr>
            <w:tcW w:w="0" w:type="auto"/>
            <w:vMerge/>
            <w:tcBorders>
              <w:top w:val="nil"/>
              <w:left w:val="single" w:sz="8" w:space="0" w:color="auto"/>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nil"/>
              <w:left w:val="single" w:sz="8" w:space="0" w:color="auto"/>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4922" w:rsidRDefault="00B34922">
            <w:pPr>
              <w:widowControl/>
              <w:jc w:val="left"/>
              <w:rPr>
                <w:rFonts w:ascii="宋体" w:eastAsia="宋体" w:hAnsi="宋体" w:cs="宋体"/>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其他</w:t>
            </w:r>
            <w:r>
              <w:rPr>
                <w:rFonts w:ascii="宋体" w:eastAsia="宋体" w:hAnsi="宋体" w:cs="宋体" w:hint="eastAsia"/>
                <w:sz w:val="20"/>
              </w:rPr>
              <w:br/>
            </w:r>
            <w:r>
              <w:rPr>
                <w:rFonts w:ascii="宋体" w:eastAsia="宋体" w:hAnsi="宋体" w:cs="宋体" w:hint="eastAsia"/>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color w:val="000000"/>
                <w:sz w:val="20"/>
              </w:rPr>
              <w:t>其他</w:t>
            </w:r>
            <w:r>
              <w:rPr>
                <w:rFonts w:ascii="宋体" w:eastAsia="宋体" w:hAnsi="宋体" w:cs="宋体" w:hint="eastAsia"/>
                <w:color w:val="000000"/>
                <w:sz w:val="20"/>
              </w:rPr>
              <w:br/>
            </w:r>
            <w:r>
              <w:rPr>
                <w:rFonts w:ascii="宋体" w:eastAsia="宋体" w:hAnsi="宋体" w:cs="宋体" w:hint="eastAsia"/>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宋体" w:eastAsia="宋体" w:hAnsi="宋体" w:cs="宋体" w:hint="eastAsia"/>
                <w:color w:val="000000"/>
                <w:sz w:val="20"/>
              </w:rPr>
              <w:t>总计</w:t>
            </w:r>
          </w:p>
        </w:tc>
      </w:tr>
      <w:tr w:rsidR="00B34922">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autoSpaceDN w:val="0"/>
              <w:jc w:val="center"/>
              <w:rPr>
                <w:rFonts w:ascii="宋体" w:eastAsia="宋体" w:hAnsi="宋体" w:cs="宋体"/>
                <w:sz w:val="24"/>
                <w:szCs w:val="24"/>
              </w:rPr>
            </w:pPr>
            <w:r>
              <w:rPr>
                <w:rFonts w:ascii="Calibri" w:eastAsia="宋体" w:hAnsi="Calibri" w:cs="Calibri"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4922" w:rsidRDefault="004B1874">
            <w:pPr>
              <w:widowControl/>
              <w:jc w:val="center"/>
              <w:rPr>
                <w:rFonts w:eastAsia="宋体" w:cs="宋体"/>
              </w:rPr>
            </w:pPr>
            <w:r>
              <w:rPr>
                <w:rFonts w:eastAsia="宋体" w:cs="宋体" w:hint="eastAsia"/>
              </w:rPr>
              <w:t>0</w:t>
            </w:r>
          </w:p>
        </w:tc>
      </w:tr>
    </w:tbl>
    <w:p w:rsidR="00B34922" w:rsidRDefault="004B1874">
      <w:pPr>
        <w:spacing w:line="560" w:lineRule="exact"/>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（一）主要问题</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一是政务公开的公开方式依然不够丰富，缺少新的公开途径和新的平台。二是政务公开的事项以工作动态为主，其他事项较少。三是群众对政务公开的了解不够多，参与度不够高。</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（二）改进措施</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一是要广泛宣传，利用群众日常生活中使用频繁的新媒体积极进行政务公开，拓宽政务公开的渠道，让群众和干部们参与进来。二是要丰富政务公开内容，对工作动态以外的其他各种事项进行主动公开。三是要有针对性地向群众宣传实行政务公开、民主管理的法律、法规和政策及政务公开的重要意义，激发广大群众的主人翁意识，提高参与民主管理的积极性。</w:t>
      </w:r>
    </w:p>
    <w:p w:rsidR="00B34922" w:rsidRDefault="004B1874">
      <w:pPr>
        <w:spacing w:line="56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（一）收取信息处理费情况</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本机关依申请提供政府信息，按照《国务院办公厅关于印发</w:t>
      </w:r>
      <w:r>
        <w:rPr>
          <w:rFonts w:ascii="仿宋_GB2312" w:eastAsia="仿宋_GB2312" w:hint="eastAsia"/>
          <w:sz w:val="32"/>
          <w:szCs w:val="32"/>
        </w:rPr>
        <w:t>&lt;</w:t>
      </w:r>
      <w:r>
        <w:rPr>
          <w:rFonts w:ascii="仿宋_GB2312" w:eastAsia="仿宋_GB2312" w:hint="eastAsia"/>
          <w:sz w:val="32"/>
          <w:szCs w:val="32"/>
        </w:rPr>
        <w:t>政府信息公开信息处理费管理办法</w:t>
      </w:r>
      <w:r>
        <w:rPr>
          <w:rFonts w:ascii="仿宋_GB2312" w:eastAsia="仿宋_GB2312" w:hint="eastAsia"/>
          <w:sz w:val="32"/>
          <w:szCs w:val="32"/>
        </w:rPr>
        <w:t>&gt;</w:t>
      </w:r>
      <w:r>
        <w:rPr>
          <w:rFonts w:ascii="仿宋_GB2312" w:eastAsia="仿宋_GB2312" w:hint="eastAsia"/>
          <w:sz w:val="32"/>
          <w:szCs w:val="32"/>
        </w:rPr>
        <w:t>的通知》（国办函〔</w:t>
      </w:r>
      <w:r>
        <w:rPr>
          <w:rFonts w:ascii="仿宋_GB2312" w:eastAsia="仿宋_GB2312" w:hint="eastAsia"/>
          <w:sz w:val="32"/>
          <w:szCs w:val="32"/>
        </w:rPr>
        <w:t>2020</w:t>
      </w:r>
      <w:r>
        <w:rPr>
          <w:rFonts w:ascii="仿宋_GB2312" w:eastAsia="仿宋_GB2312" w:hint="eastAsia"/>
          <w:sz w:val="32"/>
          <w:szCs w:val="32"/>
        </w:rPr>
        <w:t>〕</w:t>
      </w:r>
      <w:r>
        <w:rPr>
          <w:rFonts w:ascii="仿宋_GB2312" w:eastAsia="仿宋_GB2312" w:hint="eastAsia"/>
          <w:sz w:val="32"/>
          <w:szCs w:val="32"/>
        </w:rPr>
        <w:t>109</w:t>
      </w:r>
      <w:r>
        <w:rPr>
          <w:rFonts w:ascii="仿宋_GB2312" w:eastAsia="仿宋_GB2312" w:hint="eastAsia"/>
          <w:sz w:val="32"/>
          <w:szCs w:val="32"/>
        </w:rPr>
        <w:t>号）和《山东省人民政府办公厅关于做好政府</w:t>
      </w:r>
      <w:r>
        <w:rPr>
          <w:rFonts w:ascii="仿宋_GB2312" w:eastAsia="仿宋_GB2312" w:hint="eastAsia"/>
          <w:sz w:val="32"/>
          <w:szCs w:val="32"/>
        </w:rPr>
        <w:lastRenderedPageBreak/>
        <w:t>信息公开信息处理费管理工作有关事项的通知》（鲁政办字〔</w:t>
      </w:r>
      <w:r>
        <w:rPr>
          <w:rFonts w:ascii="仿宋_GB2312" w:eastAsia="仿宋_GB2312" w:hint="eastAsia"/>
          <w:sz w:val="32"/>
          <w:szCs w:val="32"/>
        </w:rPr>
        <w:t>2020</w:t>
      </w:r>
      <w:r>
        <w:rPr>
          <w:rFonts w:ascii="仿宋_GB2312" w:eastAsia="仿宋_GB2312" w:hint="eastAsia"/>
          <w:sz w:val="32"/>
          <w:szCs w:val="32"/>
        </w:rPr>
        <w:t>〕</w:t>
      </w:r>
      <w:r>
        <w:rPr>
          <w:rFonts w:ascii="仿宋_GB2312" w:eastAsia="仿宋_GB2312" w:hint="eastAsia"/>
          <w:sz w:val="32"/>
          <w:szCs w:val="32"/>
        </w:rPr>
        <w:t>179</w:t>
      </w:r>
      <w:r>
        <w:rPr>
          <w:rFonts w:ascii="仿宋_GB2312" w:eastAsia="仿宋_GB2312" w:hint="eastAsia"/>
          <w:sz w:val="32"/>
          <w:szCs w:val="32"/>
        </w:rPr>
        <w:t>号）收取信息处理费。</w:t>
      </w:r>
      <w:r>
        <w:rPr>
          <w:rFonts w:ascii="仿宋_GB2312" w:eastAsia="仿宋_GB2312" w:hint="eastAsia"/>
          <w:sz w:val="32"/>
          <w:szCs w:val="32"/>
        </w:rPr>
        <w:t>2021</w:t>
      </w:r>
      <w:r>
        <w:rPr>
          <w:rFonts w:ascii="仿宋_GB2312" w:eastAsia="仿宋_GB2312" w:hint="eastAsia"/>
          <w:sz w:val="32"/>
          <w:szCs w:val="32"/>
        </w:rPr>
        <w:t>年，本机关依申请公开政府信息未收取任何费用。</w:t>
      </w:r>
    </w:p>
    <w:p w:rsidR="00B34922" w:rsidRDefault="004B1874">
      <w:pPr>
        <w:spacing w:line="560" w:lineRule="exact"/>
        <w:ind w:firstLineChars="200" w:firstLine="640"/>
        <w:rPr>
          <w:rFonts w:ascii="仿宋_GB2312" w:eastAsia="仿宋_GB2312"/>
          <w:sz w:val="32"/>
          <w:szCs w:val="32"/>
        </w:rPr>
      </w:pPr>
      <w:r>
        <w:rPr>
          <w:rFonts w:ascii="楷体_GB2312" w:eastAsia="楷体_GB2312" w:hint="eastAsia"/>
          <w:sz w:val="32"/>
          <w:szCs w:val="32"/>
        </w:rPr>
        <w:t>（二）落实上级年度政务公开工作要点情况</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严格落实《国务院办公厅关于印发</w:t>
      </w:r>
      <w:r>
        <w:rPr>
          <w:rFonts w:ascii="仿宋_GB2312" w:eastAsia="仿宋_GB2312" w:hint="eastAsia"/>
          <w:sz w:val="32"/>
          <w:szCs w:val="32"/>
        </w:rPr>
        <w:t>2021</w:t>
      </w:r>
      <w:r>
        <w:rPr>
          <w:rFonts w:ascii="仿宋_GB2312" w:eastAsia="仿宋_GB2312" w:hint="eastAsia"/>
          <w:sz w:val="32"/>
          <w:szCs w:val="32"/>
        </w:rPr>
        <w:t>年政务公开工作要点的通知》（国办发〔</w:t>
      </w:r>
      <w:r>
        <w:rPr>
          <w:rFonts w:ascii="仿宋_GB2312" w:eastAsia="仿宋_GB2312" w:hint="eastAsia"/>
          <w:sz w:val="32"/>
          <w:szCs w:val="32"/>
        </w:rPr>
        <w:t>2021</w:t>
      </w:r>
      <w:r>
        <w:rPr>
          <w:rFonts w:ascii="仿宋_GB2312" w:eastAsia="仿宋_GB2312" w:hint="eastAsia"/>
          <w:sz w:val="32"/>
          <w:szCs w:val="32"/>
        </w:rPr>
        <w:t>〕</w:t>
      </w:r>
      <w:r>
        <w:rPr>
          <w:rFonts w:ascii="仿宋_GB2312" w:eastAsia="仿宋_GB2312" w:hint="eastAsia"/>
          <w:sz w:val="32"/>
          <w:szCs w:val="32"/>
        </w:rPr>
        <w:t>12</w:t>
      </w:r>
      <w:r>
        <w:rPr>
          <w:rFonts w:ascii="仿宋_GB2312" w:eastAsia="仿宋_GB2312" w:hint="eastAsia"/>
          <w:sz w:val="32"/>
          <w:szCs w:val="32"/>
        </w:rPr>
        <w:t>号）、《山东省人民政府办公厅关于印发</w:t>
      </w:r>
      <w:r>
        <w:rPr>
          <w:rFonts w:ascii="仿宋_GB2312" w:eastAsia="仿宋_GB2312" w:hint="eastAsia"/>
          <w:sz w:val="32"/>
          <w:szCs w:val="32"/>
        </w:rPr>
        <w:t>2021</w:t>
      </w:r>
      <w:r>
        <w:rPr>
          <w:rFonts w:ascii="仿宋_GB2312" w:eastAsia="仿宋_GB2312" w:hint="eastAsia"/>
          <w:sz w:val="32"/>
          <w:szCs w:val="32"/>
        </w:rPr>
        <w:t>年山东省政务公开工作要点的通知》（鲁政办发〔</w:t>
      </w:r>
      <w:r>
        <w:rPr>
          <w:rFonts w:ascii="仿宋_GB2312" w:eastAsia="仿宋_GB2312" w:hint="eastAsia"/>
          <w:sz w:val="32"/>
          <w:szCs w:val="32"/>
        </w:rPr>
        <w:t>2021</w:t>
      </w:r>
      <w:r>
        <w:rPr>
          <w:rFonts w:ascii="仿宋_GB2312" w:eastAsia="仿宋_GB2312" w:hint="eastAsia"/>
          <w:sz w:val="32"/>
          <w:szCs w:val="32"/>
        </w:rPr>
        <w:t>〕</w:t>
      </w:r>
      <w:r>
        <w:rPr>
          <w:rFonts w:ascii="仿宋_GB2312" w:eastAsia="仿宋_GB2312" w:hint="eastAsia"/>
          <w:sz w:val="32"/>
          <w:szCs w:val="32"/>
        </w:rPr>
        <w:t>5</w:t>
      </w:r>
      <w:r>
        <w:rPr>
          <w:rFonts w:ascii="仿宋_GB2312" w:eastAsia="仿宋_GB2312" w:hint="eastAsia"/>
          <w:sz w:val="32"/>
          <w:szCs w:val="32"/>
        </w:rPr>
        <w:t>号）、《淄博市人民政府办公室关于印发</w:t>
      </w:r>
      <w:r>
        <w:rPr>
          <w:rFonts w:ascii="仿宋_GB2312" w:eastAsia="仿宋_GB2312" w:hint="eastAsia"/>
          <w:sz w:val="32"/>
          <w:szCs w:val="32"/>
        </w:rPr>
        <w:t>2021</w:t>
      </w:r>
      <w:r>
        <w:rPr>
          <w:rFonts w:ascii="仿宋_GB2312" w:eastAsia="仿宋_GB2312" w:hint="eastAsia"/>
          <w:sz w:val="32"/>
          <w:szCs w:val="32"/>
        </w:rPr>
        <w:t>年淄博市政务公开工作要</w:t>
      </w:r>
      <w:r>
        <w:rPr>
          <w:rFonts w:ascii="仿宋_GB2312" w:eastAsia="仿宋_GB2312" w:hint="eastAsia"/>
          <w:sz w:val="32"/>
          <w:szCs w:val="32"/>
        </w:rPr>
        <w:t>点的通知》（</w:t>
      </w:r>
      <w:proofErr w:type="gramStart"/>
      <w:r>
        <w:rPr>
          <w:rFonts w:ascii="仿宋_GB2312" w:eastAsia="仿宋_GB2312" w:hint="eastAsia"/>
          <w:sz w:val="32"/>
          <w:szCs w:val="32"/>
        </w:rPr>
        <w:t>淄</w:t>
      </w:r>
      <w:proofErr w:type="gramEnd"/>
      <w:r>
        <w:rPr>
          <w:rFonts w:ascii="仿宋_GB2312" w:eastAsia="仿宋_GB2312" w:hint="eastAsia"/>
          <w:sz w:val="32"/>
          <w:szCs w:val="32"/>
        </w:rPr>
        <w:t>政办字〔</w:t>
      </w:r>
      <w:r>
        <w:rPr>
          <w:rFonts w:ascii="仿宋_GB2312" w:eastAsia="仿宋_GB2312" w:hint="eastAsia"/>
          <w:sz w:val="32"/>
          <w:szCs w:val="32"/>
        </w:rPr>
        <w:t>2021</w:t>
      </w:r>
      <w:r>
        <w:rPr>
          <w:rFonts w:ascii="仿宋_GB2312" w:eastAsia="仿宋_GB2312" w:hint="eastAsia"/>
          <w:sz w:val="32"/>
          <w:szCs w:val="32"/>
        </w:rPr>
        <w:t>〕</w:t>
      </w:r>
      <w:r>
        <w:rPr>
          <w:rFonts w:ascii="仿宋_GB2312" w:eastAsia="仿宋_GB2312" w:hint="eastAsia"/>
          <w:sz w:val="32"/>
          <w:szCs w:val="32"/>
        </w:rPr>
        <w:t>39</w:t>
      </w:r>
      <w:r>
        <w:rPr>
          <w:rFonts w:ascii="仿宋_GB2312" w:eastAsia="仿宋_GB2312" w:hint="eastAsia"/>
          <w:sz w:val="32"/>
          <w:szCs w:val="32"/>
        </w:rPr>
        <w:t>号）各项规定，制定了《高青县芦湖街道</w:t>
      </w:r>
      <w:r>
        <w:rPr>
          <w:rFonts w:ascii="仿宋_GB2312" w:eastAsia="仿宋_GB2312" w:hint="eastAsia"/>
          <w:sz w:val="32"/>
          <w:szCs w:val="32"/>
        </w:rPr>
        <w:t>2021</w:t>
      </w:r>
      <w:r>
        <w:rPr>
          <w:rFonts w:ascii="仿宋_GB2312" w:eastAsia="仿宋_GB2312" w:hint="eastAsia"/>
          <w:sz w:val="32"/>
          <w:szCs w:val="32"/>
        </w:rPr>
        <w:t>年政务公开工作实施方案》，并根据要点要求，重点做好工作动态领域信息公开工作，目前各项工作已落实到位。</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（三）人大代表建议和政协委员提案办理结果公开情况</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年，未</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十七届人大五次会议建议、县政协十四届五次会议提案。</w:t>
      </w:r>
    </w:p>
    <w:p w:rsidR="00B34922" w:rsidRDefault="004B1874">
      <w:pPr>
        <w:spacing w:line="560" w:lineRule="exact"/>
        <w:ind w:firstLineChars="200" w:firstLine="640"/>
        <w:rPr>
          <w:rFonts w:ascii="仿宋_GB2312" w:eastAsia="仿宋_GB2312"/>
          <w:sz w:val="32"/>
          <w:szCs w:val="32"/>
        </w:rPr>
      </w:pPr>
      <w:r>
        <w:rPr>
          <w:rFonts w:ascii="楷体_GB2312" w:eastAsia="楷体_GB2312" w:hint="eastAsia"/>
          <w:sz w:val="32"/>
          <w:szCs w:val="32"/>
        </w:rPr>
        <w:t>（四）政务公开工作创新情况</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按照上级精神要求，积极主动对政务进行公开，同时利用</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进行</w:t>
      </w:r>
      <w:r>
        <w:rPr>
          <w:rFonts w:ascii="仿宋_GB2312" w:eastAsia="仿宋_GB2312" w:hint="eastAsia"/>
          <w:sz w:val="32"/>
          <w:szCs w:val="32"/>
        </w:rPr>
        <w:t>政府</w:t>
      </w:r>
      <w:r>
        <w:rPr>
          <w:rFonts w:ascii="仿宋_GB2312" w:eastAsia="仿宋_GB2312" w:hint="eastAsia"/>
          <w:sz w:val="32"/>
          <w:szCs w:val="32"/>
        </w:rPr>
        <w:t>信息的公开，努力建设多平台政务公开，努力通过各种渠道将政务向大众公开。在公众号上设置了互动留言板块，公众可以通过</w:t>
      </w:r>
      <w:r>
        <w:rPr>
          <w:rFonts w:ascii="仿宋_GB2312" w:eastAsia="仿宋_GB2312" w:hint="eastAsia"/>
          <w:sz w:val="32"/>
          <w:szCs w:val="32"/>
        </w:rPr>
        <w:t>该板块积极参与、反馈信息。</w:t>
      </w:r>
    </w:p>
    <w:p w:rsidR="00B34922" w:rsidRDefault="004B1874">
      <w:pPr>
        <w:spacing w:line="560" w:lineRule="exact"/>
        <w:ind w:firstLineChars="200" w:firstLine="640"/>
        <w:rPr>
          <w:rFonts w:ascii="楷体_GB2312" w:eastAsia="楷体_GB2312"/>
          <w:sz w:val="32"/>
          <w:szCs w:val="32"/>
        </w:rPr>
      </w:pPr>
      <w:r>
        <w:rPr>
          <w:rFonts w:ascii="楷体_GB2312" w:eastAsia="楷体_GB2312" w:hint="eastAsia"/>
          <w:sz w:val="32"/>
          <w:szCs w:val="32"/>
        </w:rPr>
        <w:t>（五）有关数据统计说明</w:t>
      </w:r>
    </w:p>
    <w:p w:rsidR="00B34922" w:rsidRDefault="004B1874">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报告中所列数据可能因四舍五入原因与数据直接相加之和存在尾数差异。</w:t>
      </w:r>
    </w:p>
    <w:sectPr w:rsidR="00B349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20"/>
    <w:rsid w:val="FAF6AFCB"/>
    <w:rsid w:val="FDC9CF97"/>
    <w:rsid w:val="FFBFAF8B"/>
    <w:rsid w:val="00054C87"/>
    <w:rsid w:val="00216320"/>
    <w:rsid w:val="00380D4F"/>
    <w:rsid w:val="004B1874"/>
    <w:rsid w:val="00B34922"/>
    <w:rsid w:val="00FD5381"/>
    <w:rsid w:val="1F2F029B"/>
    <w:rsid w:val="27DF3586"/>
    <w:rsid w:val="3C5B26EC"/>
    <w:rsid w:val="48DABDBD"/>
    <w:rsid w:val="5FF71EBC"/>
    <w:rsid w:val="5FF7A7B5"/>
    <w:rsid w:val="6F05DECD"/>
    <w:rsid w:val="6F7DB824"/>
    <w:rsid w:val="6FEF98A9"/>
    <w:rsid w:val="72F32861"/>
    <w:rsid w:val="77EF94FA"/>
    <w:rsid w:val="7AC7CEE4"/>
    <w:rsid w:val="7DE2077D"/>
    <w:rsid w:val="7DF74631"/>
    <w:rsid w:val="7DFDD9AF"/>
    <w:rsid w:val="B5EEFFF2"/>
    <w:rsid w:val="B715C3D0"/>
    <w:rsid w:val="B776950F"/>
    <w:rsid w:val="B9EF80DD"/>
    <w:rsid w:val="BDE7BAB4"/>
    <w:rsid w:val="DEDC3BA7"/>
    <w:rsid w:val="DFCDE2E5"/>
    <w:rsid w:val="DFFD8BCC"/>
    <w:rsid w:val="E2DF6A5D"/>
    <w:rsid w:val="E65D8E1D"/>
    <w:rsid w:val="ED6F4851"/>
    <w:rsid w:val="EF0F5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503</Words>
  <Characters>2872</Characters>
  <Application>Microsoft Office Word</Application>
  <DocSecurity>0</DocSecurity>
  <Lines>23</Lines>
  <Paragraphs>6</Paragraphs>
  <ScaleCrop>false</ScaleCrop>
  <Company>gq</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3</cp:revision>
  <dcterms:created xsi:type="dcterms:W3CDTF">2022-01-22T00:21:00Z</dcterms:created>
  <dcterms:modified xsi:type="dcterms:W3CDTF">2023-02-21T03:26:00Z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