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bdr w:val="none" w:color="auto" w:sz="0" w:space="0"/>
        </w:rPr>
        <w:t>高青县芦湖街道办事处2018年度政府信息</w:t>
      </w:r>
    </w:p>
    <w:p>
      <w:pPr>
        <w:pStyle w:val="2"/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bdr w:val="none" w:color="auto" w:sz="0" w:space="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bdr w:val="none" w:color="auto" w:sz="0" w:space="0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sz w:val="32"/>
          <w:bdr w:val="none" w:color="auto" w:sz="0" w:space="0"/>
        </w:rPr>
        <w:t>本报告按照《中华人民共和国政府信息公开条例》（以下简称《条例》）和《山东省政府信息公开办法》（以下简称《办法》）规定，在高青县各乡镇人民政府、各街道办事处、经济开发区管委会和高青县人民政府各部门、各有关单位政府信息公开工作的基础上编制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sz w:val="32"/>
          <w:bdr w:val="none" w:color="auto" w:sz="0" w:space="0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sz w:val="32"/>
          <w:bdr w:val="none" w:color="auto" w:sz="0" w:space="0"/>
        </w:rPr>
        <w:t>报告中所列数据统计期限自2018年1月1日始，至2018年12月31日止。报告电子版可在高青县人民政府门户网站（www.gaoqing.gov.cn）查阅和下载。如对报告内容有疑问，请与高青县政府信息中心联系（地址：高青县城黄河路81号；邮编：256300；电话：0533-6967090；传真：0533-6967065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sz w:val="32"/>
          <w:bdr w:val="none" w:color="auto" w:sz="0" w:space="0"/>
        </w:rPr>
        <w:t>一、概述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sz w:val="32"/>
          <w:bdr w:val="none" w:color="auto" w:sz="0" w:space="0"/>
        </w:rPr>
        <w:t>（一）强化组织领导。政府信息公开工作列入芦湖街道领导分工，并向社会公布，明确了政府信息公开专门工作机构和专职工作人员，切实做到机构到位、责任到位、人员到位、经费到位，政府信息公开工作队伍建设进一步加强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sz w:val="32"/>
          <w:bdr w:val="none" w:color="auto" w:sz="0" w:space="0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sz w:val="32"/>
          <w:bdr w:val="none" w:color="auto" w:sz="0" w:space="0"/>
        </w:rPr>
        <w:t>2018年，芦湖街道共主动公开政府信息73条，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sz w:val="32"/>
          <w:bdr w:val="none" w:color="auto" w:sz="0" w:space="0"/>
        </w:rPr>
        <w:t>主动公开的政府信息中：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sz w:val="32"/>
          <w:bdr w:val="none" w:color="auto" w:sz="0" w:space="0"/>
        </w:rPr>
        <w:t>政府网站公开信息25条，占34.2%；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</w:rPr>
      </w:pPr>
      <w:r>
        <w:rPr>
          <w:color w:val="auto"/>
          <w:u w:val="none"/>
          <w:bdr w:val="none" w:color="auto" w:sz="0" w:space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171450</wp:posOffset>
            </wp:positionV>
            <wp:extent cx="5229225" cy="3943350"/>
            <wp:effectExtent l="0" t="0" r="9525" b="0"/>
            <wp:wrapSquare wrapText="bothSides"/>
            <wp:docPr id="1" name="图片 1" descr="18图片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图片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bdr w:val="none" w:color="auto" w:sz="0" w:space="0"/>
        </w:rPr>
        <w:t>政务微信公开信息48条，占65.7%；</w:t>
      </w:r>
    </w:p>
    <w:p>
      <w:pPr>
        <w:pStyle w:val="2"/>
        <w:keepNext w:val="0"/>
        <w:keepLines w:val="0"/>
        <w:widowControl/>
        <w:suppressLineNumbers w:val="0"/>
        <w:spacing w:after="240" w:afterAutospacing="0"/>
        <w:ind w:left="0" w:firstLine="420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（一）建议提案办理结果公开情况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对涉及公共利益、公众权益、社会关切及需要社会广泛知晓的建议、提案办理复文全文公开。对政策性强、社会影响大的建议、提案办理结果，在公开后做好解读、回应和舆论引导工作。2018年，共主动公开人大代表建议和政协委员提案办理结果、办理情况1件，内容涉及城市建设和管理、交通环保、农业农村、科教文卫等多个方面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三、依申请公开政府信息情况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（一）依申请公开处理情况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2018年，芦湖街道未有公民、法人或其他组织提出政府信息公开申请。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（二）收费及减免情况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本年度，我单位在政府信息公开申请办理过程中，未收取任何费用。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四、政府信息公开复议诉讼和举报情况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2018年，我单位未发生政府信息公开行政诉讼,未收到政府信息公开工作群众举报。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五、政府信息公开工作机构和人员情况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（一）机构情况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2018年，芦湖街道党政办公室为政府信息公开机构。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（二）人员情况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截至2018年底，芦湖街道政府信息公开工作人员数量为4人，其中，专职工作人员2人，兼职工作人员2人。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六、存在的主要问题及改进措施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街道政府信息公开工作虽然取得了一定的成效，但离县政府的要求还有一定的差距，与社会公众的需求相比仍有不足，比如信息公开还不够及时、公开方式仍有待更加便捷高效、与工作结合不够等。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 2019年，芦湖街道将做好以下工作：一是进一步健全完善政府信息公开相关制度建设。二是认真做好政府信息依申请公开工作。规范依申请公开办理工作流程，改进申请办理方式，对涉及多个单位或部门的申请事项加强会商协调，依法依规妥善办理。三是进一步加强政策解读力度，加大重大行政决策信息、社会关注热点信息的公开力度，积极回应社会关切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附件： 2018年度芦湖街道单位政府信息公开工作情况统计表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高青县芦湖街道办事处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2019年3月3日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2018年度政府信息公开工作情况统计表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</w:rPr>
        <w:t>（芦湖街道单位）</w:t>
      </w:r>
    </w:p>
    <w:tbl>
      <w:tblPr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5"/>
        <w:gridCol w:w="100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统　计　指　标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一、主动公开情况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（一）主动公开政府信息数（不同渠道和方式公开相同信息计1条）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　其中：主动公开规范性文件数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　　　　制发规范性文件总数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（二）通过不同渠道和方式公开政府信息的情况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1.政府公报公开政府信息数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2.政府网站公开政府信息数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3.政务微博公开政府信息数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4.政务微信公开政府信息数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5.其他方式公开政府信息数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二、回应解读情况（不同方式回应同一热点或舆情计1次）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（二）通过不同渠道和方式回应解读的情况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1.参加或举办新闻发布会总次数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　 其中：主要负责同志参加新闻发布会次数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2.政府网站在线访谈次数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　 其中：主要负责同志参加政府网站在线访谈次数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3.政策解读稿件发布数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篇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4.微博微信回应事件数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5.其他方式回应事件数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三、依申请公开情况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（一）收到申请数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1.当面申请数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2.传真申请数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3.网络申请数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4.信函申请数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                5.其他形式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（二）申请办结数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1.按时办结数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2.延期办结数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（三）申请答复数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1.属于已主动公开范围数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2.同意公开答复数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3.同意部分公开答复数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4.不同意公开答复数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 　其中：涉及国家秘密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　　　　 涉及商业秘密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　　　　 涉及个人隐私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　　　　 危及国家安全、公共安全、经济安全和社会稳定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　　　　 不是《条例》所指政府信息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　　　　 法律法规规定的其他情形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5.不属于本行政机关公开数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6.申请信息不存在数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7.告知作出更改补充数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8.告知通过其他途径办理数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四、行政复议数量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（一）维持具体行政行为数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（二）被依法纠错数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（三）其他情形数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五、行政诉讼数量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（一）维持具体行政行为或者驳回原告诉讼请求数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（二）被依法纠错数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（三）其他情形数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六、被举报投诉数量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（一）维持具体行政行为数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（二）被纠错数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（三）其他情形数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件</w:t>
            </w:r>
          </w:p>
        </w:tc>
        <w:tc>
          <w:tcPr>
            <w:tcW w:w="10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（一）纸质文件数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（二）电子文件数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（一）区县政府及其部门门户网站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（二）镇、街道办事处门户网站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九、政府公报发行量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（一）公报发行期数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期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（二）公报发行总份数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份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十、设置政府信息查阅点数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（一）区县政府及其部门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（二）镇办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十一、查阅点接待人数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（一）区县政府及其部门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（二）镇办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十二、机构建设和保障经费情况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（一）政府信息公开工作机构数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（二）从事政府信息公开工作人员数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1.专职人员数（不包括政府公报及政府网站工作人员数）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　　　2.兼职人员数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（三）政府信息公开专项经费（不包括用于政府公报编辑管理及政府网站建设维护等方面的经费）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十三、政府信息公开会议和培训情况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（一）召开政府信息公开工作会议或专题会议数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（二）举办各类培训班数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4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　（三）接受培训人员数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人次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50022"/>
    <w:rsid w:val="16E50022"/>
    <w:rsid w:val="2FE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zibo.gov.cn/jcms/jcms_files/jcms1/web58/site/picture/0/504a4cf4536b40cd8ac23d7a9da7d3c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2021-01-28T07:01:00Z</dcterms:created>
  <dc:creator>lenovo</dc:creator>
  <cp:lastModifiedBy>lenovo</cp:lastModifiedBy>
  <dcterms:modified xsi:type="dcterms:W3CDTF">2021-01-28T07:11:45Z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