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CF" w:rsidRPr="00436E5F" w:rsidRDefault="00916E9D" w:rsidP="004D0156">
      <w:pPr>
        <w:spacing w:line="560" w:lineRule="exact"/>
        <w:ind w:firstLine="0"/>
        <w:jc w:val="center"/>
        <w:rPr>
          <w:rFonts w:eastAsia="方正小标宋简体"/>
          <w:sz w:val="44"/>
          <w:szCs w:val="44"/>
        </w:rPr>
      </w:pPr>
      <w:bookmarkStart w:id="0" w:name="_GoBack"/>
      <w:r w:rsidRPr="00436E5F">
        <w:rPr>
          <w:rFonts w:eastAsia="方正小标宋简体"/>
          <w:sz w:val="44"/>
          <w:szCs w:val="44"/>
        </w:rPr>
        <w:t>高青</w:t>
      </w:r>
      <w:proofErr w:type="gramStart"/>
      <w:r w:rsidRPr="00436E5F">
        <w:rPr>
          <w:rFonts w:eastAsia="方正小标宋简体"/>
          <w:sz w:val="44"/>
          <w:szCs w:val="44"/>
        </w:rPr>
        <w:t>县木李镇</w:t>
      </w:r>
      <w:proofErr w:type="gramEnd"/>
      <w:r w:rsidRPr="00436E5F">
        <w:rPr>
          <w:rFonts w:eastAsia="方正小标宋简体"/>
          <w:sz w:val="44"/>
          <w:szCs w:val="44"/>
        </w:rPr>
        <w:t>人民政府</w:t>
      </w:r>
    </w:p>
    <w:p w:rsidR="00C43BCF" w:rsidRPr="00436E5F" w:rsidRDefault="00916E9D" w:rsidP="004D0156">
      <w:pPr>
        <w:spacing w:line="560" w:lineRule="exact"/>
        <w:ind w:firstLine="0"/>
        <w:jc w:val="center"/>
        <w:rPr>
          <w:rFonts w:eastAsia="仿宋_GB2312"/>
          <w:szCs w:val="32"/>
        </w:rPr>
      </w:pPr>
      <w:r w:rsidRPr="00436E5F">
        <w:rPr>
          <w:rFonts w:eastAsia="方正小标宋简体"/>
          <w:sz w:val="44"/>
          <w:szCs w:val="44"/>
        </w:rPr>
        <w:t>2024</w:t>
      </w:r>
      <w:r w:rsidRPr="00436E5F">
        <w:rPr>
          <w:rFonts w:eastAsia="方正小标宋简体"/>
          <w:sz w:val="44"/>
          <w:szCs w:val="44"/>
        </w:rPr>
        <w:t>年政府信息公开工作年度报告</w:t>
      </w:r>
    </w:p>
    <w:bookmarkEnd w:id="0"/>
    <w:p w:rsidR="00C43BCF" w:rsidRPr="00436E5F" w:rsidRDefault="00C43BCF" w:rsidP="004D0156">
      <w:pPr>
        <w:spacing w:line="560" w:lineRule="exact"/>
        <w:ind w:firstLineChars="200" w:firstLine="640"/>
        <w:rPr>
          <w:rFonts w:eastAsia="仿宋_GB2312"/>
          <w:szCs w:val="32"/>
        </w:rPr>
      </w:pPr>
    </w:p>
    <w:p w:rsidR="00C43BCF" w:rsidRPr="00436E5F" w:rsidRDefault="00916E9D" w:rsidP="004D0156">
      <w:pPr>
        <w:spacing w:line="560" w:lineRule="exact"/>
        <w:ind w:firstLineChars="200" w:firstLine="640"/>
        <w:rPr>
          <w:rFonts w:eastAsia="仿宋_GB2312"/>
          <w:szCs w:val="32"/>
        </w:rPr>
      </w:pPr>
      <w:r w:rsidRPr="00436E5F">
        <w:rPr>
          <w:rFonts w:eastAsia="仿宋_GB2312"/>
          <w:szCs w:val="32"/>
        </w:rPr>
        <w:t>本报告根据《中华人民共和国政府信息公开条例》（国务院令第</w:t>
      </w:r>
      <w:r w:rsidRPr="00436E5F">
        <w:rPr>
          <w:rFonts w:eastAsia="仿宋_GB2312"/>
          <w:szCs w:val="32"/>
        </w:rPr>
        <w:t>711</w:t>
      </w:r>
      <w:r w:rsidRPr="00436E5F">
        <w:rPr>
          <w:rFonts w:eastAsia="仿宋_GB2312"/>
          <w:szCs w:val="32"/>
        </w:rPr>
        <w:t>号，以下简称《条例》）和《国务院办公厅政府信息与政务公开办公室关于印发〈中华人民共和国政府信息公开工作年度报告格式〉的通知》（国办公开办函〔</w:t>
      </w:r>
      <w:r w:rsidRPr="00436E5F">
        <w:rPr>
          <w:rFonts w:eastAsia="仿宋_GB2312"/>
          <w:szCs w:val="32"/>
        </w:rPr>
        <w:t>2021</w:t>
      </w:r>
      <w:r w:rsidRPr="00436E5F">
        <w:rPr>
          <w:rFonts w:eastAsia="仿宋_GB2312"/>
          <w:szCs w:val="32"/>
        </w:rPr>
        <w:t>〕</w:t>
      </w:r>
      <w:r w:rsidRPr="00436E5F">
        <w:rPr>
          <w:rFonts w:eastAsia="仿宋_GB2312"/>
          <w:szCs w:val="32"/>
        </w:rPr>
        <w:t>30</w:t>
      </w:r>
      <w:r w:rsidRPr="00436E5F">
        <w:rPr>
          <w:rFonts w:eastAsia="仿宋_GB2312"/>
          <w:szCs w:val="32"/>
        </w:rPr>
        <w:t>号）相关要求编制。报告全文</w:t>
      </w:r>
      <w:proofErr w:type="gramStart"/>
      <w:r w:rsidRPr="00436E5F">
        <w:rPr>
          <w:rFonts w:eastAsia="仿宋_GB2312"/>
          <w:szCs w:val="32"/>
        </w:rPr>
        <w:t>分总体</w:t>
      </w:r>
      <w:proofErr w:type="gramEnd"/>
      <w:r w:rsidRPr="00436E5F">
        <w:rPr>
          <w:rFonts w:eastAsia="仿宋_GB2312"/>
          <w:szCs w:val="32"/>
        </w:rPr>
        <w:t>情况、主动公开政府信息情况、收到和处理政府信息公开申请情况、政府信息公开行政复议和行政诉讼情况、存在的主要问题及改进情况、其他需要报告的事项六个部分。</w:t>
      </w:r>
    </w:p>
    <w:p w:rsidR="00C43BCF" w:rsidRPr="00436E5F" w:rsidRDefault="00916E9D" w:rsidP="004D0156">
      <w:pPr>
        <w:spacing w:line="560" w:lineRule="exact"/>
        <w:ind w:firstLineChars="200" w:firstLine="640"/>
        <w:rPr>
          <w:rFonts w:eastAsia="仿宋_GB2312"/>
          <w:szCs w:val="32"/>
        </w:rPr>
      </w:pPr>
      <w:r w:rsidRPr="00436E5F">
        <w:rPr>
          <w:rFonts w:eastAsia="仿宋_GB2312"/>
          <w:szCs w:val="32"/>
        </w:rPr>
        <w:t>报告中所列数据统计期限自</w:t>
      </w:r>
      <w:r w:rsidRPr="00436E5F">
        <w:rPr>
          <w:rFonts w:eastAsia="仿宋_GB2312"/>
          <w:szCs w:val="32"/>
        </w:rPr>
        <w:t>2024</w:t>
      </w:r>
      <w:r w:rsidRPr="00436E5F">
        <w:rPr>
          <w:rFonts w:eastAsia="仿宋_GB2312"/>
          <w:szCs w:val="32"/>
        </w:rPr>
        <w:t>年</w:t>
      </w:r>
      <w:r w:rsidRPr="00436E5F">
        <w:rPr>
          <w:rFonts w:eastAsia="仿宋_GB2312"/>
          <w:szCs w:val="32"/>
        </w:rPr>
        <w:t>1</w:t>
      </w:r>
      <w:r w:rsidRPr="00436E5F">
        <w:rPr>
          <w:rFonts w:eastAsia="仿宋_GB2312"/>
          <w:szCs w:val="32"/>
        </w:rPr>
        <w:t>月</w:t>
      </w:r>
      <w:r w:rsidRPr="00436E5F">
        <w:rPr>
          <w:rFonts w:eastAsia="仿宋_GB2312"/>
          <w:szCs w:val="32"/>
        </w:rPr>
        <w:t>1</w:t>
      </w:r>
      <w:r w:rsidRPr="00436E5F">
        <w:rPr>
          <w:rFonts w:eastAsia="仿宋_GB2312"/>
          <w:szCs w:val="32"/>
        </w:rPr>
        <w:t>日始，至</w:t>
      </w:r>
      <w:r w:rsidRPr="00436E5F">
        <w:rPr>
          <w:rFonts w:eastAsia="仿宋_GB2312"/>
          <w:szCs w:val="32"/>
        </w:rPr>
        <w:t>2024</w:t>
      </w:r>
      <w:r w:rsidRPr="00436E5F">
        <w:rPr>
          <w:rFonts w:eastAsia="仿宋_GB2312"/>
          <w:szCs w:val="32"/>
        </w:rPr>
        <w:t>年</w:t>
      </w:r>
      <w:r w:rsidRPr="00436E5F">
        <w:rPr>
          <w:rFonts w:eastAsia="仿宋_GB2312"/>
          <w:szCs w:val="32"/>
        </w:rPr>
        <w:t>12</w:t>
      </w:r>
      <w:r w:rsidRPr="00436E5F">
        <w:rPr>
          <w:rFonts w:eastAsia="仿宋_GB2312"/>
          <w:szCs w:val="32"/>
        </w:rPr>
        <w:t>月</w:t>
      </w:r>
      <w:r w:rsidRPr="00436E5F">
        <w:rPr>
          <w:rFonts w:eastAsia="仿宋_GB2312"/>
          <w:szCs w:val="32"/>
        </w:rPr>
        <w:t>31</w:t>
      </w:r>
      <w:r w:rsidRPr="00436E5F">
        <w:rPr>
          <w:rFonts w:eastAsia="仿宋_GB2312"/>
          <w:szCs w:val="32"/>
        </w:rPr>
        <w:t>日止。报告电子版可在高青县人民政府门户网站（</w:t>
      </w:r>
      <w:r w:rsidRPr="00436E5F">
        <w:rPr>
          <w:rFonts w:eastAsia="仿宋_GB2312"/>
          <w:szCs w:val="32"/>
        </w:rPr>
        <w:t>www.gaoqing.gov.cn</w:t>
      </w:r>
      <w:r w:rsidRPr="00436E5F">
        <w:rPr>
          <w:rFonts w:eastAsia="仿宋_GB2312"/>
          <w:szCs w:val="32"/>
        </w:rPr>
        <w:t>）查阅和下载。如对报告内容有疑问，请与高青</w:t>
      </w:r>
      <w:proofErr w:type="gramStart"/>
      <w:r w:rsidRPr="00436E5F">
        <w:rPr>
          <w:rFonts w:eastAsia="仿宋_GB2312"/>
          <w:szCs w:val="32"/>
        </w:rPr>
        <w:t>县木李镇</w:t>
      </w:r>
      <w:proofErr w:type="gramEnd"/>
      <w:r w:rsidRPr="00436E5F">
        <w:rPr>
          <w:rFonts w:eastAsia="仿宋_GB2312"/>
          <w:szCs w:val="32"/>
        </w:rPr>
        <w:t>人民政府党政办公室联系（地址：山东省淄博市高青县庆</w:t>
      </w:r>
      <w:proofErr w:type="gramStart"/>
      <w:r w:rsidRPr="00436E5F">
        <w:rPr>
          <w:rFonts w:eastAsia="仿宋_GB2312"/>
          <w:szCs w:val="32"/>
        </w:rPr>
        <w:t>淄</w:t>
      </w:r>
      <w:proofErr w:type="gramEnd"/>
      <w:r w:rsidRPr="00436E5F">
        <w:rPr>
          <w:rFonts w:eastAsia="仿宋_GB2312"/>
          <w:szCs w:val="32"/>
        </w:rPr>
        <w:t>路</w:t>
      </w:r>
      <w:r w:rsidRPr="00436E5F">
        <w:rPr>
          <w:rFonts w:eastAsia="仿宋_GB2312"/>
          <w:szCs w:val="32"/>
        </w:rPr>
        <w:t>256</w:t>
      </w:r>
      <w:r w:rsidRPr="00436E5F">
        <w:rPr>
          <w:rFonts w:eastAsia="仿宋_GB2312"/>
          <w:szCs w:val="32"/>
        </w:rPr>
        <w:t>号；邮编：</w:t>
      </w:r>
      <w:r w:rsidRPr="00436E5F">
        <w:rPr>
          <w:rFonts w:eastAsia="仿宋_GB2312"/>
          <w:szCs w:val="32"/>
        </w:rPr>
        <w:t>256300</w:t>
      </w:r>
      <w:r w:rsidRPr="00436E5F">
        <w:rPr>
          <w:rFonts w:eastAsia="仿宋_GB2312"/>
          <w:szCs w:val="32"/>
        </w:rPr>
        <w:t>；电话：</w:t>
      </w:r>
      <w:r w:rsidRPr="00436E5F">
        <w:rPr>
          <w:rFonts w:eastAsia="仿宋_GB2312"/>
          <w:szCs w:val="32"/>
        </w:rPr>
        <w:t>0533-6715617</w:t>
      </w:r>
      <w:r w:rsidRPr="00436E5F">
        <w:rPr>
          <w:rFonts w:eastAsia="仿宋_GB2312"/>
          <w:szCs w:val="32"/>
        </w:rPr>
        <w:t>；传真：</w:t>
      </w:r>
      <w:r w:rsidRPr="00436E5F">
        <w:rPr>
          <w:rFonts w:eastAsia="仿宋_GB2312"/>
          <w:szCs w:val="32"/>
        </w:rPr>
        <w:t>0533-6715001</w:t>
      </w:r>
      <w:r w:rsidRPr="00436E5F">
        <w:rPr>
          <w:rFonts w:eastAsia="仿宋_GB2312"/>
          <w:szCs w:val="32"/>
        </w:rPr>
        <w:t>；邮箱：</w:t>
      </w:r>
      <w:hyperlink r:id="rId8" w:history="1">
        <w:r w:rsidRPr="00436E5F">
          <w:t>gqxmlzdzb@zb.shandong.cn</w:t>
        </w:r>
        <w:r w:rsidRPr="00436E5F">
          <w:t>）。</w:t>
        </w:r>
      </w:hyperlink>
    </w:p>
    <w:p w:rsidR="00C43BCF" w:rsidRPr="00436E5F" w:rsidRDefault="00916E9D" w:rsidP="004D0156">
      <w:pPr>
        <w:spacing w:line="560" w:lineRule="exact"/>
        <w:ind w:firstLineChars="200" w:firstLine="640"/>
        <w:rPr>
          <w:rFonts w:eastAsia="黑体"/>
          <w:szCs w:val="32"/>
        </w:rPr>
      </w:pPr>
      <w:r w:rsidRPr="00436E5F">
        <w:rPr>
          <w:rFonts w:eastAsia="黑体"/>
          <w:szCs w:val="32"/>
        </w:rPr>
        <w:t>一、总体情况</w:t>
      </w:r>
    </w:p>
    <w:p w:rsidR="00C43BCF" w:rsidRPr="00436E5F" w:rsidRDefault="00916E9D" w:rsidP="004D0156">
      <w:pPr>
        <w:spacing w:line="560" w:lineRule="exact"/>
        <w:ind w:firstLineChars="200" w:firstLine="640"/>
        <w:rPr>
          <w:rFonts w:eastAsia="仿宋_GB2312"/>
          <w:szCs w:val="32"/>
        </w:rPr>
      </w:pPr>
      <w:r w:rsidRPr="00436E5F">
        <w:rPr>
          <w:rFonts w:eastAsia="仿宋_GB2312"/>
          <w:szCs w:val="32"/>
        </w:rPr>
        <w:t>2024</w:t>
      </w:r>
      <w:r w:rsidRPr="00436E5F">
        <w:rPr>
          <w:rFonts w:eastAsia="仿宋_GB2312"/>
          <w:szCs w:val="32"/>
        </w:rPr>
        <w:t>年，</w:t>
      </w:r>
      <w:r w:rsidR="00404717" w:rsidRPr="00436E5F">
        <w:rPr>
          <w:rFonts w:eastAsia="仿宋_GB2312"/>
          <w:szCs w:val="32"/>
        </w:rPr>
        <w:t>高青</w:t>
      </w:r>
      <w:proofErr w:type="gramStart"/>
      <w:r w:rsidR="00404717" w:rsidRPr="00436E5F">
        <w:rPr>
          <w:rFonts w:eastAsia="仿宋_GB2312"/>
          <w:szCs w:val="32"/>
        </w:rPr>
        <w:t>县</w:t>
      </w:r>
      <w:r w:rsidRPr="00436E5F">
        <w:rPr>
          <w:rFonts w:eastAsia="仿宋_GB2312"/>
          <w:szCs w:val="32"/>
        </w:rPr>
        <w:t>木李镇</w:t>
      </w:r>
      <w:proofErr w:type="gramEnd"/>
      <w:r w:rsidRPr="00436E5F">
        <w:rPr>
          <w:rFonts w:eastAsia="仿宋_GB2312"/>
          <w:szCs w:val="32"/>
        </w:rPr>
        <w:t>坚持以习近平新时代中国特色社会主义思想为指引，认真落实国家和省市县政务公开工作部署，持续完善信息公开制度机制，明确</w:t>
      </w:r>
      <w:r w:rsidR="00404717" w:rsidRPr="00436E5F">
        <w:rPr>
          <w:rFonts w:eastAsia="仿宋_GB2312"/>
          <w:szCs w:val="32"/>
        </w:rPr>
        <w:t>公开</w:t>
      </w:r>
      <w:r w:rsidRPr="00436E5F">
        <w:rPr>
          <w:rFonts w:eastAsia="仿宋_GB2312"/>
          <w:szCs w:val="32"/>
        </w:rPr>
        <w:t>职责分工，形成了协同推进的良好格局。</w:t>
      </w:r>
    </w:p>
    <w:p w:rsidR="00C43BCF" w:rsidRPr="00436E5F" w:rsidRDefault="00916E9D" w:rsidP="004D0156">
      <w:pPr>
        <w:spacing w:line="560" w:lineRule="exact"/>
        <w:ind w:firstLineChars="200" w:firstLine="640"/>
        <w:jc w:val="left"/>
        <w:rPr>
          <w:rFonts w:eastAsia="楷体_GB2312"/>
          <w:szCs w:val="32"/>
        </w:rPr>
      </w:pPr>
      <w:r w:rsidRPr="00436E5F">
        <w:rPr>
          <w:rFonts w:eastAsia="楷体_GB2312"/>
          <w:szCs w:val="32"/>
        </w:rPr>
        <w:t>（一）主动公开</w:t>
      </w:r>
    </w:p>
    <w:p w:rsidR="004D0156" w:rsidRPr="00436E5F" w:rsidRDefault="00404717" w:rsidP="004D0156">
      <w:pPr>
        <w:spacing w:line="560" w:lineRule="exact"/>
        <w:ind w:firstLineChars="200" w:firstLine="640"/>
        <w:jc w:val="left"/>
        <w:rPr>
          <w:rFonts w:eastAsia="仿宋_GB2312"/>
          <w:color w:val="000000"/>
          <w:szCs w:val="32"/>
        </w:rPr>
      </w:pPr>
      <w:r w:rsidRPr="00436E5F">
        <w:rPr>
          <w:rFonts w:eastAsia="仿宋_GB2312"/>
          <w:color w:val="000000"/>
          <w:szCs w:val="32"/>
        </w:rPr>
        <w:lastRenderedPageBreak/>
        <w:t>健全常态</w:t>
      </w:r>
      <w:proofErr w:type="gramStart"/>
      <w:r w:rsidRPr="00436E5F">
        <w:rPr>
          <w:rFonts w:eastAsia="仿宋_GB2312"/>
          <w:color w:val="000000"/>
          <w:szCs w:val="32"/>
        </w:rPr>
        <w:t>化公开</w:t>
      </w:r>
      <w:proofErr w:type="gramEnd"/>
      <w:r w:rsidRPr="00436E5F">
        <w:rPr>
          <w:rFonts w:eastAsia="仿宋_GB2312"/>
          <w:color w:val="000000"/>
          <w:szCs w:val="32"/>
        </w:rPr>
        <w:t>机制，</w:t>
      </w:r>
      <w:r w:rsidR="00916E9D" w:rsidRPr="00436E5F">
        <w:rPr>
          <w:rFonts w:eastAsia="仿宋_GB2312"/>
          <w:color w:val="000000"/>
          <w:szCs w:val="32"/>
        </w:rPr>
        <w:t>出台《</w:t>
      </w:r>
      <w:r w:rsidRPr="00436E5F">
        <w:rPr>
          <w:rFonts w:eastAsia="仿宋_GB2312"/>
          <w:color w:val="000000"/>
          <w:szCs w:val="32"/>
        </w:rPr>
        <w:t>高青县</w:t>
      </w:r>
      <w:r w:rsidR="00916E9D" w:rsidRPr="00436E5F">
        <w:rPr>
          <w:rFonts w:eastAsia="仿宋_GB2312"/>
          <w:color w:val="000000"/>
          <w:szCs w:val="32"/>
        </w:rPr>
        <w:t>木李镇</w:t>
      </w:r>
      <w:r w:rsidRPr="00436E5F">
        <w:rPr>
          <w:rFonts w:eastAsia="仿宋_GB2312"/>
          <w:color w:val="000000"/>
          <w:szCs w:val="32"/>
        </w:rPr>
        <w:t>2024</w:t>
      </w:r>
      <w:r w:rsidRPr="00436E5F">
        <w:rPr>
          <w:rFonts w:eastAsia="仿宋_GB2312"/>
          <w:color w:val="000000"/>
          <w:szCs w:val="32"/>
        </w:rPr>
        <w:t>年政务公开常态化任务清单</w:t>
      </w:r>
      <w:r w:rsidR="00916E9D" w:rsidRPr="00436E5F">
        <w:rPr>
          <w:rFonts w:eastAsia="仿宋_GB2312"/>
          <w:color w:val="000000"/>
          <w:szCs w:val="32"/>
        </w:rPr>
        <w:t>》</w:t>
      </w:r>
      <w:r w:rsidR="002A0C5D" w:rsidRPr="00436E5F">
        <w:rPr>
          <w:rFonts w:eastAsia="仿宋_GB2312"/>
          <w:color w:val="000000"/>
          <w:szCs w:val="32"/>
        </w:rPr>
        <w:t>，按季度公开政府工作报告重点任务落实情况，定期更新单位负责人信息及职责分工，常态化推进建议提案办理、政策文件等信息公开，</w:t>
      </w:r>
      <w:r w:rsidR="007367E6" w:rsidRPr="00436E5F">
        <w:rPr>
          <w:rFonts w:eastAsia="仿宋_GB2312"/>
          <w:color w:val="000000"/>
          <w:szCs w:val="32"/>
        </w:rPr>
        <w:t>加大重点领域信息公开力度，全面公开</w:t>
      </w:r>
      <w:r w:rsidR="002A0C5D" w:rsidRPr="00436E5F">
        <w:rPr>
          <w:rFonts w:eastAsia="仿宋_GB2312"/>
          <w:color w:val="000000"/>
          <w:szCs w:val="32"/>
        </w:rPr>
        <w:t>“</w:t>
      </w:r>
      <w:r w:rsidR="002A0C5D" w:rsidRPr="00436E5F">
        <w:rPr>
          <w:rFonts w:eastAsia="仿宋_GB2312"/>
          <w:color w:val="000000"/>
          <w:szCs w:val="32"/>
        </w:rPr>
        <w:t>硒旺田源</w:t>
      </w:r>
      <w:r w:rsidR="002A0C5D" w:rsidRPr="00436E5F">
        <w:rPr>
          <w:rFonts w:eastAsia="仿宋_GB2312"/>
          <w:color w:val="000000"/>
          <w:szCs w:val="32"/>
        </w:rPr>
        <w:t>”</w:t>
      </w:r>
      <w:r w:rsidR="002A0C5D" w:rsidRPr="00436E5F">
        <w:rPr>
          <w:rFonts w:eastAsia="仿宋_GB2312"/>
          <w:color w:val="000000"/>
          <w:szCs w:val="32"/>
        </w:rPr>
        <w:t>乡村振兴示范片区、中药材种植</w:t>
      </w:r>
      <w:r w:rsidR="002A0C5D" w:rsidRPr="00436E5F">
        <w:rPr>
          <w:rFonts w:eastAsia="仿宋_GB2312"/>
          <w:color w:val="000000"/>
          <w:szCs w:val="32"/>
        </w:rPr>
        <w:t>2</w:t>
      </w:r>
      <w:r w:rsidR="002A0C5D" w:rsidRPr="00436E5F">
        <w:rPr>
          <w:rFonts w:eastAsia="仿宋_GB2312"/>
          <w:color w:val="000000"/>
          <w:szCs w:val="32"/>
        </w:rPr>
        <w:t>个联村共富项目</w:t>
      </w:r>
      <w:r w:rsidR="007367E6" w:rsidRPr="00436E5F">
        <w:rPr>
          <w:rFonts w:eastAsia="仿宋_GB2312"/>
          <w:color w:val="000000"/>
          <w:szCs w:val="32"/>
        </w:rPr>
        <w:t>的建设进展信息。</w:t>
      </w:r>
      <w:r w:rsidR="002A0C5D" w:rsidRPr="00436E5F">
        <w:rPr>
          <w:rFonts w:eastAsia="仿宋_GB2312"/>
          <w:color w:val="000000"/>
          <w:szCs w:val="32"/>
        </w:rPr>
        <w:t>2024</w:t>
      </w:r>
      <w:r w:rsidR="002A0C5D" w:rsidRPr="00436E5F">
        <w:rPr>
          <w:rFonts w:eastAsia="仿宋_GB2312"/>
          <w:color w:val="000000"/>
          <w:szCs w:val="32"/>
        </w:rPr>
        <w:t>年累计公开信息</w:t>
      </w:r>
      <w:r w:rsidR="002A0C5D" w:rsidRPr="00436E5F">
        <w:rPr>
          <w:rFonts w:eastAsia="仿宋_GB2312"/>
          <w:color w:val="000000"/>
          <w:szCs w:val="32"/>
        </w:rPr>
        <w:t>900</w:t>
      </w:r>
      <w:r w:rsidR="002A0C5D" w:rsidRPr="00436E5F">
        <w:rPr>
          <w:rFonts w:eastAsia="仿宋_GB2312"/>
          <w:color w:val="000000"/>
          <w:szCs w:val="32"/>
        </w:rPr>
        <w:t>余条，比去年增加</w:t>
      </w:r>
      <w:r w:rsidR="002A0C5D" w:rsidRPr="00436E5F">
        <w:rPr>
          <w:rFonts w:eastAsia="仿宋_GB2312"/>
          <w:color w:val="000000"/>
          <w:szCs w:val="32"/>
        </w:rPr>
        <w:t>70</w:t>
      </w:r>
      <w:r w:rsidR="002A0C5D" w:rsidRPr="00436E5F">
        <w:rPr>
          <w:rFonts w:eastAsia="仿宋_GB2312"/>
          <w:color w:val="000000"/>
          <w:szCs w:val="32"/>
        </w:rPr>
        <w:t>余条。</w:t>
      </w:r>
      <w:r w:rsidR="004D0156" w:rsidRPr="00436E5F">
        <w:rPr>
          <w:rFonts w:eastAsia="仿宋_GB2312"/>
          <w:color w:val="000000"/>
          <w:szCs w:val="32"/>
        </w:rPr>
        <w:t>加大政策解读力度，发布解读材料</w:t>
      </w:r>
      <w:r w:rsidR="004D0156" w:rsidRPr="00436E5F">
        <w:rPr>
          <w:rFonts w:eastAsia="仿宋_GB2312"/>
          <w:color w:val="000000"/>
          <w:szCs w:val="32"/>
        </w:rPr>
        <w:t>4</w:t>
      </w:r>
      <w:r w:rsidR="004D0156" w:rsidRPr="00436E5F">
        <w:rPr>
          <w:rFonts w:eastAsia="仿宋_GB2312"/>
          <w:color w:val="000000"/>
          <w:szCs w:val="32"/>
        </w:rPr>
        <w:t>篇，图文类占比</w:t>
      </w:r>
      <w:r w:rsidR="004D0156" w:rsidRPr="00436E5F">
        <w:rPr>
          <w:rFonts w:eastAsia="仿宋_GB2312"/>
          <w:color w:val="000000"/>
          <w:szCs w:val="32"/>
        </w:rPr>
        <w:t>50%</w:t>
      </w:r>
      <w:r w:rsidR="004D0156" w:rsidRPr="00436E5F">
        <w:rPr>
          <w:rFonts w:eastAsia="仿宋_GB2312"/>
          <w:color w:val="000000"/>
          <w:szCs w:val="32"/>
        </w:rPr>
        <w:t>。积极回应群众关切，办理</w:t>
      </w:r>
      <w:r w:rsidR="004D0156" w:rsidRPr="00436E5F">
        <w:rPr>
          <w:rFonts w:eastAsia="仿宋_GB2312"/>
          <w:color w:val="000000"/>
          <w:szCs w:val="32"/>
        </w:rPr>
        <w:t>12345</w:t>
      </w:r>
      <w:r w:rsidR="004D0156" w:rsidRPr="00436E5F">
        <w:rPr>
          <w:rFonts w:eastAsia="仿宋_GB2312"/>
          <w:color w:val="000000"/>
          <w:szCs w:val="32"/>
        </w:rPr>
        <w:t>群众热线诉求</w:t>
      </w:r>
      <w:r w:rsidR="004D0156" w:rsidRPr="00436E5F">
        <w:rPr>
          <w:rFonts w:eastAsia="仿宋_GB2312"/>
          <w:color w:val="000000"/>
          <w:szCs w:val="32"/>
        </w:rPr>
        <w:t>1300</w:t>
      </w:r>
      <w:r w:rsidR="004D0156" w:rsidRPr="00436E5F">
        <w:rPr>
          <w:rFonts w:eastAsia="仿宋_GB2312"/>
          <w:color w:val="000000"/>
          <w:szCs w:val="32"/>
        </w:rPr>
        <w:t>余件，同比减少</w:t>
      </w:r>
      <w:r w:rsidR="004D0156" w:rsidRPr="00436E5F">
        <w:rPr>
          <w:rFonts w:eastAsia="仿宋_GB2312"/>
          <w:color w:val="000000"/>
          <w:szCs w:val="32"/>
        </w:rPr>
        <w:t>1000</w:t>
      </w:r>
      <w:r w:rsidR="004D0156" w:rsidRPr="00436E5F">
        <w:rPr>
          <w:rFonts w:eastAsia="仿宋_GB2312"/>
          <w:color w:val="000000"/>
          <w:szCs w:val="32"/>
        </w:rPr>
        <w:t>余件。</w:t>
      </w:r>
    </w:p>
    <w:p w:rsidR="004D0156" w:rsidRPr="00436E5F" w:rsidRDefault="004D0156" w:rsidP="004D0156">
      <w:pPr>
        <w:spacing w:line="580" w:lineRule="exact"/>
        <w:ind w:firstLine="0"/>
        <w:jc w:val="left"/>
        <w:rPr>
          <w:rFonts w:eastAsia="仿宋_GB2312"/>
          <w:color w:val="000000"/>
          <w:szCs w:val="32"/>
        </w:rPr>
      </w:pPr>
      <w:r w:rsidRPr="00436E5F">
        <w:rPr>
          <w:noProof/>
        </w:rPr>
        <w:drawing>
          <wp:anchor distT="0" distB="0" distL="114300" distR="114300" simplePos="0" relativeHeight="251659264" behindDoc="0" locked="0" layoutInCell="1" allowOverlap="1" wp14:anchorId="5048175F" wp14:editId="78B584C1">
            <wp:simplePos x="0" y="0"/>
            <wp:positionH relativeFrom="column">
              <wp:posOffset>1072090</wp:posOffset>
            </wp:positionH>
            <wp:positionV relativeFrom="paragraph">
              <wp:posOffset>109628</wp:posOffset>
            </wp:positionV>
            <wp:extent cx="3842158" cy="1853967"/>
            <wp:effectExtent l="0" t="0" r="0" b="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4D0156" w:rsidRPr="00436E5F" w:rsidRDefault="004D0156" w:rsidP="004D0156">
      <w:pPr>
        <w:spacing w:line="580" w:lineRule="exact"/>
        <w:ind w:firstLine="0"/>
        <w:jc w:val="left"/>
        <w:rPr>
          <w:rFonts w:eastAsia="仿宋_GB2312"/>
          <w:color w:val="000000"/>
          <w:szCs w:val="32"/>
        </w:rPr>
      </w:pPr>
    </w:p>
    <w:p w:rsidR="004D0156" w:rsidRPr="00436E5F" w:rsidRDefault="004D0156" w:rsidP="004D0156">
      <w:pPr>
        <w:spacing w:line="580" w:lineRule="exact"/>
        <w:ind w:firstLine="0"/>
        <w:jc w:val="left"/>
        <w:rPr>
          <w:rFonts w:eastAsia="仿宋_GB2312"/>
          <w:color w:val="000000"/>
          <w:szCs w:val="32"/>
        </w:rPr>
      </w:pPr>
    </w:p>
    <w:p w:rsidR="004D0156" w:rsidRPr="00436E5F" w:rsidRDefault="004D0156" w:rsidP="004D0156">
      <w:pPr>
        <w:spacing w:line="580" w:lineRule="exact"/>
        <w:ind w:firstLine="0"/>
        <w:jc w:val="left"/>
        <w:rPr>
          <w:rFonts w:eastAsia="仿宋_GB2312"/>
          <w:color w:val="000000"/>
          <w:szCs w:val="32"/>
        </w:rPr>
      </w:pPr>
    </w:p>
    <w:p w:rsidR="004D0156" w:rsidRPr="00436E5F" w:rsidRDefault="004D0156" w:rsidP="004D0156">
      <w:pPr>
        <w:spacing w:line="580" w:lineRule="exact"/>
        <w:ind w:firstLine="0"/>
        <w:jc w:val="left"/>
        <w:rPr>
          <w:rFonts w:eastAsia="仿宋_GB2312"/>
          <w:color w:val="000000"/>
          <w:szCs w:val="32"/>
        </w:rPr>
      </w:pPr>
    </w:p>
    <w:p w:rsidR="004D0156" w:rsidRPr="00436E5F" w:rsidRDefault="004D0156" w:rsidP="004D0156">
      <w:pPr>
        <w:spacing w:line="580" w:lineRule="exact"/>
        <w:ind w:firstLine="0"/>
        <w:jc w:val="left"/>
        <w:rPr>
          <w:rFonts w:eastAsia="仿宋_GB2312"/>
          <w:color w:val="000000"/>
          <w:szCs w:val="32"/>
        </w:rPr>
      </w:pPr>
      <w:r w:rsidRPr="00436E5F">
        <w:rPr>
          <w:noProof/>
        </w:rPr>
        <w:drawing>
          <wp:anchor distT="0" distB="0" distL="114300" distR="114300" simplePos="0" relativeHeight="251661312" behindDoc="0" locked="0" layoutInCell="1" allowOverlap="1" wp14:anchorId="66B2D9DF" wp14:editId="765D204B">
            <wp:simplePos x="0" y="0"/>
            <wp:positionH relativeFrom="column">
              <wp:posOffset>887095</wp:posOffset>
            </wp:positionH>
            <wp:positionV relativeFrom="paragraph">
              <wp:posOffset>448945</wp:posOffset>
            </wp:positionV>
            <wp:extent cx="4026535" cy="2063115"/>
            <wp:effectExtent l="0" t="0" r="0" b="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C43BCF" w:rsidRPr="00436E5F" w:rsidRDefault="00916E9D" w:rsidP="004D0156">
      <w:pPr>
        <w:spacing w:line="560" w:lineRule="exact"/>
        <w:ind w:firstLineChars="195"/>
        <w:jc w:val="left"/>
        <w:rPr>
          <w:rFonts w:eastAsia="楷体_GB2312"/>
          <w:szCs w:val="32"/>
        </w:rPr>
      </w:pPr>
      <w:r w:rsidRPr="00436E5F">
        <w:rPr>
          <w:rFonts w:eastAsia="楷体_GB2312"/>
          <w:szCs w:val="32"/>
        </w:rPr>
        <w:t>（二）依申请公开</w:t>
      </w:r>
    </w:p>
    <w:p w:rsidR="00C43BCF" w:rsidRPr="00436E5F" w:rsidRDefault="004D0156" w:rsidP="007367E6">
      <w:pPr>
        <w:spacing w:line="560" w:lineRule="exact"/>
        <w:ind w:firstLineChars="195"/>
        <w:jc w:val="left"/>
        <w:rPr>
          <w:rFonts w:eastAsia="仿宋_GB2312"/>
          <w:szCs w:val="32"/>
        </w:rPr>
      </w:pPr>
      <w:proofErr w:type="gramStart"/>
      <w:r w:rsidRPr="00436E5F">
        <w:rPr>
          <w:rFonts w:eastAsia="仿宋_GB2312"/>
          <w:color w:val="000000"/>
          <w:szCs w:val="32"/>
        </w:rPr>
        <w:lastRenderedPageBreak/>
        <w:t>畅通依</w:t>
      </w:r>
      <w:proofErr w:type="gramEnd"/>
      <w:r w:rsidRPr="00436E5F">
        <w:rPr>
          <w:rFonts w:eastAsia="仿宋_GB2312"/>
          <w:color w:val="000000"/>
          <w:szCs w:val="32"/>
        </w:rPr>
        <w:t>申请公开受理渠道，在政务公开专区设置依申请公开区，安排负责接待申请人，现场指导填写政府信息公开申请表，并就所申请信息的相关内容做好解释说明，有效提高了申请内容的准确性。</w:t>
      </w:r>
      <w:r w:rsidR="00916E9D" w:rsidRPr="00436E5F">
        <w:rPr>
          <w:rFonts w:eastAsia="仿宋_GB2312"/>
          <w:szCs w:val="32"/>
        </w:rPr>
        <w:t>2024</w:t>
      </w:r>
      <w:r w:rsidR="00916E9D" w:rsidRPr="00436E5F">
        <w:rPr>
          <w:rFonts w:eastAsia="仿宋_GB2312"/>
          <w:szCs w:val="32"/>
        </w:rPr>
        <w:t>年未收到政府信息公开申请，上年度结转</w:t>
      </w:r>
      <w:r w:rsidR="00916E9D" w:rsidRPr="00436E5F">
        <w:rPr>
          <w:rFonts w:eastAsia="仿宋_GB2312"/>
          <w:szCs w:val="32"/>
        </w:rPr>
        <w:t>0</w:t>
      </w:r>
      <w:r w:rsidR="00916E9D" w:rsidRPr="00436E5F">
        <w:rPr>
          <w:rFonts w:eastAsia="仿宋_GB2312"/>
          <w:szCs w:val="32"/>
        </w:rPr>
        <w:t>件。未因政府信息公开被申请行政复议、提起行政诉讼。</w:t>
      </w:r>
    </w:p>
    <w:p w:rsidR="00C43BCF" w:rsidRPr="00436E5F" w:rsidRDefault="00916E9D" w:rsidP="007367E6">
      <w:pPr>
        <w:spacing w:line="560" w:lineRule="exact"/>
        <w:ind w:firstLineChars="200" w:firstLine="640"/>
        <w:jc w:val="left"/>
        <w:rPr>
          <w:rFonts w:eastAsia="楷体_GB2312"/>
          <w:szCs w:val="32"/>
        </w:rPr>
      </w:pPr>
      <w:r w:rsidRPr="00436E5F">
        <w:rPr>
          <w:rFonts w:eastAsia="楷体_GB2312"/>
          <w:szCs w:val="32"/>
        </w:rPr>
        <w:t>（三）政府信息管理</w:t>
      </w:r>
    </w:p>
    <w:p w:rsidR="007367E6" w:rsidRPr="00436E5F" w:rsidRDefault="004D0156" w:rsidP="007367E6">
      <w:pPr>
        <w:spacing w:line="560" w:lineRule="exact"/>
        <w:ind w:firstLineChars="200" w:firstLine="640"/>
        <w:rPr>
          <w:rFonts w:eastAsia="仿宋_GB2312"/>
          <w:szCs w:val="32"/>
        </w:rPr>
      </w:pPr>
      <w:r w:rsidRPr="00436E5F">
        <w:rPr>
          <w:rFonts w:eastAsia="仿宋_GB2312"/>
          <w:color w:val="000000"/>
          <w:szCs w:val="32"/>
        </w:rPr>
        <w:t>规范</w:t>
      </w:r>
      <w:r w:rsidR="00916E9D" w:rsidRPr="00436E5F">
        <w:rPr>
          <w:rFonts w:eastAsia="仿宋_GB2312"/>
          <w:color w:val="000000"/>
          <w:szCs w:val="32"/>
        </w:rPr>
        <w:t>信息公开</w:t>
      </w:r>
      <w:r w:rsidRPr="00436E5F">
        <w:rPr>
          <w:rFonts w:eastAsia="仿宋_GB2312"/>
          <w:color w:val="000000"/>
          <w:szCs w:val="32"/>
        </w:rPr>
        <w:t>审核机制</w:t>
      </w:r>
      <w:r w:rsidR="00916E9D" w:rsidRPr="00436E5F">
        <w:rPr>
          <w:rFonts w:eastAsia="仿宋_GB2312"/>
          <w:color w:val="000000"/>
          <w:szCs w:val="32"/>
        </w:rPr>
        <w:t>，对拟公开信息进行多轮审查，未经审查的信息不得公开，确保信息公开的准确性和规范性。持续推进</w:t>
      </w:r>
      <w:proofErr w:type="gramStart"/>
      <w:r w:rsidR="00916E9D" w:rsidRPr="00436E5F">
        <w:rPr>
          <w:rFonts w:eastAsia="仿宋_GB2312"/>
          <w:color w:val="000000"/>
          <w:szCs w:val="32"/>
        </w:rPr>
        <w:t>息</w:t>
      </w:r>
      <w:proofErr w:type="gramEnd"/>
      <w:r w:rsidR="00916E9D" w:rsidRPr="00436E5F">
        <w:rPr>
          <w:rFonts w:eastAsia="仿宋_GB2312"/>
          <w:color w:val="000000"/>
          <w:szCs w:val="32"/>
        </w:rPr>
        <w:t>公开保密审查</w:t>
      </w:r>
      <w:r w:rsidR="007367E6" w:rsidRPr="00436E5F">
        <w:rPr>
          <w:rFonts w:eastAsia="仿宋_GB2312"/>
          <w:color w:val="000000"/>
          <w:szCs w:val="32"/>
        </w:rPr>
        <w:t>，</w:t>
      </w:r>
      <w:r w:rsidR="00916E9D" w:rsidRPr="00436E5F">
        <w:rPr>
          <w:rFonts w:eastAsia="仿宋_GB2312"/>
          <w:color w:val="000000"/>
          <w:szCs w:val="32"/>
        </w:rPr>
        <w:t>组织保密知识培训讲座、保密知识考试等方式，提高工作人员的保密意识和业务能力。</w:t>
      </w:r>
      <w:r w:rsidR="007367E6" w:rsidRPr="00436E5F">
        <w:rPr>
          <w:rFonts w:eastAsia="仿宋_GB2312"/>
          <w:color w:val="000000"/>
          <w:szCs w:val="32"/>
        </w:rPr>
        <w:t>编制主动公开事项目录，进一步规范公开事项、公开内容和公开标准，确保法定公开事项主动公开到位。</w:t>
      </w:r>
    </w:p>
    <w:p w:rsidR="00C43BCF" w:rsidRPr="00436E5F" w:rsidRDefault="00916E9D" w:rsidP="007367E6">
      <w:pPr>
        <w:spacing w:line="560" w:lineRule="exact"/>
        <w:ind w:firstLineChars="200" w:firstLine="640"/>
        <w:jc w:val="left"/>
        <w:rPr>
          <w:rFonts w:eastAsia="楷体_GB2312"/>
          <w:szCs w:val="32"/>
        </w:rPr>
      </w:pPr>
      <w:r w:rsidRPr="00436E5F">
        <w:rPr>
          <w:rFonts w:eastAsia="楷体_GB2312"/>
          <w:szCs w:val="32"/>
        </w:rPr>
        <w:t>（四）政府信息公开平台建设</w:t>
      </w:r>
    </w:p>
    <w:p w:rsidR="007367E6" w:rsidRPr="00436E5F" w:rsidRDefault="007367E6" w:rsidP="007367E6">
      <w:pPr>
        <w:spacing w:line="560" w:lineRule="exact"/>
        <w:ind w:firstLineChars="200" w:firstLine="640"/>
        <w:jc w:val="left"/>
        <w:rPr>
          <w:rFonts w:eastAsia="楷体_GB2312"/>
          <w:szCs w:val="32"/>
        </w:rPr>
      </w:pPr>
      <w:r w:rsidRPr="00436E5F">
        <w:rPr>
          <w:rFonts w:eastAsia="仿宋_GB2312"/>
          <w:color w:val="000000"/>
          <w:szCs w:val="32"/>
        </w:rPr>
        <w:t>优化政府网站信息公开栏目布局，整合内容重复、性质相近的栏目</w:t>
      </w:r>
      <w:r w:rsidRPr="00436E5F">
        <w:rPr>
          <w:rFonts w:eastAsia="仿宋_GB2312"/>
          <w:color w:val="000000"/>
          <w:szCs w:val="32"/>
        </w:rPr>
        <w:t>2</w:t>
      </w:r>
      <w:r w:rsidRPr="00436E5F">
        <w:rPr>
          <w:rFonts w:eastAsia="仿宋_GB2312"/>
          <w:color w:val="000000"/>
          <w:szCs w:val="32"/>
        </w:rPr>
        <w:t>个，新开设栏目</w:t>
      </w:r>
      <w:r w:rsidRPr="00436E5F">
        <w:rPr>
          <w:rFonts w:eastAsia="仿宋_GB2312"/>
          <w:color w:val="000000"/>
          <w:szCs w:val="32"/>
        </w:rPr>
        <w:t>1</w:t>
      </w:r>
      <w:r w:rsidRPr="00436E5F">
        <w:rPr>
          <w:rFonts w:eastAsia="仿宋_GB2312"/>
          <w:color w:val="000000"/>
          <w:szCs w:val="32"/>
        </w:rPr>
        <w:t>个。开展政务新媒体</w:t>
      </w:r>
      <w:r w:rsidRPr="00436E5F">
        <w:rPr>
          <w:rFonts w:eastAsia="仿宋_GB2312"/>
          <w:color w:val="000000"/>
          <w:szCs w:val="32"/>
        </w:rPr>
        <w:t>“</w:t>
      </w:r>
      <w:r w:rsidRPr="00436E5F">
        <w:rPr>
          <w:rFonts w:eastAsia="仿宋_GB2312"/>
          <w:color w:val="000000"/>
          <w:szCs w:val="32"/>
        </w:rPr>
        <w:t>瘦身提质</w:t>
      </w:r>
      <w:r w:rsidRPr="00436E5F">
        <w:rPr>
          <w:rFonts w:eastAsia="仿宋_GB2312"/>
          <w:color w:val="000000"/>
          <w:szCs w:val="32"/>
        </w:rPr>
        <w:t>”</w:t>
      </w:r>
      <w:r w:rsidRPr="00436E5F">
        <w:rPr>
          <w:rFonts w:eastAsia="仿宋_GB2312"/>
          <w:color w:val="000000"/>
          <w:szCs w:val="32"/>
        </w:rPr>
        <w:t>工作，关停</w:t>
      </w:r>
      <w:r w:rsidRPr="00436E5F">
        <w:rPr>
          <w:rFonts w:eastAsia="仿宋_GB2312"/>
          <w:color w:val="000000"/>
          <w:szCs w:val="32"/>
        </w:rPr>
        <w:t>“</w:t>
      </w:r>
      <w:r w:rsidRPr="00436E5F">
        <w:rPr>
          <w:rFonts w:eastAsia="仿宋_GB2312"/>
          <w:color w:val="000000"/>
          <w:szCs w:val="32"/>
        </w:rPr>
        <w:t>高青县木李镇人民政府</w:t>
      </w:r>
      <w:r w:rsidRPr="00436E5F">
        <w:rPr>
          <w:rFonts w:eastAsia="仿宋_GB2312"/>
          <w:color w:val="000000"/>
          <w:szCs w:val="32"/>
        </w:rPr>
        <w:t>”</w:t>
      </w:r>
      <w:proofErr w:type="gramStart"/>
      <w:r w:rsidRPr="00436E5F">
        <w:rPr>
          <w:rFonts w:eastAsia="仿宋_GB2312"/>
          <w:color w:val="000000"/>
          <w:szCs w:val="32"/>
        </w:rPr>
        <w:t>微信公众号</w:t>
      </w:r>
      <w:proofErr w:type="gramEnd"/>
      <w:r w:rsidRPr="00436E5F">
        <w:rPr>
          <w:rFonts w:eastAsia="仿宋_GB2312"/>
          <w:color w:val="000000"/>
          <w:szCs w:val="32"/>
        </w:rPr>
        <w:t>。规范政务公开专区建设，对专区信息定期更新与维护，保障信息精准无误，切实满足公众对政府信息的查阅需求。</w:t>
      </w:r>
    </w:p>
    <w:p w:rsidR="00C43BCF" w:rsidRPr="00436E5F" w:rsidRDefault="00916E9D" w:rsidP="007367E6">
      <w:pPr>
        <w:autoSpaceDE/>
        <w:autoSpaceDN/>
        <w:snapToGrid/>
        <w:spacing w:line="560" w:lineRule="exact"/>
        <w:ind w:firstLineChars="200" w:firstLine="640"/>
        <w:rPr>
          <w:rFonts w:eastAsia="楷体_GB2312"/>
          <w:color w:val="000000"/>
          <w:szCs w:val="32"/>
        </w:rPr>
      </w:pPr>
      <w:r w:rsidRPr="00436E5F">
        <w:rPr>
          <w:rFonts w:eastAsia="楷体_GB2312"/>
          <w:color w:val="000000"/>
          <w:szCs w:val="32"/>
        </w:rPr>
        <w:t>（五）监督保障</w:t>
      </w:r>
    </w:p>
    <w:p w:rsidR="007367E6" w:rsidRPr="00436E5F" w:rsidRDefault="007367E6" w:rsidP="007367E6">
      <w:pPr>
        <w:autoSpaceDE/>
        <w:autoSpaceDN/>
        <w:snapToGrid/>
        <w:spacing w:line="560" w:lineRule="exact"/>
        <w:ind w:firstLineChars="200" w:firstLine="640"/>
        <w:rPr>
          <w:rFonts w:eastAsia="仿宋_GB2312"/>
          <w:color w:val="000000"/>
          <w:szCs w:val="32"/>
        </w:rPr>
      </w:pPr>
      <w:r w:rsidRPr="00436E5F">
        <w:rPr>
          <w:rFonts w:eastAsia="仿宋_GB2312"/>
          <w:color w:val="000000"/>
          <w:szCs w:val="32"/>
        </w:rPr>
        <w:t>强化政务公开组织领导，年内召开</w:t>
      </w:r>
      <w:r w:rsidRPr="00436E5F">
        <w:rPr>
          <w:rFonts w:eastAsia="仿宋_GB2312"/>
          <w:color w:val="000000"/>
          <w:szCs w:val="32"/>
        </w:rPr>
        <w:t>3</w:t>
      </w:r>
      <w:r w:rsidRPr="00436E5F">
        <w:rPr>
          <w:rFonts w:eastAsia="仿宋_GB2312"/>
          <w:color w:val="000000"/>
          <w:szCs w:val="32"/>
        </w:rPr>
        <w:t>次会议研究政务公开工作，主要负责同志调度研究工作</w:t>
      </w:r>
      <w:r w:rsidRPr="00436E5F">
        <w:rPr>
          <w:rFonts w:eastAsia="仿宋_GB2312"/>
          <w:color w:val="000000"/>
          <w:szCs w:val="32"/>
        </w:rPr>
        <w:t>1</w:t>
      </w:r>
      <w:r w:rsidRPr="00436E5F">
        <w:rPr>
          <w:rFonts w:eastAsia="仿宋_GB2312"/>
          <w:color w:val="000000"/>
          <w:szCs w:val="32"/>
        </w:rPr>
        <w:t>次，分管负责同志定期调度工作进展，</w:t>
      </w:r>
      <w:proofErr w:type="gramStart"/>
      <w:r w:rsidRPr="00436E5F">
        <w:rPr>
          <w:rFonts w:eastAsia="仿宋_GB2312"/>
          <w:color w:val="000000"/>
          <w:szCs w:val="32"/>
        </w:rPr>
        <w:t>作出</w:t>
      </w:r>
      <w:proofErr w:type="gramEnd"/>
      <w:r w:rsidRPr="00436E5F">
        <w:rPr>
          <w:rFonts w:eastAsia="仿宋_GB2312"/>
          <w:color w:val="000000"/>
          <w:szCs w:val="32"/>
        </w:rPr>
        <w:t>工作批示</w:t>
      </w:r>
      <w:r w:rsidRPr="00436E5F">
        <w:rPr>
          <w:rFonts w:eastAsia="仿宋_GB2312"/>
          <w:color w:val="000000"/>
          <w:szCs w:val="32"/>
        </w:rPr>
        <w:t>4</w:t>
      </w:r>
      <w:r w:rsidR="000C023D" w:rsidRPr="00436E5F">
        <w:rPr>
          <w:rFonts w:eastAsia="仿宋_GB2312"/>
          <w:color w:val="000000"/>
          <w:szCs w:val="32"/>
        </w:rPr>
        <w:t>次。加强日常巡查，对公开任务落实情</w:t>
      </w:r>
      <w:r w:rsidR="000C023D" w:rsidRPr="00436E5F">
        <w:rPr>
          <w:rFonts w:eastAsia="仿宋_GB2312"/>
          <w:color w:val="000000"/>
          <w:szCs w:val="32"/>
        </w:rPr>
        <w:lastRenderedPageBreak/>
        <w:t>况进行检查，整改完成问题</w:t>
      </w:r>
      <w:r w:rsidR="000C023D" w:rsidRPr="00436E5F">
        <w:rPr>
          <w:rFonts w:eastAsia="仿宋_GB2312"/>
          <w:color w:val="000000"/>
          <w:szCs w:val="32"/>
        </w:rPr>
        <w:t>20</w:t>
      </w:r>
      <w:r w:rsidR="000C023D" w:rsidRPr="00436E5F">
        <w:rPr>
          <w:rFonts w:eastAsia="仿宋_GB2312"/>
          <w:color w:val="000000"/>
          <w:szCs w:val="32"/>
        </w:rPr>
        <w:t>余处。</w:t>
      </w:r>
      <w:r w:rsidRPr="00436E5F">
        <w:rPr>
          <w:rFonts w:eastAsia="仿宋_GB2312"/>
          <w:color w:val="000000"/>
          <w:szCs w:val="32"/>
        </w:rPr>
        <w:t>加强人员保障，在原有人员基础上增加</w:t>
      </w:r>
      <w:r w:rsidRPr="00436E5F">
        <w:rPr>
          <w:rFonts w:eastAsia="仿宋_GB2312"/>
          <w:color w:val="000000"/>
          <w:szCs w:val="32"/>
        </w:rPr>
        <w:t>1</w:t>
      </w:r>
      <w:r w:rsidRPr="00436E5F">
        <w:rPr>
          <w:rFonts w:eastAsia="仿宋_GB2312"/>
          <w:color w:val="000000"/>
          <w:szCs w:val="32"/>
        </w:rPr>
        <w:t>名专职工作人员。实行系统化培训，针对主动公开、依申请公开、政策解读等内容，开展专题培训</w:t>
      </w:r>
      <w:r w:rsidRPr="00436E5F">
        <w:rPr>
          <w:rFonts w:eastAsia="仿宋_GB2312"/>
          <w:color w:val="000000"/>
          <w:szCs w:val="32"/>
        </w:rPr>
        <w:t>4</w:t>
      </w:r>
      <w:r w:rsidRPr="00436E5F">
        <w:rPr>
          <w:rFonts w:eastAsia="仿宋_GB2312"/>
          <w:color w:val="000000"/>
          <w:szCs w:val="32"/>
        </w:rPr>
        <w:t>次，提升了工作人员业务能力。</w:t>
      </w:r>
    </w:p>
    <w:p w:rsidR="007367E6" w:rsidRPr="00436E5F" w:rsidRDefault="007367E6" w:rsidP="004D0156">
      <w:pPr>
        <w:autoSpaceDE/>
        <w:autoSpaceDN/>
        <w:snapToGrid/>
        <w:spacing w:line="560" w:lineRule="exact"/>
        <w:ind w:firstLineChars="200" w:firstLine="640"/>
        <w:rPr>
          <w:rFonts w:eastAsia="楷体_GB2312"/>
          <w:color w:val="000000"/>
          <w:szCs w:val="32"/>
        </w:rPr>
      </w:pPr>
    </w:p>
    <w:p w:rsidR="00C43BCF" w:rsidRPr="00436E5F" w:rsidRDefault="00916E9D" w:rsidP="000C023D">
      <w:pPr>
        <w:spacing w:line="580" w:lineRule="exact"/>
        <w:ind w:firstLineChars="200" w:firstLine="640"/>
        <w:rPr>
          <w:rFonts w:eastAsia="黑体"/>
          <w:szCs w:val="32"/>
        </w:rPr>
      </w:pPr>
      <w:r w:rsidRPr="00436E5F">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C43BCF" w:rsidRPr="00436E5F">
        <w:trPr>
          <w:trHeight w:hRule="exact" w:val="567"/>
          <w:jc w:val="center"/>
        </w:trPr>
        <w:tc>
          <w:tcPr>
            <w:tcW w:w="8981" w:type="dxa"/>
            <w:gridSpan w:val="4"/>
            <w:vAlign w:val="center"/>
          </w:tcPr>
          <w:p w:rsidR="00C43BCF" w:rsidRPr="00436E5F" w:rsidRDefault="00916E9D">
            <w:pPr>
              <w:spacing w:line="240" w:lineRule="auto"/>
              <w:ind w:firstLine="0"/>
              <w:jc w:val="center"/>
              <w:rPr>
                <w:rFonts w:eastAsia="黑体"/>
                <w:sz w:val="20"/>
              </w:rPr>
            </w:pPr>
            <w:r w:rsidRPr="00436E5F">
              <w:rPr>
                <w:rFonts w:eastAsia="宋体"/>
                <w:snapToGrid/>
                <w:color w:val="000000"/>
                <w:sz w:val="20"/>
              </w:rPr>
              <w:t>第二十条第（一）项</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jc w:val="center"/>
              <w:rPr>
                <w:rFonts w:eastAsia="宋体"/>
                <w:snapToGrid/>
                <w:color w:val="000000"/>
                <w:sz w:val="20"/>
              </w:rPr>
            </w:pPr>
            <w:r w:rsidRPr="00436E5F">
              <w:rPr>
                <w:rFonts w:eastAsia="宋体"/>
                <w:snapToGrid/>
                <w:color w:val="000000"/>
                <w:sz w:val="20"/>
              </w:rPr>
              <w:t>信息内容</w:t>
            </w:r>
          </w:p>
        </w:tc>
        <w:tc>
          <w:tcPr>
            <w:tcW w:w="2130" w:type="dxa"/>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color w:val="000000"/>
                <w:sz w:val="20"/>
              </w:rPr>
              <w:t>本年</w:t>
            </w:r>
            <w:r w:rsidRPr="00436E5F">
              <w:rPr>
                <w:rFonts w:eastAsia="宋体"/>
                <w:snapToGrid/>
                <w:sz w:val="20"/>
              </w:rPr>
              <w:t>制发件数</w:t>
            </w:r>
          </w:p>
        </w:tc>
        <w:tc>
          <w:tcPr>
            <w:tcW w:w="2131" w:type="dxa"/>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color w:val="000000"/>
                <w:sz w:val="20"/>
              </w:rPr>
              <w:t>本年废止件数</w:t>
            </w:r>
          </w:p>
        </w:tc>
        <w:tc>
          <w:tcPr>
            <w:tcW w:w="2131" w:type="dxa"/>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color w:val="000000"/>
                <w:sz w:val="20"/>
              </w:rPr>
              <w:t>现行有效件</w:t>
            </w:r>
            <w:r w:rsidRPr="00436E5F">
              <w:rPr>
                <w:rFonts w:eastAsia="宋体"/>
                <w:snapToGrid/>
                <w:sz w:val="20"/>
              </w:rPr>
              <w:t>数</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规章</w:t>
            </w:r>
          </w:p>
        </w:tc>
        <w:tc>
          <w:tcPr>
            <w:tcW w:w="2130"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c>
          <w:tcPr>
            <w:tcW w:w="2131"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c>
          <w:tcPr>
            <w:tcW w:w="2131"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行政规范性文件</w:t>
            </w:r>
          </w:p>
        </w:tc>
        <w:tc>
          <w:tcPr>
            <w:tcW w:w="2130"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c>
          <w:tcPr>
            <w:tcW w:w="2131"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c>
          <w:tcPr>
            <w:tcW w:w="2131" w:type="dxa"/>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r>
      <w:tr w:rsidR="00C43BCF" w:rsidRPr="00436E5F">
        <w:trPr>
          <w:trHeight w:hRule="exact" w:val="567"/>
          <w:jc w:val="center"/>
        </w:trPr>
        <w:tc>
          <w:tcPr>
            <w:tcW w:w="8981" w:type="dxa"/>
            <w:gridSpan w:val="4"/>
            <w:vAlign w:val="center"/>
          </w:tcPr>
          <w:p w:rsidR="00C43BCF" w:rsidRPr="00436E5F" w:rsidRDefault="00916E9D">
            <w:pPr>
              <w:spacing w:line="240" w:lineRule="auto"/>
              <w:ind w:firstLine="0"/>
              <w:jc w:val="center"/>
              <w:rPr>
                <w:rFonts w:eastAsia="宋体"/>
                <w:snapToGrid/>
                <w:color w:val="000000"/>
                <w:sz w:val="20"/>
              </w:rPr>
            </w:pPr>
            <w:r w:rsidRPr="00436E5F">
              <w:rPr>
                <w:rFonts w:eastAsia="宋体"/>
                <w:snapToGrid/>
                <w:color w:val="000000"/>
                <w:sz w:val="20"/>
              </w:rPr>
              <w:t>第二十条第（五）项</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jc w:val="center"/>
              <w:rPr>
                <w:rFonts w:eastAsia="宋体"/>
                <w:snapToGrid/>
                <w:color w:val="000000"/>
                <w:sz w:val="20"/>
              </w:rPr>
            </w:pPr>
            <w:r w:rsidRPr="00436E5F">
              <w:rPr>
                <w:rFonts w:eastAsia="宋体"/>
                <w:snapToGrid/>
                <w:color w:val="000000"/>
                <w:sz w:val="20"/>
              </w:rPr>
              <w:t>信息内容</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宋体"/>
                <w:snapToGrid/>
                <w:color w:val="000000"/>
                <w:sz w:val="20"/>
              </w:rPr>
              <w:t>本年处理决定数量</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行政许可</w:t>
            </w:r>
          </w:p>
        </w:tc>
        <w:tc>
          <w:tcPr>
            <w:tcW w:w="6392" w:type="dxa"/>
            <w:gridSpan w:val="3"/>
            <w:vAlign w:val="center"/>
          </w:tcPr>
          <w:p w:rsidR="00C43BCF" w:rsidRPr="00436E5F" w:rsidRDefault="00C2734E">
            <w:pPr>
              <w:spacing w:line="240" w:lineRule="auto"/>
              <w:ind w:firstLine="0"/>
              <w:jc w:val="center"/>
              <w:rPr>
                <w:rFonts w:eastAsia="黑体"/>
                <w:sz w:val="20"/>
              </w:rPr>
            </w:pPr>
            <w:r w:rsidRPr="00436E5F">
              <w:rPr>
                <w:rFonts w:eastAsia="黑体"/>
                <w:sz w:val="20"/>
              </w:rPr>
              <w:t>0</w:t>
            </w:r>
          </w:p>
        </w:tc>
      </w:tr>
      <w:tr w:rsidR="00C43BCF" w:rsidRPr="00436E5F">
        <w:trPr>
          <w:trHeight w:hRule="exact" w:val="517"/>
          <w:jc w:val="center"/>
        </w:trPr>
        <w:tc>
          <w:tcPr>
            <w:tcW w:w="8981" w:type="dxa"/>
            <w:gridSpan w:val="4"/>
            <w:vAlign w:val="center"/>
          </w:tcPr>
          <w:p w:rsidR="00C43BCF" w:rsidRPr="00436E5F" w:rsidRDefault="00916E9D">
            <w:pPr>
              <w:spacing w:line="240" w:lineRule="auto"/>
              <w:ind w:firstLine="0"/>
              <w:jc w:val="center"/>
              <w:rPr>
                <w:rFonts w:eastAsia="宋体"/>
                <w:snapToGrid/>
                <w:color w:val="000000"/>
                <w:sz w:val="20"/>
              </w:rPr>
            </w:pPr>
            <w:r w:rsidRPr="00436E5F">
              <w:rPr>
                <w:rFonts w:eastAsia="宋体"/>
                <w:snapToGrid/>
                <w:color w:val="000000"/>
                <w:sz w:val="20"/>
              </w:rPr>
              <w:t>第二十条第（六）项</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jc w:val="center"/>
              <w:rPr>
                <w:rFonts w:eastAsia="宋体"/>
                <w:snapToGrid/>
                <w:color w:val="000000"/>
                <w:sz w:val="20"/>
              </w:rPr>
            </w:pPr>
            <w:r w:rsidRPr="00436E5F">
              <w:rPr>
                <w:rFonts w:eastAsia="宋体"/>
                <w:snapToGrid/>
                <w:color w:val="000000"/>
                <w:sz w:val="20"/>
              </w:rPr>
              <w:t>信息内容</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宋体"/>
                <w:snapToGrid/>
                <w:color w:val="000000"/>
                <w:sz w:val="20"/>
              </w:rPr>
              <w:t>本年处理决定数量</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行政处罚</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行政强制</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r>
      <w:tr w:rsidR="00C43BCF" w:rsidRPr="00436E5F">
        <w:trPr>
          <w:trHeight w:hRule="exact" w:val="567"/>
          <w:jc w:val="center"/>
        </w:trPr>
        <w:tc>
          <w:tcPr>
            <w:tcW w:w="8981" w:type="dxa"/>
            <w:gridSpan w:val="4"/>
            <w:vAlign w:val="center"/>
          </w:tcPr>
          <w:p w:rsidR="00C43BCF" w:rsidRPr="00436E5F" w:rsidRDefault="00916E9D">
            <w:pPr>
              <w:spacing w:line="240" w:lineRule="auto"/>
              <w:ind w:firstLine="0"/>
              <w:jc w:val="center"/>
              <w:rPr>
                <w:rFonts w:eastAsia="宋体"/>
                <w:snapToGrid/>
                <w:color w:val="000000"/>
                <w:sz w:val="20"/>
              </w:rPr>
            </w:pPr>
            <w:r w:rsidRPr="00436E5F">
              <w:rPr>
                <w:rFonts w:eastAsia="宋体"/>
                <w:snapToGrid/>
                <w:color w:val="000000"/>
                <w:sz w:val="20"/>
              </w:rPr>
              <w:t>第二十条第（八）项</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jc w:val="center"/>
              <w:rPr>
                <w:rFonts w:eastAsia="宋体"/>
                <w:snapToGrid/>
                <w:color w:val="000000"/>
                <w:sz w:val="20"/>
              </w:rPr>
            </w:pPr>
            <w:r w:rsidRPr="00436E5F">
              <w:rPr>
                <w:rFonts w:eastAsia="宋体"/>
                <w:snapToGrid/>
                <w:color w:val="000000"/>
                <w:sz w:val="20"/>
              </w:rPr>
              <w:t>信息内容</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宋体"/>
                <w:snapToGrid/>
                <w:color w:val="000000"/>
                <w:sz w:val="20"/>
              </w:rPr>
              <w:t>本年收费金额（单位：万元）</w:t>
            </w:r>
          </w:p>
        </w:tc>
      </w:tr>
      <w:tr w:rsidR="00C43BCF" w:rsidRPr="00436E5F">
        <w:trPr>
          <w:trHeight w:hRule="exact" w:val="567"/>
          <w:jc w:val="center"/>
        </w:trPr>
        <w:tc>
          <w:tcPr>
            <w:tcW w:w="2589" w:type="dxa"/>
            <w:vAlign w:val="center"/>
          </w:tcPr>
          <w:p w:rsidR="00C43BCF" w:rsidRPr="00436E5F" w:rsidRDefault="00916E9D">
            <w:pPr>
              <w:widowControl/>
              <w:autoSpaceDE/>
              <w:autoSpaceDN/>
              <w:snapToGrid/>
              <w:spacing w:line="240" w:lineRule="auto"/>
              <w:ind w:firstLine="0"/>
              <w:rPr>
                <w:rFonts w:eastAsia="宋体"/>
                <w:snapToGrid/>
                <w:color w:val="000000"/>
                <w:sz w:val="20"/>
              </w:rPr>
            </w:pPr>
            <w:r w:rsidRPr="00436E5F">
              <w:rPr>
                <w:rFonts w:eastAsia="宋体"/>
                <w:snapToGrid/>
                <w:color w:val="000000"/>
                <w:sz w:val="20"/>
              </w:rPr>
              <w:t>行政事业性收费</w:t>
            </w:r>
          </w:p>
        </w:tc>
        <w:tc>
          <w:tcPr>
            <w:tcW w:w="6392" w:type="dxa"/>
            <w:gridSpan w:val="3"/>
            <w:vAlign w:val="center"/>
          </w:tcPr>
          <w:p w:rsidR="00C43BCF" w:rsidRPr="00436E5F" w:rsidRDefault="00916E9D">
            <w:pPr>
              <w:spacing w:line="240" w:lineRule="auto"/>
              <w:ind w:firstLine="0"/>
              <w:jc w:val="center"/>
              <w:rPr>
                <w:rFonts w:eastAsia="黑体"/>
                <w:sz w:val="20"/>
              </w:rPr>
            </w:pPr>
            <w:r w:rsidRPr="00436E5F">
              <w:rPr>
                <w:rFonts w:eastAsia="黑体"/>
                <w:sz w:val="20"/>
              </w:rPr>
              <w:t>0</w:t>
            </w:r>
          </w:p>
        </w:tc>
      </w:tr>
    </w:tbl>
    <w:p w:rsidR="00C43BCF" w:rsidRPr="00436E5F" w:rsidRDefault="00C43BCF">
      <w:pPr>
        <w:spacing w:line="240" w:lineRule="auto"/>
        <w:ind w:firstLine="0"/>
        <w:rPr>
          <w:rFonts w:eastAsia="黑体"/>
          <w:sz w:val="30"/>
          <w:szCs w:val="30"/>
        </w:rPr>
      </w:pPr>
    </w:p>
    <w:p w:rsidR="00C43BCF" w:rsidRPr="00436E5F" w:rsidRDefault="00C43BCF">
      <w:pPr>
        <w:spacing w:line="240" w:lineRule="auto"/>
        <w:ind w:firstLine="0"/>
        <w:rPr>
          <w:rFonts w:eastAsia="黑体"/>
          <w:sz w:val="30"/>
          <w:szCs w:val="30"/>
        </w:rPr>
      </w:pPr>
    </w:p>
    <w:p w:rsidR="00C43BCF" w:rsidRPr="00436E5F" w:rsidRDefault="00C43BCF">
      <w:pPr>
        <w:spacing w:line="240" w:lineRule="auto"/>
        <w:ind w:firstLine="0"/>
        <w:rPr>
          <w:rFonts w:eastAsia="黑体"/>
          <w:sz w:val="30"/>
          <w:szCs w:val="30"/>
        </w:rPr>
      </w:pPr>
    </w:p>
    <w:p w:rsidR="00C43BCF" w:rsidRPr="00436E5F" w:rsidRDefault="00916E9D">
      <w:pPr>
        <w:spacing w:line="580" w:lineRule="exact"/>
        <w:ind w:firstLineChars="200" w:firstLine="640"/>
        <w:rPr>
          <w:rFonts w:eastAsia="黑体"/>
          <w:szCs w:val="32"/>
        </w:rPr>
      </w:pPr>
      <w:r w:rsidRPr="00436E5F">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C43BCF" w:rsidRPr="00436E5F">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楷体"/>
                <w:snapToGrid/>
                <w:sz w:val="20"/>
              </w:rPr>
              <w:t>（本列数据的勾</w:t>
            </w:r>
            <w:proofErr w:type="gramStart"/>
            <w:r w:rsidRPr="00436E5F">
              <w:rPr>
                <w:rFonts w:eastAsia="楷体"/>
                <w:snapToGrid/>
                <w:sz w:val="20"/>
              </w:rPr>
              <w:t>稽</w:t>
            </w:r>
            <w:proofErr w:type="gramEnd"/>
            <w:r w:rsidRPr="00436E5F">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申请人情况</w:t>
            </w:r>
          </w:p>
        </w:tc>
      </w:tr>
      <w:tr w:rsidR="00C43BCF" w:rsidRPr="00436E5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总计</w:t>
            </w:r>
          </w:p>
        </w:tc>
      </w:tr>
      <w:tr w:rsidR="00C43BCF" w:rsidRPr="00436E5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商业</w:t>
            </w:r>
          </w:p>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科研</w:t>
            </w:r>
          </w:p>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r>
      <w:tr w:rsidR="00C43BCF" w:rsidRPr="00436E5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（二）部分公开</w:t>
            </w:r>
            <w:r w:rsidRPr="00436E5F">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1.</w:t>
            </w:r>
            <w:r w:rsidRPr="00436E5F">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2.</w:t>
            </w:r>
            <w:r w:rsidRPr="00436E5F">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3.</w:t>
            </w:r>
            <w:r w:rsidRPr="00436E5F">
              <w:rPr>
                <w:rFonts w:eastAsia="宋体"/>
                <w:snapToGrid/>
                <w:sz w:val="20"/>
              </w:rPr>
              <w:t>危及</w:t>
            </w:r>
            <w:r w:rsidRPr="00436E5F">
              <w:rPr>
                <w:rFonts w:eastAsia="宋体"/>
                <w:snapToGrid/>
                <w:sz w:val="20"/>
              </w:rPr>
              <w:t>“</w:t>
            </w:r>
            <w:r w:rsidRPr="00436E5F">
              <w:rPr>
                <w:rFonts w:eastAsia="宋体"/>
                <w:snapToGrid/>
                <w:sz w:val="20"/>
              </w:rPr>
              <w:t>三安全</w:t>
            </w:r>
            <w:proofErr w:type="gramStart"/>
            <w:r w:rsidRPr="00436E5F">
              <w:rPr>
                <w:rFonts w:eastAsia="宋体"/>
                <w:snapToGrid/>
                <w:sz w:val="20"/>
              </w:rPr>
              <w:t>一</w:t>
            </w:r>
            <w:proofErr w:type="gramEnd"/>
            <w:r w:rsidRPr="00436E5F">
              <w:rPr>
                <w:rFonts w:eastAsia="宋体"/>
                <w:snapToGrid/>
                <w:sz w:val="20"/>
              </w:rPr>
              <w:t>稳定</w:t>
            </w:r>
            <w:r w:rsidRPr="00436E5F">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4.</w:t>
            </w:r>
            <w:r w:rsidRPr="00436E5F">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5.</w:t>
            </w:r>
            <w:r w:rsidRPr="00436E5F">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6.</w:t>
            </w:r>
            <w:r w:rsidRPr="00436E5F">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7.</w:t>
            </w:r>
            <w:r w:rsidRPr="00436E5F">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8.</w:t>
            </w:r>
            <w:r w:rsidRPr="00436E5F">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1.</w:t>
            </w:r>
            <w:r w:rsidRPr="00436E5F">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2.</w:t>
            </w:r>
            <w:r w:rsidRPr="00436E5F">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3.</w:t>
            </w:r>
            <w:r w:rsidRPr="00436E5F">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（五）</w:t>
            </w:r>
            <w:proofErr w:type="gramStart"/>
            <w:r w:rsidRPr="00436E5F">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1.</w:t>
            </w:r>
            <w:r w:rsidRPr="00436E5F">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2.</w:t>
            </w:r>
            <w:r w:rsidRPr="00436E5F">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3.</w:t>
            </w:r>
            <w:r w:rsidRPr="00436E5F">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4.</w:t>
            </w:r>
            <w:r w:rsidRPr="00436E5F">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trHeight w:val="779"/>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rPr>
                <w:rFonts w:eastAsia="宋体"/>
                <w:snapToGrid/>
                <w:sz w:val="24"/>
                <w:szCs w:val="24"/>
              </w:rPr>
            </w:pPr>
            <w:r w:rsidRPr="00436E5F">
              <w:rPr>
                <w:rFonts w:eastAsia="宋体"/>
                <w:snapToGrid/>
                <w:sz w:val="20"/>
              </w:rPr>
              <w:t>5.</w:t>
            </w:r>
            <w:r w:rsidRPr="00436E5F">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rPr>
                <w:rFonts w:eastAsia="宋体"/>
                <w:snapToGrid/>
                <w:sz w:val="24"/>
                <w:szCs w:val="24"/>
              </w:rPr>
            </w:pPr>
            <w:r w:rsidRPr="00436E5F">
              <w:rPr>
                <w:rFonts w:eastAsia="宋体"/>
                <w:snapToGrid/>
                <w:sz w:val="20"/>
              </w:rPr>
              <w:t>1.</w:t>
            </w:r>
            <w:r w:rsidRPr="00436E5F">
              <w:rPr>
                <w:rFonts w:eastAsia="宋体"/>
                <w:snapToGrid/>
                <w:sz w:val="20"/>
              </w:rPr>
              <w:t>申请人无正当理由逾期</w:t>
            </w:r>
            <w:proofErr w:type="gramStart"/>
            <w:r w:rsidRPr="00436E5F">
              <w:rPr>
                <w:rFonts w:eastAsia="宋体"/>
                <w:snapToGrid/>
                <w:sz w:val="20"/>
              </w:rPr>
              <w:t>不</w:t>
            </w:r>
            <w:proofErr w:type="gramEnd"/>
            <w:r w:rsidRPr="00436E5F">
              <w:rPr>
                <w:rFonts w:eastAsia="宋体"/>
                <w:snapToGrid/>
                <w:sz w:val="20"/>
              </w:rPr>
              <w:t>补正、行政机关</w:t>
            </w:r>
            <w:proofErr w:type="gramStart"/>
            <w:r w:rsidRPr="00436E5F">
              <w:rPr>
                <w:rFonts w:eastAsia="宋体"/>
                <w:snapToGrid/>
                <w:sz w:val="20"/>
              </w:rPr>
              <w:t>不</w:t>
            </w:r>
            <w:proofErr w:type="gramEnd"/>
            <w:r w:rsidRPr="00436E5F">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rPr>
                <w:rFonts w:eastAsia="宋体"/>
                <w:snapToGrid/>
                <w:sz w:val="24"/>
                <w:szCs w:val="24"/>
              </w:rPr>
            </w:pPr>
            <w:r w:rsidRPr="00436E5F">
              <w:rPr>
                <w:rFonts w:eastAsia="宋体"/>
                <w:snapToGrid/>
                <w:sz w:val="20"/>
              </w:rPr>
              <w:t>2.</w:t>
            </w:r>
            <w:r w:rsidRPr="00436E5F">
              <w:rPr>
                <w:rFonts w:eastAsia="宋体"/>
                <w:snapToGrid/>
                <w:sz w:val="20"/>
              </w:rPr>
              <w:t>申请人逾期未按收费通知要求缴纳费用、行政机关</w:t>
            </w:r>
            <w:proofErr w:type="gramStart"/>
            <w:r w:rsidRPr="00436E5F">
              <w:rPr>
                <w:rFonts w:eastAsia="宋体"/>
                <w:snapToGrid/>
                <w:sz w:val="20"/>
              </w:rPr>
              <w:t>不</w:t>
            </w:r>
            <w:proofErr w:type="gramEnd"/>
            <w:r w:rsidRPr="00436E5F">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3.</w:t>
            </w:r>
            <w:r w:rsidRPr="00436E5F">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0" w:type="auto"/>
            <w:vMerge/>
            <w:tcBorders>
              <w:top w:val="nil"/>
              <w:left w:val="single" w:sz="8" w:space="0" w:color="auto"/>
              <w:bottom w:val="inset"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r w:rsidR="00C43BCF" w:rsidRPr="00436E5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left"/>
              <w:rPr>
                <w:rFonts w:eastAsia="宋体"/>
                <w:snapToGrid/>
                <w:sz w:val="24"/>
                <w:szCs w:val="24"/>
              </w:rPr>
            </w:pPr>
            <w:r w:rsidRPr="00436E5F">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bl>
    <w:p w:rsidR="00C43BCF" w:rsidRPr="00436E5F" w:rsidRDefault="00C43BCF">
      <w:pPr>
        <w:spacing w:line="240" w:lineRule="auto"/>
        <w:ind w:firstLineChars="200" w:firstLine="600"/>
        <w:rPr>
          <w:rFonts w:eastAsia="黑体"/>
          <w:sz w:val="30"/>
          <w:szCs w:val="30"/>
        </w:rPr>
      </w:pPr>
    </w:p>
    <w:p w:rsidR="00C43BCF" w:rsidRPr="00436E5F" w:rsidRDefault="00916E9D">
      <w:pPr>
        <w:spacing w:line="580" w:lineRule="exact"/>
        <w:ind w:firstLineChars="200" w:firstLine="640"/>
        <w:rPr>
          <w:rFonts w:eastAsia="黑体"/>
          <w:szCs w:val="32"/>
        </w:rPr>
      </w:pPr>
      <w:r w:rsidRPr="00436E5F">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C43BCF" w:rsidRPr="00436E5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行政诉讼</w:t>
            </w:r>
          </w:p>
        </w:tc>
      </w:tr>
      <w:tr w:rsidR="00C43BCF" w:rsidRPr="00436E5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w:t>
            </w:r>
            <w:r w:rsidRPr="00436E5F">
              <w:rPr>
                <w:rFonts w:eastAsia="宋体"/>
                <w:snapToGrid/>
                <w:sz w:val="20"/>
              </w:rPr>
              <w:br/>
            </w:r>
            <w:r w:rsidRPr="00436E5F">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其他</w:t>
            </w:r>
            <w:r w:rsidRPr="00436E5F">
              <w:rPr>
                <w:rFonts w:eastAsia="宋体"/>
                <w:snapToGrid/>
                <w:sz w:val="20"/>
              </w:rPr>
              <w:br/>
            </w:r>
            <w:r w:rsidRPr="00436E5F">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尚未</w:t>
            </w:r>
            <w:r w:rsidRPr="00436E5F">
              <w:rPr>
                <w:rFonts w:eastAsia="宋体"/>
                <w:snapToGrid/>
                <w:sz w:val="20"/>
              </w:rPr>
              <w:br/>
            </w:r>
            <w:r w:rsidRPr="00436E5F">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复议后起诉</w:t>
            </w:r>
          </w:p>
        </w:tc>
      </w:tr>
      <w:tr w:rsidR="00C43BCF" w:rsidRPr="00436E5F">
        <w:trPr>
          <w:jc w:val="center"/>
        </w:trPr>
        <w:tc>
          <w:tcPr>
            <w:tcW w:w="0" w:type="auto"/>
            <w:vMerge/>
            <w:tcBorders>
              <w:top w:val="nil"/>
              <w:left w:val="single" w:sz="8" w:space="0" w:color="auto"/>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43BCF" w:rsidRPr="00436E5F" w:rsidRDefault="00C43BCF">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w:t>
            </w:r>
            <w:r w:rsidRPr="00436E5F">
              <w:rPr>
                <w:rFonts w:eastAsia="宋体"/>
                <w:snapToGrid/>
                <w:sz w:val="20"/>
              </w:rPr>
              <w:br/>
            </w:r>
            <w:r w:rsidRPr="00436E5F">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w:t>
            </w:r>
            <w:r w:rsidRPr="00436E5F">
              <w:rPr>
                <w:rFonts w:eastAsia="宋体"/>
                <w:snapToGrid/>
                <w:sz w:val="20"/>
              </w:rPr>
              <w:br/>
            </w:r>
            <w:r w:rsidRPr="00436E5F">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其他</w:t>
            </w:r>
            <w:r w:rsidRPr="00436E5F">
              <w:rPr>
                <w:rFonts w:eastAsia="宋体"/>
                <w:snapToGrid/>
                <w:sz w:val="20"/>
              </w:rPr>
              <w:br/>
            </w:r>
            <w:r w:rsidRPr="00436E5F">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尚未</w:t>
            </w:r>
            <w:r w:rsidRPr="00436E5F">
              <w:rPr>
                <w:rFonts w:eastAsia="宋体"/>
                <w:snapToGrid/>
                <w:sz w:val="20"/>
              </w:rPr>
              <w:br/>
            </w:r>
            <w:r w:rsidRPr="00436E5F">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w:t>
            </w:r>
            <w:r w:rsidRPr="00436E5F">
              <w:rPr>
                <w:rFonts w:eastAsia="宋体"/>
                <w:snapToGrid/>
                <w:sz w:val="20"/>
              </w:rPr>
              <w:br/>
            </w:r>
            <w:r w:rsidRPr="00436E5F">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结果</w:t>
            </w:r>
            <w:r w:rsidRPr="00436E5F">
              <w:rPr>
                <w:rFonts w:eastAsia="宋体"/>
                <w:snapToGrid/>
                <w:sz w:val="20"/>
              </w:rPr>
              <w:br/>
            </w:r>
            <w:r w:rsidRPr="00436E5F">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color w:val="000000"/>
                <w:sz w:val="20"/>
              </w:rPr>
              <w:t>其他</w:t>
            </w:r>
            <w:r w:rsidRPr="00436E5F">
              <w:rPr>
                <w:rFonts w:eastAsia="宋体"/>
                <w:snapToGrid/>
                <w:color w:val="000000"/>
                <w:sz w:val="20"/>
              </w:rPr>
              <w:br/>
            </w:r>
            <w:r w:rsidRPr="00436E5F">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sz w:val="20"/>
              </w:rPr>
              <w:t>尚未</w:t>
            </w:r>
            <w:r w:rsidRPr="00436E5F">
              <w:rPr>
                <w:rFonts w:eastAsia="宋体"/>
                <w:snapToGrid/>
                <w:sz w:val="20"/>
              </w:rPr>
              <w:br/>
            </w:r>
            <w:r w:rsidRPr="00436E5F">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4"/>
                <w:szCs w:val="24"/>
              </w:rPr>
            </w:pPr>
            <w:r w:rsidRPr="00436E5F">
              <w:rPr>
                <w:rFonts w:eastAsia="宋体"/>
                <w:snapToGrid/>
                <w:color w:val="000000"/>
                <w:sz w:val="20"/>
              </w:rPr>
              <w:t>总计</w:t>
            </w:r>
          </w:p>
        </w:tc>
      </w:tr>
      <w:tr w:rsidR="00C43BCF" w:rsidRPr="00436E5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3BCF" w:rsidRPr="00436E5F" w:rsidRDefault="00916E9D">
            <w:pPr>
              <w:widowControl/>
              <w:autoSpaceDE/>
              <w:autoSpaceDN/>
              <w:snapToGrid/>
              <w:spacing w:line="240" w:lineRule="auto"/>
              <w:ind w:firstLine="0"/>
              <w:jc w:val="center"/>
              <w:rPr>
                <w:rFonts w:eastAsia="宋体"/>
                <w:snapToGrid/>
                <w:sz w:val="20"/>
              </w:rPr>
            </w:pPr>
            <w:r w:rsidRPr="00436E5F">
              <w:rPr>
                <w:rFonts w:eastAsia="宋体"/>
                <w:snapToGrid/>
                <w:sz w:val="20"/>
              </w:rPr>
              <w:t>0</w:t>
            </w:r>
          </w:p>
        </w:tc>
      </w:tr>
    </w:tbl>
    <w:p w:rsidR="00404717" w:rsidRPr="00436E5F" w:rsidRDefault="00916E9D" w:rsidP="000C023D">
      <w:pPr>
        <w:spacing w:line="560" w:lineRule="exact"/>
        <w:ind w:firstLineChars="200" w:firstLine="640"/>
        <w:jc w:val="left"/>
        <w:rPr>
          <w:rFonts w:eastAsia="黑体"/>
          <w:szCs w:val="32"/>
        </w:rPr>
      </w:pPr>
      <w:r w:rsidRPr="00436E5F">
        <w:rPr>
          <w:rFonts w:eastAsia="黑体"/>
          <w:szCs w:val="32"/>
        </w:rPr>
        <w:t>五、存在的主要问题及改进情况</w:t>
      </w:r>
    </w:p>
    <w:p w:rsidR="00C43BCF" w:rsidRPr="00436E5F" w:rsidRDefault="00404717" w:rsidP="000C023D">
      <w:pPr>
        <w:spacing w:line="560" w:lineRule="exact"/>
        <w:ind w:firstLineChars="200" w:firstLine="640"/>
        <w:jc w:val="left"/>
        <w:rPr>
          <w:rFonts w:eastAsia="黑体"/>
          <w:szCs w:val="32"/>
        </w:rPr>
      </w:pPr>
      <w:r w:rsidRPr="00436E5F">
        <w:rPr>
          <w:rFonts w:eastAsia="楷体_GB2312"/>
          <w:szCs w:val="32"/>
        </w:rPr>
        <w:t>（一）存在问题</w:t>
      </w:r>
    </w:p>
    <w:p w:rsidR="00404717" w:rsidRPr="00436E5F" w:rsidRDefault="00404717" w:rsidP="000C023D">
      <w:pPr>
        <w:spacing w:line="560" w:lineRule="exact"/>
        <w:ind w:firstLineChars="200" w:firstLine="640"/>
        <w:jc w:val="left"/>
        <w:rPr>
          <w:rFonts w:eastAsia="仿宋_GB2312"/>
          <w:szCs w:val="32"/>
        </w:rPr>
      </w:pPr>
      <w:r w:rsidRPr="00436E5F">
        <w:rPr>
          <w:rFonts w:eastAsia="仿宋_GB2312"/>
          <w:szCs w:val="32"/>
        </w:rPr>
        <w:t>一是信息全过程公开有待进一步加强。部分信息在公开时仅公开了结果，对于决策、执行等过程信息公开不到位，突出表现在规划类信息仅公开规划文本和图集，对于批前公示等信息尚未公开。</w:t>
      </w:r>
    </w:p>
    <w:p w:rsidR="00404717" w:rsidRPr="00436E5F" w:rsidRDefault="00404717" w:rsidP="000C023D">
      <w:pPr>
        <w:spacing w:line="560" w:lineRule="exact"/>
        <w:ind w:firstLineChars="200" w:firstLine="640"/>
        <w:jc w:val="left"/>
        <w:rPr>
          <w:rFonts w:eastAsia="仿宋_GB2312"/>
          <w:szCs w:val="32"/>
        </w:rPr>
      </w:pPr>
      <w:r w:rsidRPr="00436E5F">
        <w:rPr>
          <w:rFonts w:eastAsia="仿宋_GB2312"/>
          <w:szCs w:val="32"/>
        </w:rPr>
        <w:t>二是信息公开渠道混乱。通过政府网站、</w:t>
      </w:r>
      <w:proofErr w:type="gramStart"/>
      <w:r w:rsidRPr="00436E5F">
        <w:rPr>
          <w:rFonts w:eastAsia="仿宋_GB2312"/>
          <w:szCs w:val="32"/>
        </w:rPr>
        <w:t>微信公众号</w:t>
      </w:r>
      <w:proofErr w:type="gramEnd"/>
      <w:r w:rsidRPr="00436E5F">
        <w:rPr>
          <w:rFonts w:eastAsia="仿宋_GB2312"/>
          <w:szCs w:val="32"/>
        </w:rPr>
        <w:t>、小程序等多渠道公开信息，且同一渠道信息公开不连续，有时出现个别信息不同平台公开内容存在差异的情况。</w:t>
      </w:r>
    </w:p>
    <w:p w:rsidR="00404717" w:rsidRPr="00436E5F" w:rsidRDefault="00404717" w:rsidP="000C023D">
      <w:pPr>
        <w:spacing w:line="560" w:lineRule="exact"/>
        <w:ind w:firstLineChars="200" w:firstLine="640"/>
        <w:jc w:val="left"/>
        <w:rPr>
          <w:rFonts w:eastAsia="楷体_GB2312"/>
          <w:szCs w:val="32"/>
        </w:rPr>
      </w:pPr>
      <w:r w:rsidRPr="00436E5F">
        <w:rPr>
          <w:rFonts w:eastAsia="楷体_GB2312"/>
          <w:szCs w:val="32"/>
        </w:rPr>
        <w:t>（二）改进情况</w:t>
      </w:r>
    </w:p>
    <w:p w:rsidR="00404717" w:rsidRPr="00436E5F" w:rsidRDefault="00404717" w:rsidP="000C023D">
      <w:pPr>
        <w:spacing w:line="560" w:lineRule="exact"/>
        <w:ind w:firstLineChars="200" w:firstLine="640"/>
        <w:jc w:val="left"/>
        <w:rPr>
          <w:rFonts w:eastAsia="仿宋_GB2312"/>
          <w:szCs w:val="32"/>
        </w:rPr>
      </w:pPr>
      <w:r w:rsidRPr="00436E5F">
        <w:rPr>
          <w:rFonts w:eastAsia="仿宋_GB2312"/>
          <w:szCs w:val="32"/>
        </w:rPr>
        <w:t>一是规范政府信息全过程公开。深化政务公开内容，推动</w:t>
      </w:r>
      <w:r w:rsidRPr="00436E5F">
        <w:rPr>
          <w:rFonts w:eastAsia="仿宋_GB2312"/>
          <w:szCs w:val="32"/>
        </w:rPr>
        <w:t>“</w:t>
      </w:r>
      <w:r w:rsidRPr="00436E5F">
        <w:rPr>
          <w:rFonts w:eastAsia="仿宋_GB2312"/>
          <w:szCs w:val="32"/>
        </w:rPr>
        <w:t>决策、执行、管理、服务、结果</w:t>
      </w:r>
      <w:r w:rsidRPr="00436E5F">
        <w:rPr>
          <w:rFonts w:eastAsia="仿宋_GB2312"/>
          <w:szCs w:val="32"/>
        </w:rPr>
        <w:t>”</w:t>
      </w:r>
      <w:r w:rsidRPr="00436E5F">
        <w:rPr>
          <w:rFonts w:eastAsia="仿宋_GB2312"/>
          <w:szCs w:val="32"/>
        </w:rPr>
        <w:t>全过程公开，重点做好公众意见征集以及结果反馈等过程性信息公开。年内对重要规划、决策等信息公开情况进行检查，公开公众意见征集结果信息</w:t>
      </w:r>
      <w:r w:rsidRPr="00436E5F">
        <w:rPr>
          <w:rFonts w:eastAsia="仿宋_GB2312"/>
          <w:szCs w:val="32"/>
        </w:rPr>
        <w:t>3</w:t>
      </w:r>
      <w:r w:rsidRPr="00436E5F">
        <w:rPr>
          <w:rFonts w:eastAsia="仿宋_GB2312"/>
          <w:szCs w:val="32"/>
        </w:rPr>
        <w:t>条。</w:t>
      </w:r>
    </w:p>
    <w:p w:rsidR="00404717" w:rsidRPr="00436E5F" w:rsidRDefault="00404717" w:rsidP="000C023D">
      <w:pPr>
        <w:widowControl/>
        <w:spacing w:line="560" w:lineRule="exact"/>
        <w:ind w:firstLineChars="200" w:firstLine="640"/>
        <w:rPr>
          <w:rFonts w:eastAsia="仿宋_GB2312"/>
          <w:szCs w:val="32"/>
        </w:rPr>
      </w:pPr>
      <w:r w:rsidRPr="00436E5F">
        <w:rPr>
          <w:rFonts w:eastAsia="仿宋_GB2312"/>
          <w:szCs w:val="32"/>
        </w:rPr>
        <w:t>二是加强政府信息同源公开。将县政府门户网站作为第一公开平台，将拟公开</w:t>
      </w:r>
      <w:proofErr w:type="gramStart"/>
      <w:r w:rsidRPr="00436E5F">
        <w:rPr>
          <w:rFonts w:eastAsia="仿宋_GB2312"/>
          <w:szCs w:val="32"/>
        </w:rPr>
        <w:t>信息第</w:t>
      </w:r>
      <w:proofErr w:type="gramEnd"/>
      <w:r w:rsidRPr="00436E5F">
        <w:rPr>
          <w:rFonts w:eastAsia="仿宋_GB2312"/>
          <w:szCs w:val="32"/>
        </w:rPr>
        <w:t>一时间通过政府网站予以发布，其他平台引用或者转载网站信息，确保内容的一致性，保证群众获取信</w:t>
      </w:r>
      <w:r w:rsidRPr="00436E5F">
        <w:rPr>
          <w:rFonts w:eastAsia="仿宋_GB2312"/>
          <w:szCs w:val="32"/>
        </w:rPr>
        <w:lastRenderedPageBreak/>
        <w:t>息的及时性、全面性。年内对采购、招聘等领域</w:t>
      </w:r>
      <w:r w:rsidRPr="00436E5F">
        <w:rPr>
          <w:rFonts w:eastAsia="仿宋_GB2312"/>
          <w:szCs w:val="32"/>
        </w:rPr>
        <w:t>20</w:t>
      </w:r>
      <w:r w:rsidRPr="00436E5F">
        <w:rPr>
          <w:rFonts w:eastAsia="仿宋_GB2312"/>
          <w:szCs w:val="32"/>
        </w:rPr>
        <w:t>余条信息数据</w:t>
      </w:r>
      <w:proofErr w:type="gramStart"/>
      <w:r w:rsidRPr="00436E5F">
        <w:rPr>
          <w:rFonts w:eastAsia="仿宋_GB2312"/>
          <w:szCs w:val="32"/>
        </w:rPr>
        <w:t>不</w:t>
      </w:r>
      <w:proofErr w:type="gramEnd"/>
      <w:r w:rsidRPr="00436E5F">
        <w:rPr>
          <w:rFonts w:eastAsia="仿宋_GB2312"/>
          <w:szCs w:val="32"/>
        </w:rPr>
        <w:t>同源信息进行了整改。</w:t>
      </w:r>
    </w:p>
    <w:p w:rsidR="00C43BCF" w:rsidRPr="00436E5F" w:rsidRDefault="00916E9D" w:rsidP="000C023D">
      <w:pPr>
        <w:spacing w:line="560" w:lineRule="exact"/>
        <w:ind w:firstLineChars="200" w:firstLine="640"/>
        <w:rPr>
          <w:rFonts w:eastAsia="黑体"/>
          <w:szCs w:val="32"/>
        </w:rPr>
      </w:pPr>
      <w:r w:rsidRPr="00436E5F">
        <w:rPr>
          <w:rFonts w:eastAsia="黑体"/>
          <w:szCs w:val="32"/>
        </w:rPr>
        <w:t>六、其他需要报告的事项</w:t>
      </w:r>
    </w:p>
    <w:p w:rsidR="00C43BCF" w:rsidRPr="00436E5F" w:rsidRDefault="00916E9D" w:rsidP="000C023D">
      <w:pPr>
        <w:spacing w:line="560" w:lineRule="exact"/>
        <w:ind w:firstLineChars="200" w:firstLine="640"/>
        <w:jc w:val="left"/>
        <w:rPr>
          <w:rFonts w:eastAsia="楷体_GB2312"/>
          <w:szCs w:val="32"/>
        </w:rPr>
      </w:pPr>
      <w:r w:rsidRPr="00436E5F">
        <w:rPr>
          <w:rFonts w:eastAsia="楷体_GB2312"/>
          <w:szCs w:val="32"/>
        </w:rPr>
        <w:t>（一）政府信息公开信息处理费收取情况</w:t>
      </w:r>
    </w:p>
    <w:p w:rsidR="000C023D" w:rsidRPr="00436E5F" w:rsidRDefault="000C023D" w:rsidP="000C023D">
      <w:pPr>
        <w:spacing w:line="560" w:lineRule="exact"/>
        <w:ind w:firstLineChars="200" w:firstLine="640"/>
        <w:rPr>
          <w:rFonts w:eastAsia="仿宋_GB2312"/>
          <w:szCs w:val="32"/>
        </w:rPr>
      </w:pPr>
      <w:bookmarkStart w:id="1" w:name="OLE_LINK4"/>
      <w:bookmarkStart w:id="2" w:name="OLE_LINK5"/>
      <w:r w:rsidRPr="00436E5F">
        <w:rPr>
          <w:rFonts w:eastAsia="仿宋_GB2312"/>
          <w:szCs w:val="32"/>
        </w:rPr>
        <w:t>根据《国务院办公厅关于印发</w:t>
      </w:r>
      <w:r w:rsidRPr="00436E5F">
        <w:rPr>
          <w:rFonts w:eastAsia="仿宋_GB2312"/>
          <w:szCs w:val="32"/>
        </w:rPr>
        <w:t>&lt;</w:t>
      </w:r>
      <w:r w:rsidRPr="00436E5F">
        <w:rPr>
          <w:rFonts w:eastAsia="仿宋_GB2312"/>
          <w:szCs w:val="32"/>
        </w:rPr>
        <w:t>政府信息公开信息处理费管理办法</w:t>
      </w:r>
      <w:r w:rsidRPr="00436E5F">
        <w:rPr>
          <w:rFonts w:eastAsia="仿宋_GB2312"/>
          <w:szCs w:val="32"/>
        </w:rPr>
        <w:t>&gt;</w:t>
      </w:r>
      <w:r w:rsidRPr="00436E5F">
        <w:rPr>
          <w:rFonts w:eastAsia="仿宋_GB2312"/>
          <w:szCs w:val="32"/>
        </w:rPr>
        <w:t>的通知》（国办函〔</w:t>
      </w:r>
      <w:r w:rsidRPr="00436E5F">
        <w:rPr>
          <w:rFonts w:eastAsia="仿宋_GB2312"/>
          <w:szCs w:val="32"/>
        </w:rPr>
        <w:t>2020</w:t>
      </w:r>
      <w:r w:rsidRPr="00436E5F">
        <w:rPr>
          <w:rFonts w:eastAsia="仿宋_GB2312"/>
          <w:szCs w:val="32"/>
        </w:rPr>
        <w:t>〕</w:t>
      </w:r>
      <w:r w:rsidRPr="00436E5F">
        <w:rPr>
          <w:rFonts w:eastAsia="仿宋_GB2312"/>
          <w:szCs w:val="32"/>
        </w:rPr>
        <w:t>109</w:t>
      </w:r>
      <w:r w:rsidRPr="00436E5F">
        <w:rPr>
          <w:rFonts w:eastAsia="仿宋_GB2312"/>
          <w:szCs w:val="32"/>
        </w:rPr>
        <w:t>号）和《山东省人民政府办公厅关于做好政府信息公开信息处理费管理工作有关事项的通知》（鲁政办字〔</w:t>
      </w:r>
      <w:r w:rsidRPr="00436E5F">
        <w:rPr>
          <w:rFonts w:eastAsia="仿宋_GB2312"/>
          <w:szCs w:val="32"/>
        </w:rPr>
        <w:t>2020</w:t>
      </w:r>
      <w:r w:rsidRPr="00436E5F">
        <w:rPr>
          <w:rFonts w:eastAsia="仿宋_GB2312"/>
          <w:szCs w:val="32"/>
        </w:rPr>
        <w:t>〕</w:t>
      </w:r>
      <w:r w:rsidRPr="00436E5F">
        <w:rPr>
          <w:rFonts w:eastAsia="仿宋_GB2312"/>
          <w:szCs w:val="32"/>
        </w:rPr>
        <w:t>179</w:t>
      </w:r>
      <w:r w:rsidRPr="00436E5F">
        <w:rPr>
          <w:rFonts w:eastAsia="仿宋_GB2312"/>
          <w:szCs w:val="32"/>
        </w:rPr>
        <w:t>号）规定，</w:t>
      </w:r>
      <w:r w:rsidRPr="00436E5F">
        <w:rPr>
          <w:rFonts w:eastAsia="仿宋_GB2312"/>
          <w:szCs w:val="32"/>
        </w:rPr>
        <w:t>2024</w:t>
      </w:r>
      <w:r w:rsidRPr="00436E5F">
        <w:rPr>
          <w:rFonts w:eastAsia="仿宋_GB2312"/>
          <w:szCs w:val="32"/>
        </w:rPr>
        <w:t>年本单位在办理政府信息公开申请过程中未收取信息处理费。</w:t>
      </w:r>
    </w:p>
    <w:bookmarkEnd w:id="1"/>
    <w:bookmarkEnd w:id="2"/>
    <w:p w:rsidR="00C43BCF" w:rsidRPr="00436E5F" w:rsidRDefault="00916E9D" w:rsidP="000C023D">
      <w:pPr>
        <w:spacing w:line="560" w:lineRule="exact"/>
        <w:ind w:firstLineChars="200" w:firstLine="640"/>
        <w:jc w:val="left"/>
        <w:rPr>
          <w:rFonts w:eastAsia="楷体_GB2312"/>
          <w:szCs w:val="32"/>
        </w:rPr>
      </w:pPr>
      <w:r w:rsidRPr="00436E5F">
        <w:rPr>
          <w:rFonts w:eastAsia="楷体_GB2312"/>
          <w:szCs w:val="32"/>
        </w:rPr>
        <w:t>（二）落实上级年度政务公开工作要点情况</w:t>
      </w:r>
    </w:p>
    <w:p w:rsidR="000C023D" w:rsidRPr="00436E5F" w:rsidRDefault="000C023D" w:rsidP="000C023D">
      <w:pPr>
        <w:spacing w:line="560" w:lineRule="exact"/>
        <w:ind w:firstLineChars="200" w:firstLine="640"/>
        <w:rPr>
          <w:rFonts w:eastAsia="楷体_GB2312"/>
          <w:szCs w:val="32"/>
        </w:rPr>
      </w:pPr>
      <w:r w:rsidRPr="00436E5F">
        <w:rPr>
          <w:rFonts w:eastAsia="仿宋_GB2312"/>
          <w:szCs w:val="32"/>
        </w:rPr>
        <w:t>根据《</w:t>
      </w:r>
      <w:r w:rsidRPr="00436E5F">
        <w:rPr>
          <w:rFonts w:eastAsia="仿宋_GB2312"/>
          <w:szCs w:val="32"/>
        </w:rPr>
        <w:t>2024</w:t>
      </w:r>
      <w:r w:rsidRPr="00436E5F">
        <w:rPr>
          <w:rFonts w:eastAsia="仿宋_GB2312"/>
          <w:szCs w:val="32"/>
        </w:rPr>
        <w:t>年高青县政务公开工作方案》（</w:t>
      </w:r>
      <w:proofErr w:type="gramStart"/>
      <w:r w:rsidRPr="00436E5F">
        <w:rPr>
          <w:rFonts w:eastAsia="仿宋_GB2312"/>
          <w:szCs w:val="32"/>
        </w:rPr>
        <w:t>高政办</w:t>
      </w:r>
      <w:proofErr w:type="gramEnd"/>
      <w:r w:rsidRPr="00436E5F">
        <w:rPr>
          <w:rFonts w:eastAsia="仿宋_GB2312"/>
          <w:szCs w:val="32"/>
        </w:rPr>
        <w:t>字〔</w:t>
      </w:r>
      <w:r w:rsidRPr="00436E5F">
        <w:rPr>
          <w:rFonts w:eastAsia="仿宋_GB2312"/>
          <w:szCs w:val="32"/>
        </w:rPr>
        <w:t>2024</w:t>
      </w:r>
      <w:r w:rsidRPr="00436E5F">
        <w:rPr>
          <w:rFonts w:eastAsia="仿宋_GB2312"/>
          <w:szCs w:val="32"/>
        </w:rPr>
        <w:t>〕</w:t>
      </w:r>
      <w:r w:rsidRPr="00436E5F">
        <w:rPr>
          <w:rFonts w:eastAsia="仿宋_GB2312"/>
          <w:szCs w:val="32"/>
        </w:rPr>
        <w:t>11</w:t>
      </w:r>
      <w:r w:rsidRPr="00436E5F">
        <w:rPr>
          <w:rFonts w:eastAsia="仿宋_GB2312"/>
          <w:szCs w:val="32"/>
        </w:rPr>
        <w:t>号）要求，制定了《</w:t>
      </w:r>
      <w:r w:rsidRPr="00436E5F">
        <w:rPr>
          <w:rFonts w:eastAsia="仿宋_GB2312"/>
          <w:szCs w:val="32"/>
        </w:rPr>
        <w:t>2024</w:t>
      </w:r>
      <w:r w:rsidRPr="00436E5F">
        <w:rPr>
          <w:rFonts w:eastAsia="仿宋_GB2312"/>
          <w:szCs w:val="32"/>
        </w:rPr>
        <w:t>年高青县木李镇政务公开工作方案》，重点围绕以公开助</w:t>
      </w:r>
      <w:proofErr w:type="gramStart"/>
      <w:r w:rsidRPr="00436E5F">
        <w:rPr>
          <w:rFonts w:eastAsia="仿宋_GB2312"/>
          <w:szCs w:val="32"/>
        </w:rPr>
        <w:t>推重点</w:t>
      </w:r>
      <w:proofErr w:type="gramEnd"/>
      <w:r w:rsidRPr="00436E5F">
        <w:rPr>
          <w:rFonts w:eastAsia="仿宋_GB2312"/>
          <w:szCs w:val="32"/>
        </w:rPr>
        <w:t>工作落实、夯实政务公开基础等方面深化政务公开。</w:t>
      </w:r>
      <w:r w:rsidR="00916E9D" w:rsidRPr="00436E5F">
        <w:rPr>
          <w:rFonts w:eastAsia="仿宋_GB2312"/>
          <w:szCs w:val="32"/>
        </w:rPr>
        <w:t>一是强化</w:t>
      </w:r>
      <w:proofErr w:type="gramStart"/>
      <w:r w:rsidR="00916E9D" w:rsidRPr="00436E5F">
        <w:rPr>
          <w:rFonts w:eastAsia="仿宋_GB2312"/>
          <w:szCs w:val="32"/>
        </w:rPr>
        <w:t>政民互动</w:t>
      </w:r>
      <w:proofErr w:type="gramEnd"/>
      <w:r w:rsidR="00916E9D" w:rsidRPr="00436E5F">
        <w:rPr>
          <w:rFonts w:eastAsia="仿宋_GB2312"/>
          <w:szCs w:val="32"/>
        </w:rPr>
        <w:t>，积极主动地倾听群众声音。</w:t>
      </w:r>
      <w:r w:rsidRPr="00436E5F">
        <w:rPr>
          <w:rFonts w:eastAsia="仿宋_GB2312"/>
          <w:szCs w:val="32"/>
        </w:rPr>
        <w:t>开展入户走访征集群众意见建议，对于群众反映的问题，能够当场解决的，当场给予答复和解决；对于需要进一步调查核实和协调处理的问题，详细记录并明确责任人和办理时限，确保问题得到及时有效的处理。</w:t>
      </w:r>
      <w:r w:rsidR="00916E9D" w:rsidRPr="00436E5F">
        <w:rPr>
          <w:rFonts w:eastAsia="仿宋_GB2312"/>
          <w:szCs w:val="32"/>
        </w:rPr>
        <w:t>二是着重强化重大民生信息公开的力度，积极借助村民</w:t>
      </w:r>
      <w:proofErr w:type="gramStart"/>
      <w:r w:rsidR="00916E9D" w:rsidRPr="00436E5F">
        <w:rPr>
          <w:rFonts w:eastAsia="仿宋_GB2312"/>
          <w:szCs w:val="32"/>
        </w:rPr>
        <w:t>微信群</w:t>
      </w:r>
      <w:proofErr w:type="gramEnd"/>
      <w:r w:rsidR="00916E9D" w:rsidRPr="00436E5F">
        <w:rPr>
          <w:rFonts w:eastAsia="仿宋_GB2312"/>
          <w:szCs w:val="32"/>
        </w:rPr>
        <w:t>、智能音柱等形式，利用现代信息技术，主动推送城乡居民</w:t>
      </w:r>
      <w:proofErr w:type="gramStart"/>
      <w:r w:rsidR="00916E9D" w:rsidRPr="00436E5F">
        <w:rPr>
          <w:rFonts w:eastAsia="仿宋_GB2312"/>
          <w:szCs w:val="32"/>
        </w:rPr>
        <w:t>医</w:t>
      </w:r>
      <w:proofErr w:type="gramEnd"/>
      <w:r w:rsidR="00916E9D" w:rsidRPr="00436E5F">
        <w:rPr>
          <w:rFonts w:eastAsia="仿宋_GB2312"/>
          <w:szCs w:val="32"/>
        </w:rPr>
        <w:t>保参保缴费期限、参保对象、缴费渠道等一系列民生信息。三是积极打造政府信息查阅点，在</w:t>
      </w:r>
      <w:r w:rsidRPr="00436E5F">
        <w:rPr>
          <w:rFonts w:eastAsia="仿宋_GB2312"/>
          <w:szCs w:val="32"/>
        </w:rPr>
        <w:t>乡镇五个管理区</w:t>
      </w:r>
      <w:r w:rsidR="00916E9D" w:rsidRPr="00436E5F">
        <w:rPr>
          <w:rFonts w:eastAsia="仿宋_GB2312"/>
          <w:szCs w:val="32"/>
        </w:rPr>
        <w:t>分别设置政府信息查阅点，设置指引标识，配置咨询人员，配备打印</w:t>
      </w:r>
      <w:r w:rsidR="00916E9D" w:rsidRPr="00436E5F">
        <w:rPr>
          <w:rFonts w:eastAsia="仿宋_GB2312"/>
          <w:szCs w:val="32"/>
        </w:rPr>
        <w:lastRenderedPageBreak/>
        <w:t>机、意见箱</w:t>
      </w:r>
      <w:r w:rsidRPr="00436E5F">
        <w:rPr>
          <w:rFonts w:eastAsia="仿宋_GB2312"/>
          <w:szCs w:val="32"/>
        </w:rPr>
        <w:t>，方便群众查阅信息。</w:t>
      </w:r>
    </w:p>
    <w:p w:rsidR="00C43BCF" w:rsidRPr="00436E5F" w:rsidRDefault="00916E9D" w:rsidP="000C023D">
      <w:pPr>
        <w:spacing w:line="560" w:lineRule="exact"/>
        <w:ind w:firstLineChars="200" w:firstLine="640"/>
        <w:jc w:val="left"/>
        <w:rPr>
          <w:rFonts w:eastAsia="楷体_GB2312"/>
          <w:szCs w:val="32"/>
        </w:rPr>
      </w:pPr>
      <w:r w:rsidRPr="00436E5F">
        <w:rPr>
          <w:rFonts w:eastAsia="楷体_GB2312"/>
          <w:szCs w:val="32"/>
        </w:rPr>
        <w:t>（三）人大代表建议和政协委员提案办理结果公开情况</w:t>
      </w:r>
    </w:p>
    <w:p w:rsidR="00C43BCF" w:rsidRPr="00436E5F" w:rsidRDefault="00916E9D" w:rsidP="000C023D">
      <w:pPr>
        <w:spacing w:line="560" w:lineRule="exact"/>
        <w:ind w:firstLineChars="200" w:firstLine="640"/>
        <w:rPr>
          <w:rFonts w:eastAsia="仿宋_GB2312"/>
          <w:szCs w:val="32"/>
        </w:rPr>
      </w:pPr>
      <w:r w:rsidRPr="00436E5F">
        <w:rPr>
          <w:rFonts w:eastAsia="仿宋_GB2312"/>
          <w:szCs w:val="32"/>
        </w:rPr>
        <w:t>2024</w:t>
      </w:r>
      <w:r w:rsidRPr="00436E5F">
        <w:rPr>
          <w:rFonts w:eastAsia="仿宋_GB2312"/>
          <w:szCs w:val="32"/>
        </w:rPr>
        <w:t>年共</w:t>
      </w:r>
      <w:proofErr w:type="gramStart"/>
      <w:r w:rsidRPr="00436E5F">
        <w:rPr>
          <w:rFonts w:eastAsia="仿宋_GB2312"/>
          <w:szCs w:val="32"/>
        </w:rPr>
        <w:t>承办县</w:t>
      </w:r>
      <w:proofErr w:type="gramEnd"/>
      <w:r w:rsidRPr="00436E5F">
        <w:rPr>
          <w:rFonts w:eastAsia="仿宋_GB2312"/>
          <w:szCs w:val="32"/>
        </w:rPr>
        <w:t>十八届人大三次会议建议</w:t>
      </w:r>
      <w:r w:rsidRPr="00436E5F">
        <w:rPr>
          <w:rFonts w:eastAsia="仿宋_GB2312"/>
          <w:szCs w:val="32"/>
        </w:rPr>
        <w:t>1</w:t>
      </w:r>
      <w:r w:rsidRPr="00436E5F">
        <w:rPr>
          <w:rFonts w:eastAsia="仿宋_GB2312"/>
          <w:szCs w:val="32"/>
        </w:rPr>
        <w:t>件，</w:t>
      </w:r>
      <w:r w:rsidR="000C023D" w:rsidRPr="00436E5F">
        <w:rPr>
          <w:rFonts w:eastAsia="仿宋_GB2312"/>
          <w:szCs w:val="32"/>
        </w:rPr>
        <w:t>未</w:t>
      </w:r>
      <w:proofErr w:type="gramStart"/>
      <w:r w:rsidRPr="00436E5F">
        <w:rPr>
          <w:rFonts w:eastAsia="仿宋_GB2312"/>
          <w:szCs w:val="32"/>
        </w:rPr>
        <w:t>承办县</w:t>
      </w:r>
      <w:proofErr w:type="gramEnd"/>
      <w:r w:rsidRPr="00436E5F">
        <w:rPr>
          <w:rFonts w:eastAsia="仿宋_GB2312"/>
          <w:szCs w:val="32"/>
        </w:rPr>
        <w:t>政协十五届三次会议提案，办复率为</w:t>
      </w:r>
      <w:r w:rsidRPr="00436E5F">
        <w:rPr>
          <w:rFonts w:eastAsia="仿宋_GB2312"/>
          <w:szCs w:val="32"/>
        </w:rPr>
        <w:t>100%</w:t>
      </w:r>
      <w:r w:rsidRPr="00436E5F">
        <w:rPr>
          <w:rFonts w:eastAsia="仿宋_GB2312"/>
          <w:szCs w:val="32"/>
        </w:rPr>
        <w:t>。建议办理复文以及办理总体情况均在县政府门户网站建议提案办理专题中予以公开。</w:t>
      </w:r>
    </w:p>
    <w:p w:rsidR="00C43BCF" w:rsidRPr="00436E5F" w:rsidRDefault="00916E9D" w:rsidP="000C023D">
      <w:pPr>
        <w:spacing w:line="560" w:lineRule="exact"/>
        <w:ind w:firstLineChars="200" w:firstLine="640"/>
        <w:jc w:val="left"/>
        <w:rPr>
          <w:rFonts w:eastAsia="楷体_GB2312"/>
          <w:szCs w:val="32"/>
        </w:rPr>
      </w:pPr>
      <w:r w:rsidRPr="00436E5F">
        <w:rPr>
          <w:rFonts w:eastAsia="楷体_GB2312"/>
          <w:szCs w:val="32"/>
        </w:rPr>
        <w:t>（四）政务公开工作创新情况</w:t>
      </w:r>
    </w:p>
    <w:p w:rsidR="00C43BCF" w:rsidRPr="00436E5F" w:rsidRDefault="00916E9D" w:rsidP="000C023D">
      <w:pPr>
        <w:widowControl/>
        <w:spacing w:line="560" w:lineRule="exact"/>
        <w:ind w:firstLineChars="200" w:firstLine="640"/>
        <w:rPr>
          <w:rFonts w:eastAsia="仿宋_GB2312"/>
          <w:szCs w:val="32"/>
        </w:rPr>
      </w:pPr>
      <w:r w:rsidRPr="00436E5F">
        <w:rPr>
          <w:rFonts w:eastAsia="仿宋_GB2312"/>
          <w:szCs w:val="32"/>
        </w:rPr>
        <w:t>创新解读机制</w:t>
      </w:r>
      <w:r w:rsidR="000C023D" w:rsidRPr="00436E5F">
        <w:rPr>
          <w:rFonts w:eastAsia="仿宋_GB2312"/>
          <w:szCs w:val="32"/>
        </w:rPr>
        <w:t>，</w:t>
      </w:r>
      <w:r w:rsidRPr="00436E5F">
        <w:rPr>
          <w:rFonts w:eastAsia="仿宋_GB2312"/>
          <w:szCs w:val="32"/>
        </w:rPr>
        <w:t>在严格落实政策解读方案、解读材料与政策文件同步组织、同步审签、同步部署的</w:t>
      </w:r>
      <w:r w:rsidRPr="00436E5F">
        <w:rPr>
          <w:rFonts w:eastAsia="仿宋_GB2312"/>
          <w:szCs w:val="32"/>
        </w:rPr>
        <w:t>“</w:t>
      </w:r>
      <w:r w:rsidRPr="00436E5F">
        <w:rPr>
          <w:rFonts w:eastAsia="仿宋_GB2312"/>
          <w:szCs w:val="32"/>
        </w:rPr>
        <w:t>三同步</w:t>
      </w:r>
      <w:r w:rsidRPr="00436E5F">
        <w:rPr>
          <w:rFonts w:eastAsia="仿宋_GB2312"/>
          <w:szCs w:val="32"/>
        </w:rPr>
        <w:t>”</w:t>
      </w:r>
      <w:r w:rsidRPr="00436E5F">
        <w:rPr>
          <w:rFonts w:eastAsia="仿宋_GB2312"/>
          <w:szCs w:val="32"/>
        </w:rPr>
        <w:t>要求的基础上，组织群众理解小组，对已解读好的材料进行测试，确保群众看得懂、能理解。拓展解读渠道</w:t>
      </w:r>
      <w:r w:rsidR="000C023D" w:rsidRPr="00436E5F">
        <w:rPr>
          <w:rFonts w:eastAsia="仿宋_GB2312"/>
          <w:szCs w:val="32"/>
        </w:rPr>
        <w:t>，</w:t>
      </w:r>
      <w:r w:rsidRPr="00436E5F">
        <w:rPr>
          <w:rFonts w:eastAsia="仿宋_GB2312"/>
          <w:szCs w:val="32"/>
        </w:rPr>
        <w:t>除政府网站、政务新媒体外，通过智能音柱</w:t>
      </w:r>
      <w:proofErr w:type="gramStart"/>
      <w:r w:rsidRPr="00436E5F">
        <w:rPr>
          <w:rFonts w:eastAsia="仿宋_GB2312"/>
          <w:szCs w:val="32"/>
        </w:rPr>
        <w:t>手机端小程序</w:t>
      </w:r>
      <w:proofErr w:type="gramEnd"/>
      <w:r w:rsidRPr="00436E5F">
        <w:rPr>
          <w:rFonts w:eastAsia="仿宋_GB2312"/>
          <w:szCs w:val="32"/>
        </w:rPr>
        <w:t>实现对全镇</w:t>
      </w:r>
      <w:r w:rsidRPr="00436E5F">
        <w:rPr>
          <w:rFonts w:eastAsia="仿宋_GB2312"/>
          <w:szCs w:val="32"/>
        </w:rPr>
        <w:t>109</w:t>
      </w:r>
      <w:r w:rsidRPr="00436E5F">
        <w:rPr>
          <w:rFonts w:eastAsia="仿宋_GB2312"/>
          <w:szCs w:val="32"/>
        </w:rPr>
        <w:t>个智能音柱一键操控进行政策解读，提高政策的知晓度和影响力。</w:t>
      </w:r>
    </w:p>
    <w:p w:rsidR="00C43BCF" w:rsidRPr="00436E5F" w:rsidRDefault="00916E9D" w:rsidP="000C023D">
      <w:pPr>
        <w:spacing w:line="560" w:lineRule="exact"/>
        <w:ind w:firstLineChars="200" w:firstLine="640"/>
        <w:jc w:val="left"/>
        <w:rPr>
          <w:rFonts w:eastAsia="楷体_GB2312"/>
          <w:szCs w:val="32"/>
        </w:rPr>
      </w:pPr>
      <w:r w:rsidRPr="00436E5F">
        <w:rPr>
          <w:rFonts w:eastAsia="楷体_GB2312"/>
          <w:szCs w:val="32"/>
        </w:rPr>
        <w:t>（五）有关数据统计说明</w:t>
      </w:r>
    </w:p>
    <w:p w:rsidR="00C43BCF" w:rsidRPr="00436E5F" w:rsidRDefault="00916E9D" w:rsidP="000C023D">
      <w:pPr>
        <w:spacing w:line="560" w:lineRule="exact"/>
        <w:ind w:firstLineChars="200" w:firstLine="640"/>
        <w:rPr>
          <w:rFonts w:eastAsia="仿宋_GB2312"/>
          <w:szCs w:val="32"/>
        </w:rPr>
      </w:pPr>
      <w:r w:rsidRPr="00436E5F">
        <w:rPr>
          <w:rFonts w:eastAsia="仿宋_GB2312"/>
          <w:szCs w:val="32"/>
        </w:rPr>
        <w:t>1.</w:t>
      </w:r>
      <w:r w:rsidR="000C023D" w:rsidRPr="00436E5F">
        <w:rPr>
          <w:rFonts w:eastAsia="仿宋_GB2312"/>
          <w:szCs w:val="32"/>
        </w:rPr>
        <w:t xml:space="preserve"> </w:t>
      </w:r>
      <w:r w:rsidRPr="00436E5F">
        <w:rPr>
          <w:rFonts w:eastAsia="仿宋_GB2312"/>
          <w:szCs w:val="32"/>
        </w:rPr>
        <w:t>报告中所列数据可能因四舍五入原因与数据直接相加之和存在尾数差异。</w:t>
      </w:r>
    </w:p>
    <w:p w:rsidR="00C43BCF" w:rsidRPr="00436E5F" w:rsidRDefault="00916E9D" w:rsidP="000C023D">
      <w:pPr>
        <w:spacing w:line="560" w:lineRule="exact"/>
        <w:ind w:firstLineChars="200" w:firstLine="640"/>
        <w:rPr>
          <w:rFonts w:eastAsia="仿宋_GB2312"/>
          <w:szCs w:val="32"/>
        </w:rPr>
      </w:pPr>
      <w:r w:rsidRPr="00436E5F">
        <w:rPr>
          <w:rFonts w:eastAsia="仿宋_GB2312"/>
          <w:szCs w:val="32"/>
        </w:rPr>
        <w:t>2.</w:t>
      </w:r>
      <w:r w:rsidR="000C023D" w:rsidRPr="00436E5F">
        <w:rPr>
          <w:rFonts w:eastAsia="仿宋_GB2312"/>
          <w:szCs w:val="32"/>
        </w:rPr>
        <w:t xml:space="preserve"> </w:t>
      </w:r>
      <w:r w:rsidRPr="00436E5F">
        <w:rPr>
          <w:rFonts w:eastAsia="仿宋_GB2312"/>
          <w:szCs w:val="32"/>
        </w:rPr>
        <w:t>行政许可数量、行政处罚和行政强制数量，包括已公开和</w:t>
      </w:r>
      <w:proofErr w:type="gramStart"/>
      <w:r w:rsidRPr="00436E5F">
        <w:rPr>
          <w:rFonts w:eastAsia="仿宋_GB2312"/>
          <w:szCs w:val="32"/>
        </w:rPr>
        <w:t>依法未</w:t>
      </w:r>
      <w:proofErr w:type="gramEnd"/>
      <w:r w:rsidRPr="00436E5F">
        <w:rPr>
          <w:rFonts w:eastAsia="仿宋_GB2312"/>
          <w:szCs w:val="32"/>
        </w:rPr>
        <w:t>公开的全部处理决定。</w:t>
      </w:r>
    </w:p>
    <w:p w:rsidR="00C43BCF" w:rsidRPr="00436E5F" w:rsidRDefault="00916E9D" w:rsidP="000C023D">
      <w:pPr>
        <w:spacing w:line="560" w:lineRule="exact"/>
        <w:ind w:firstLineChars="200" w:firstLine="640"/>
        <w:rPr>
          <w:rFonts w:eastAsia="仿宋_GB2312"/>
          <w:szCs w:val="32"/>
        </w:rPr>
      </w:pPr>
      <w:r w:rsidRPr="00436E5F">
        <w:rPr>
          <w:rFonts w:eastAsia="仿宋_GB2312"/>
          <w:szCs w:val="32"/>
        </w:rPr>
        <w:t>3.</w:t>
      </w:r>
      <w:r w:rsidR="000C023D" w:rsidRPr="00436E5F">
        <w:rPr>
          <w:rFonts w:eastAsia="仿宋_GB2312"/>
          <w:szCs w:val="32"/>
        </w:rPr>
        <w:t xml:space="preserve"> </w:t>
      </w:r>
      <w:r w:rsidRPr="00436E5F">
        <w:rPr>
          <w:rFonts w:eastAsia="仿宋_GB2312"/>
          <w:szCs w:val="32"/>
        </w:rPr>
        <w:t>行政复议机关作为共同被告的行政诉讼案件，只计算</w:t>
      </w:r>
      <w:proofErr w:type="gramStart"/>
      <w:r w:rsidRPr="00436E5F">
        <w:rPr>
          <w:rFonts w:eastAsia="仿宋_GB2312"/>
          <w:szCs w:val="32"/>
        </w:rPr>
        <w:t>原行为</w:t>
      </w:r>
      <w:proofErr w:type="gramEnd"/>
      <w:r w:rsidRPr="00436E5F">
        <w:rPr>
          <w:rFonts w:eastAsia="仿宋_GB2312"/>
          <w:szCs w:val="32"/>
        </w:rPr>
        <w:t>主体的案件数量，不计算行政复议机关的案件数量。</w:t>
      </w:r>
    </w:p>
    <w:sectPr w:rsidR="00C43BCF" w:rsidRPr="00436E5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51" w:rsidRDefault="00AB1851">
      <w:pPr>
        <w:spacing w:line="240" w:lineRule="auto"/>
      </w:pPr>
      <w:r>
        <w:separator/>
      </w:r>
    </w:p>
  </w:endnote>
  <w:endnote w:type="continuationSeparator" w:id="0">
    <w:p w:rsidR="00AB1851" w:rsidRDefault="00AB1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F9D37EDB-BAF6-45EB-82B6-2B248CAF5682}"/>
  </w:font>
  <w:font w:name="仿宋_GB2312">
    <w:panose1 w:val="02010609030101010101"/>
    <w:charset w:val="86"/>
    <w:family w:val="modern"/>
    <w:pitch w:val="fixed"/>
    <w:sig w:usb0="00000001" w:usb1="080E0000" w:usb2="00000010" w:usb3="00000000" w:csb0="00040000" w:csb1="00000000"/>
    <w:embedRegular r:id="rId2" w:subsetted="1" w:fontKey="{CC13C2A8-25E7-4509-889B-8C71FB80B5F5}"/>
  </w:font>
  <w:font w:name="黑体">
    <w:altName w:val="SimHei"/>
    <w:panose1 w:val="02010609060101010101"/>
    <w:charset w:val="86"/>
    <w:family w:val="modern"/>
    <w:pitch w:val="fixed"/>
    <w:sig w:usb0="800002BF" w:usb1="38CF7CFA" w:usb2="00000016" w:usb3="00000000" w:csb0="00040001" w:csb1="00000000"/>
    <w:embedRegular r:id="rId3" w:subsetted="1" w:fontKey="{714267AB-5FED-4A55-A762-135DCD133FA7}"/>
  </w:font>
  <w:font w:name="楷体_GB2312">
    <w:panose1 w:val="02010609030101010101"/>
    <w:charset w:val="86"/>
    <w:family w:val="modern"/>
    <w:pitch w:val="fixed"/>
    <w:sig w:usb0="00000001" w:usb1="080E0000" w:usb2="00000010" w:usb3="00000000" w:csb0="00040000" w:csb1="00000000"/>
    <w:embedRegular r:id="rId4" w:subsetted="1" w:fontKey="{A0EB97E5-C8B1-4CB6-8254-DB8120607BB4}"/>
  </w:font>
  <w:font w:name="楷体">
    <w:panose1 w:val="02010609060101010101"/>
    <w:charset w:val="86"/>
    <w:family w:val="modern"/>
    <w:pitch w:val="fixed"/>
    <w:sig w:usb0="800002BF" w:usb1="38CF7CFA" w:usb2="00000016" w:usb3="00000000" w:csb0="00040001" w:csb1="00000000"/>
    <w:embedRegular r:id="rId5" w:subsetted="1" w:fontKey="{155FB26F-F124-484B-87B5-FCCBCD0A4014}"/>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51" w:rsidRDefault="00AB1851">
      <w:pPr>
        <w:spacing w:line="240" w:lineRule="auto"/>
      </w:pPr>
      <w:r>
        <w:separator/>
      </w:r>
    </w:p>
  </w:footnote>
  <w:footnote w:type="continuationSeparator" w:id="0">
    <w:p w:rsidR="00AB1851" w:rsidRDefault="00AB18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TRmYWQ0M2E2NzUyZThiMTlhNWFhZGU1MDhmMGEifQ=="/>
  </w:docVars>
  <w:rsids>
    <w:rsidRoot w:val="002E3543"/>
    <w:rsid w:val="B3EF7B46"/>
    <w:rsid w:val="DFFFCFEF"/>
    <w:rsid w:val="ED8F62BD"/>
    <w:rsid w:val="000164E6"/>
    <w:rsid w:val="00024945"/>
    <w:rsid w:val="000C023D"/>
    <w:rsid w:val="00110130"/>
    <w:rsid w:val="00117733"/>
    <w:rsid w:val="00121DCF"/>
    <w:rsid w:val="00210F4D"/>
    <w:rsid w:val="00211942"/>
    <w:rsid w:val="002133C7"/>
    <w:rsid w:val="002961F2"/>
    <w:rsid w:val="002A0C5D"/>
    <w:rsid w:val="002E3543"/>
    <w:rsid w:val="003B5255"/>
    <w:rsid w:val="003D6FCB"/>
    <w:rsid w:val="003E75A6"/>
    <w:rsid w:val="00404717"/>
    <w:rsid w:val="00415AB1"/>
    <w:rsid w:val="00436E5F"/>
    <w:rsid w:val="004622F8"/>
    <w:rsid w:val="0046794E"/>
    <w:rsid w:val="004C1750"/>
    <w:rsid w:val="004D0156"/>
    <w:rsid w:val="004D241E"/>
    <w:rsid w:val="00515DB1"/>
    <w:rsid w:val="00523855"/>
    <w:rsid w:val="005422B3"/>
    <w:rsid w:val="005626E3"/>
    <w:rsid w:val="00591E5D"/>
    <w:rsid w:val="005C0F41"/>
    <w:rsid w:val="0065765D"/>
    <w:rsid w:val="00673AC7"/>
    <w:rsid w:val="006947A5"/>
    <w:rsid w:val="006B2519"/>
    <w:rsid w:val="00704FCD"/>
    <w:rsid w:val="007367E6"/>
    <w:rsid w:val="008266ED"/>
    <w:rsid w:val="008C4ED2"/>
    <w:rsid w:val="00915D0B"/>
    <w:rsid w:val="00916E9D"/>
    <w:rsid w:val="009B028C"/>
    <w:rsid w:val="00AB1851"/>
    <w:rsid w:val="00C2734E"/>
    <w:rsid w:val="00C43BCF"/>
    <w:rsid w:val="00C542CC"/>
    <w:rsid w:val="00C67940"/>
    <w:rsid w:val="00C73BD0"/>
    <w:rsid w:val="00CC2BE7"/>
    <w:rsid w:val="00CC521B"/>
    <w:rsid w:val="00CD1D00"/>
    <w:rsid w:val="00E60B5D"/>
    <w:rsid w:val="00EA0721"/>
    <w:rsid w:val="00EF5607"/>
    <w:rsid w:val="00FA216A"/>
    <w:rsid w:val="00FD5381"/>
    <w:rsid w:val="0A317CDC"/>
    <w:rsid w:val="0CE55B2B"/>
    <w:rsid w:val="0CED6D66"/>
    <w:rsid w:val="13A445CA"/>
    <w:rsid w:val="14002F29"/>
    <w:rsid w:val="15DE3079"/>
    <w:rsid w:val="1E4946EC"/>
    <w:rsid w:val="286F481A"/>
    <w:rsid w:val="2D635F2C"/>
    <w:rsid w:val="31D51123"/>
    <w:rsid w:val="344644B6"/>
    <w:rsid w:val="36992D21"/>
    <w:rsid w:val="376263FD"/>
    <w:rsid w:val="3D5B5F13"/>
    <w:rsid w:val="3DEB1903"/>
    <w:rsid w:val="3DFB09DB"/>
    <w:rsid w:val="401D2E8B"/>
    <w:rsid w:val="412F2512"/>
    <w:rsid w:val="4AC6155B"/>
    <w:rsid w:val="52CA29FF"/>
    <w:rsid w:val="53BB5158"/>
    <w:rsid w:val="5583158B"/>
    <w:rsid w:val="559F761E"/>
    <w:rsid w:val="5AF820D3"/>
    <w:rsid w:val="5BF7F2BC"/>
    <w:rsid w:val="5EEA44D4"/>
    <w:rsid w:val="6121694D"/>
    <w:rsid w:val="65856C59"/>
    <w:rsid w:val="6DBC204C"/>
    <w:rsid w:val="6DEFFA1B"/>
    <w:rsid w:val="74022897"/>
    <w:rsid w:val="7C0F18B5"/>
    <w:rsid w:val="7D7A4CDA"/>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bCs/>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Title"/>
    <w:basedOn w:val="a"/>
    <w:next w:val="a"/>
    <w:uiPriority w:val="99"/>
    <w:qFormat/>
    <w:pPr>
      <w:spacing w:before="240" w:after="60"/>
      <w:jc w:val="center"/>
      <w:outlineLvl w:val="0"/>
    </w:pPr>
    <w:rPr>
      <w:rFonts w:ascii="Arial" w:hAnsi="Arial" w:cs="Arial"/>
      <w:b/>
      <w:bCs/>
      <w:szCs w:val="32"/>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bCs/>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Title"/>
    <w:basedOn w:val="a"/>
    <w:next w:val="a"/>
    <w:uiPriority w:val="99"/>
    <w:qFormat/>
    <w:pPr>
      <w:spacing w:before="240" w:after="60"/>
      <w:jc w:val="center"/>
      <w:outlineLvl w:val="0"/>
    </w:pPr>
    <w:rPr>
      <w:rFonts w:ascii="Arial" w:hAnsi="Arial" w:cs="Arial"/>
      <w:b/>
      <w:bCs/>
      <w:szCs w:val="32"/>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qxmlzdzb@zb.shandong.cn&#65289;&#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161082078081796E-2"/>
          <c:y val="6.69099756690998E-2"/>
          <c:w val="0.86941284967722099"/>
          <c:h val="0.64762773722627698"/>
        </c:manualLayout>
      </c:layout>
      <c:lineChart>
        <c:grouping val="standard"/>
        <c:varyColors val="0"/>
        <c:ser>
          <c:idx val="0"/>
          <c:order val="0"/>
          <c:tx>
            <c:strRef>
              <c:f>'[新建 XLS 工作表.xls]Sheet1'!$A$2</c:f>
              <c:strCache>
                <c:ptCount val="1"/>
                <c:pt idx="0">
                  <c:v>政务公开信息条数</c:v>
                </c:pt>
              </c:strCache>
            </c:strRef>
          </c:tx>
          <c:spPr>
            <a:ln w="28575" cap="rnd">
              <a:solidFill>
                <a:schemeClr val="accent1"/>
              </a:solidFill>
              <a:round/>
            </a:ln>
            <a:effectLst/>
          </c:spPr>
          <c:marker>
            <c:symbol val="none"/>
          </c:marker>
          <c:cat>
            <c:strRef>
              <c:f>'[新建 XLS 工作表.xls]Sheet1'!$B$1:$C$1</c:f>
              <c:strCache>
                <c:ptCount val="2"/>
                <c:pt idx="0">
                  <c:v>2023年</c:v>
                </c:pt>
                <c:pt idx="1">
                  <c:v>2024年</c:v>
                </c:pt>
              </c:strCache>
            </c:strRef>
          </c:cat>
          <c:val>
            <c:numRef>
              <c:f>'[新建 XLS 工作表.xls]Sheet1'!$B$2:$C$2</c:f>
              <c:numCache>
                <c:formatCode>General</c:formatCode>
                <c:ptCount val="2"/>
                <c:pt idx="0">
                  <c:v>830</c:v>
                </c:pt>
                <c:pt idx="1">
                  <c:v>950</c:v>
                </c:pt>
              </c:numCache>
            </c:numRef>
          </c:val>
          <c:smooth val="0"/>
        </c:ser>
        <c:ser>
          <c:idx val="1"/>
          <c:order val="1"/>
          <c:tx>
            <c:strRef>
              <c:f>'[新建 XLS 工作表.xls]Sheet1'!$A$3</c:f>
              <c:strCache>
                <c:ptCount val="1"/>
                <c:pt idx="0">
                  <c:v>12345热线办理数量</c:v>
                </c:pt>
              </c:strCache>
            </c:strRef>
          </c:tx>
          <c:spPr>
            <a:ln w="28575" cap="rnd">
              <a:solidFill>
                <a:schemeClr val="accent2"/>
              </a:solidFill>
              <a:round/>
            </a:ln>
            <a:effectLst/>
          </c:spPr>
          <c:marker>
            <c:symbol val="none"/>
          </c:marker>
          <c:cat>
            <c:strRef>
              <c:f>'[新建 XLS 工作表.xls]Sheet1'!$B$1:$C$1</c:f>
              <c:strCache>
                <c:ptCount val="2"/>
                <c:pt idx="0">
                  <c:v>2023年</c:v>
                </c:pt>
                <c:pt idx="1">
                  <c:v>2024年</c:v>
                </c:pt>
              </c:strCache>
            </c:strRef>
          </c:cat>
          <c:val>
            <c:numRef>
              <c:f>'[新建 XLS 工作表.xls]Sheet1'!$B$3:$C$3</c:f>
              <c:numCache>
                <c:formatCode>General</c:formatCode>
                <c:ptCount val="2"/>
                <c:pt idx="0">
                  <c:v>2444</c:v>
                </c:pt>
                <c:pt idx="1">
                  <c:v>1300</c:v>
                </c:pt>
              </c:numCache>
            </c:numRef>
          </c:val>
          <c:smooth val="0"/>
        </c:ser>
        <c:dLbls>
          <c:showLegendKey val="0"/>
          <c:showVal val="0"/>
          <c:showCatName val="0"/>
          <c:showSerName val="0"/>
          <c:showPercent val="0"/>
          <c:showBubbleSize val="0"/>
        </c:dLbls>
        <c:marker val="1"/>
        <c:smooth val="0"/>
        <c:axId val="378924032"/>
        <c:axId val="378925824"/>
      </c:lineChart>
      <c:catAx>
        <c:axId val="378924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8925824"/>
        <c:crosses val="autoZero"/>
        <c:auto val="1"/>
        <c:lblAlgn val="ctr"/>
        <c:lblOffset val="100"/>
        <c:noMultiLvlLbl val="0"/>
      </c:catAx>
      <c:valAx>
        <c:axId val="3789258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89240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主动公开信息条数</a:t>
            </a:r>
          </a:p>
        </c:rich>
      </c:tx>
      <c:overlay val="0"/>
      <c:spPr>
        <a:noFill/>
        <a:ln>
          <a:noFill/>
        </a:ln>
        <a:effectLst/>
      </c:spPr>
    </c:title>
    <c:autoTitleDeleted val="0"/>
    <c:plotArea>
      <c:layout/>
      <c:pieChart>
        <c:varyColors val="1"/>
        <c:ser>
          <c:idx val="0"/>
          <c:order val="0"/>
          <c:tx>
            <c:strRef>
              <c:f>'[新建 XLS 工作表.xls]Sheet1'!$A$2</c:f>
              <c:strCache>
                <c:ptCount val="1"/>
                <c:pt idx="0">
                  <c:v>政务公开信息条数</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cat>
            <c:strRef>
              <c:f>'[新建 XLS 工作表.xls]Sheet1'!$B$1:$D$1</c:f>
              <c:strCache>
                <c:ptCount val="3"/>
                <c:pt idx="0">
                  <c:v>政府官网</c:v>
                </c:pt>
                <c:pt idx="1">
                  <c:v>微信公众号</c:v>
                </c:pt>
                <c:pt idx="2">
                  <c:v>数字木李平台</c:v>
                </c:pt>
              </c:strCache>
            </c:strRef>
          </c:cat>
          <c:val>
            <c:numRef>
              <c:f>'[新建 XLS 工作表.xls]Sheet1'!$B$2:$D$2</c:f>
              <c:numCache>
                <c:formatCode>General</c:formatCode>
                <c:ptCount val="3"/>
                <c:pt idx="0">
                  <c:v>100</c:v>
                </c:pt>
                <c:pt idx="1">
                  <c:v>630</c:v>
                </c:pt>
                <c:pt idx="2">
                  <c:v>200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621</Words>
  <Characters>3545</Characters>
  <Application>Microsoft Office Word</Application>
  <DocSecurity>0</DocSecurity>
  <Lines>29</Lines>
  <Paragraphs>8</Paragraphs>
  <ScaleCrop>false</ScaleCrop>
  <Company>gq</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25</cp:revision>
  <dcterms:created xsi:type="dcterms:W3CDTF">2022-01-03T01:04:00Z</dcterms:created>
  <dcterms:modified xsi:type="dcterms:W3CDTF">2025-01-18T09:19:00Z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B7320A92E798466FB0B8E44707F7C79A_12</vt:lpwstr>
  </property>
</Properties>
</file>