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sz w:val="44"/>
          <w:szCs w:val="44"/>
        </w:rPr>
        <w:t>高青县</w:t>
      </w:r>
      <w:r>
        <w:rPr>
          <w:rFonts w:hint="eastAsia" w:ascii="宋体" w:hAnsi="宋体" w:cs="宋体"/>
          <w:b/>
          <w:color w:val="auto"/>
          <w:sz w:val="44"/>
          <w:szCs w:val="44"/>
          <w:lang w:eastAsia="zh-CN"/>
        </w:rPr>
        <w:t>民政局</w:t>
      </w:r>
      <w:r>
        <w:rPr>
          <w:rFonts w:hint="eastAsia" w:ascii="宋体" w:hAnsi="宋体" w:cs="宋体"/>
          <w:b/>
          <w:color w:val="auto"/>
          <w:sz w:val="44"/>
          <w:szCs w:val="44"/>
        </w:rPr>
        <w:t>2019年政府信息公开工作</w:t>
      </w:r>
    </w:p>
    <w:p>
      <w:pPr>
        <w:jc w:val="center"/>
        <w:rPr>
          <w:rFonts w:hint="eastAsia" w:ascii="宋体" w:hAnsi="宋体" w:cs="宋体"/>
          <w:b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sz w:val="44"/>
          <w:szCs w:val="44"/>
        </w:rPr>
        <w:t>年度报告</w:t>
      </w:r>
    </w:p>
    <w:p>
      <w:pPr>
        <w:jc w:val="center"/>
        <w:rPr>
          <w:rFonts w:hint="eastAsia" w:ascii="宋体" w:hAnsi="宋体" w:cs="宋体"/>
          <w:b/>
          <w:color w:val="auto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本报告根据《中华人民共和国政府信息公开条例》（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国务院令第</w:t>
      </w:r>
      <w:r>
        <w:rPr>
          <w:rFonts w:ascii="Times New Roman" w:hAnsi="Times New Roman" w:eastAsia="仿宋_GB2312"/>
          <w:color w:val="auto"/>
          <w:sz w:val="32"/>
          <w:szCs w:val="32"/>
        </w:rPr>
        <w:t>711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号，以下简称《条例》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）要求，综合高青县民政局信息公开工作情况编制。</w:t>
      </w:r>
    </w:p>
    <w:p>
      <w:pPr>
        <w:ind w:firstLine="640" w:firstLineChars="200"/>
        <w:jc w:val="left"/>
        <w:rPr>
          <w:rFonts w:ascii="黑体" w:hAnsi="黑体" w:eastAsia="黑体"/>
          <w:color w:val="auto"/>
          <w:kern w:val="2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auto"/>
          <w:kern w:val="2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报告中所列数据统计期限自2019年1月1日始，至2019年12月31日止。报告电子版可在高青县人民政府门户网站（www.gaoqing.gov.cn）查阅和下载。如对报告内容有疑问，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民政局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办公室联系（地址：高青县高苑东路9号；邮编：256300；电话：0533-6961753；传真：0533-6961753）。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auto"/>
          <w:kern w:val="22"/>
          <w:sz w:val="32"/>
          <w:szCs w:val="32"/>
        </w:rPr>
      </w:pPr>
      <w:r>
        <w:rPr>
          <w:rFonts w:hint="eastAsia" w:ascii="黑体" w:hAnsi="黑体" w:eastAsia="黑体"/>
          <w:color w:val="auto"/>
          <w:kern w:val="22"/>
          <w:sz w:val="32"/>
          <w:szCs w:val="32"/>
        </w:rPr>
        <w:t>一、总体情况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2019年，高青县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民政局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深入贯彻新修订的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持续做好信息发布、解读回应、政民互动、平台建设，着力推动行政权力全过程公开、公共服务全流程公开、社会关切全方位回应，切实提升政务公开质量，为全年经济社会发展创造更加开放透明的政务环境。</w:t>
      </w:r>
    </w:p>
    <w:p>
      <w:pPr>
        <w:pStyle w:val="8"/>
        <w:widowControl/>
        <w:numPr>
          <w:ilvl w:val="0"/>
          <w:numId w:val="1"/>
        </w:numPr>
        <w:spacing w:after="0" w:line="560" w:lineRule="exact"/>
        <w:ind w:firstLine="643" w:firstLineChars="200"/>
        <w:jc w:val="both"/>
        <w:rPr>
          <w:rFonts w:hint="eastAsia" w:ascii="Times New Roman" w:hAnsi="Times New Roman" w:eastAsia="仿宋_GB2312"/>
          <w:b/>
          <w:bCs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auto"/>
          <w:kern w:val="22"/>
          <w:sz w:val="32"/>
          <w:szCs w:val="32"/>
        </w:rPr>
        <w:t>政府信息公开体制机制建设情况</w:t>
      </w:r>
    </w:p>
    <w:p>
      <w:pPr>
        <w:pStyle w:val="8"/>
        <w:widowControl/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加强组织领导，优化队伍建设。政务公开工作列入单位领导分工。进一步明确办公室作为政务公开工作主管科室，具体负责组织协调、指导推进、监督检查全局政务公开工作，切实做到机构到位、责任到位、人员到位、经费到位，政务公开工作队伍建设进一步加强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完善制度机制，强力部署推进。我局进一步明确重点领域、公开事项、公开方式、责任单位等具体要求，督促各科室、单位切实抓好各项任务落实。制发《高青县民政局关于进一步规范政府机关公文制发流程的通知》，进一步加强公文公开属性管理，文件拟稿纸设有公开属性栏目，文件起草审核过程中同步确定其公开属性，进一步规范了政府公文公开程序和渠道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三是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加强平台建设，拓展公开渠道。在现有规章制度的前提下，今年我局重点认真落实省市县有关政务信息公开政策，进一步规范了政务信息公开的内容，对局系统政务信息的公开范围、公开途径、职责分工等做出具体规定，实行目标管理，加强监督检查，做到了责任到岗、任务到人、管理到位。充分发挥政府网站作为政务公开第一平台作用，按时维护更新政府信息公开目录、政府信息依申请公开、政府信息公开监督信箱等栏目。</w:t>
      </w:r>
    </w:p>
    <w:p>
      <w:pPr>
        <w:pStyle w:val="8"/>
        <w:widowControl/>
        <w:numPr>
          <w:ilvl w:val="0"/>
          <w:numId w:val="1"/>
        </w:numPr>
        <w:spacing w:after="0" w:line="560" w:lineRule="exact"/>
        <w:ind w:left="0" w:leftChars="0" w:firstLine="643" w:firstLineChars="200"/>
        <w:jc w:val="both"/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</w:rPr>
        <w:t>主动公开政府信息情况</w:t>
      </w:r>
    </w:p>
    <w:p>
      <w:pPr>
        <w:pStyle w:val="8"/>
        <w:widowControl/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民政信息公开情况：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2019年，我局制发规范性文件0 件，公开社会救助信息44条，公开社会福利信息8条，修订完善救助政策、保障标准、办理流程6条。</w:t>
      </w:r>
    </w:p>
    <w:p>
      <w:pPr>
        <w:pStyle w:val="8"/>
        <w:widowControl/>
        <w:numPr>
          <w:ilvl w:val="0"/>
          <w:numId w:val="0"/>
        </w:numPr>
        <w:spacing w:after="0" w:line="560" w:lineRule="exact"/>
        <w:ind w:firstLine="48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60325</wp:posOffset>
            </wp:positionV>
            <wp:extent cx="4267200" cy="2724150"/>
            <wp:effectExtent l="4445" t="4445" r="14605" b="14605"/>
            <wp:wrapNone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pStyle w:val="8"/>
        <w:widowControl/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人大代表建议和政协委员提案办理结果公开方面</w:t>
      </w:r>
      <w:r>
        <w:rPr>
          <w:rFonts w:hint="eastAsia" w:ascii="仿宋_GB2312" w:eastAsia="仿宋_GB2312"/>
          <w:color w:val="auto"/>
          <w:sz w:val="32"/>
          <w:szCs w:val="32"/>
        </w:rPr>
        <w:t>：按照《高青县人民政府办公室关于做好2019年度政府系统建议提案办理工作的通知》（高政办字〔2019〕14号）要求，在县政府网站“建议提案办理”栏目主动公开人大代表建议和政协委员提案办理情况。2019年主动公开县政府承办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件县人大代表建议、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件县政协委员提案的整体办理情况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，对涉及公共利益、公众权益、社会关切及需要社会广泛知晓的建议和提案办理复文全文予以公开。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（三）</w:t>
      </w:r>
      <w:r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</w:rPr>
        <w:t>依申请公开情况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对于申请的信息可以公开的，提供该政府信息，或者告知申请人获取该政府信息的方式、途径和时间；对于申请的信息不属于本机关公开范围的，告知申请人并说明理由，能够确定公开机关的，告知申请人该机关的名称和联系方式；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对于较为复杂的申请件，主动与申请人沟通，了解群众需求，避免因误解引起行政复议或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行政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诉讼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color w:val="auto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b/>
          <w:color w:val="auto"/>
          <w:kern w:val="0"/>
          <w:sz w:val="32"/>
          <w:szCs w:val="32"/>
        </w:rPr>
        <w:t>收到和处理政府信息公开申请情况</w:t>
      </w:r>
    </w:p>
    <w:p>
      <w:pPr>
        <w:pStyle w:val="8"/>
        <w:widowControl/>
        <w:spacing w:after="0" w:line="560" w:lineRule="exact"/>
        <w:ind w:firstLine="640" w:firstLineChars="200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 xml:space="preserve">2019年度，共收到政府信息公开申请 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 xml:space="preserve"> 件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,2018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年结转政府信息公开申请 0件。</w:t>
      </w:r>
    </w:p>
    <w:p>
      <w:pPr>
        <w:pStyle w:val="8"/>
        <w:widowControl/>
        <w:spacing w:after="0" w:line="560" w:lineRule="exact"/>
        <w:ind w:firstLine="643" w:firstLineChars="200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申请内容情况：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政府信息公开申请的内容主要涉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婚姻登记情况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申请处理情况：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2019年共办结信息公开申请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，。</w:t>
      </w:r>
      <w:r>
        <w:rPr>
          <w:rFonts w:ascii="Times New Roman" w:hAnsi="Times New Roman" w:eastAsia="仿宋_GB2312"/>
          <w:sz w:val="32"/>
          <w:szCs w:val="32"/>
        </w:rPr>
        <w:t>在答复的申请中：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予以公开的办件有1件，占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%；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部分公开的有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件，占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%；</w:t>
      </w:r>
    </w:p>
    <w:p>
      <w:pPr>
        <w:pStyle w:val="8"/>
        <w:widowControl/>
        <w:spacing w:after="0" w:line="560" w:lineRule="exact"/>
        <w:ind w:firstLine="640" w:firstLineChars="200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不予公开的有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占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%；</w:t>
      </w:r>
    </w:p>
    <w:p>
      <w:pPr>
        <w:pStyle w:val="8"/>
        <w:widowControl/>
        <w:spacing w:after="0" w:line="560" w:lineRule="exact"/>
        <w:ind w:firstLine="640" w:firstLineChars="200"/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无法提供的办件有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件，占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%</w:t>
      </w:r>
    </w:p>
    <w:p>
      <w:pPr>
        <w:pStyle w:val="8"/>
        <w:widowControl/>
        <w:spacing w:after="0" w:line="560" w:lineRule="exact"/>
        <w:ind w:firstLine="640" w:firstLineChars="200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结转下年度继续办理 0 件，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2</w:t>
      </w:r>
      <w:r>
        <w:rPr>
          <w:rFonts w:ascii="Times New Roman" w:hAnsi="Times New Roman" w:eastAsia="仿宋_GB2312"/>
          <w:b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收费及减免情况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本年度，全县各级各部门在政府信息公开申请办理过程中，未收取任何费用。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3.政府信息公开行政复议、行政诉讼情况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2019年，因政府信息公开引起的行政复议 0 件，行政诉讼0 件。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（四）</w:t>
      </w:r>
      <w:r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</w:rPr>
        <w:t>政府信息管理情况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积极推动政府信息公开工作全面深入开展，着力推进本单位决策、管理、服务、执行、结果公开以及社会救助、社会福利等重点领域公开，不断加强主动公开、依申请公开、政策解读、回应关切等各项工作。机构改革后，依据单位职能和任务调整情况，明确了政务公开工作分管领导和责任处室，调配充实了政务公开工作岗位人员，梳理修订了我局政务公开工作相关制度规定和政务信息资源目录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（五）</w:t>
      </w:r>
      <w:r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</w:rPr>
        <w:t>政府信息公开平台、机构建设和人员情况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一是加强平台建设。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通过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县</w:t>
      </w:r>
      <w:r>
        <w:rPr>
          <w:rFonts w:ascii="Times New Roman" w:hAnsi="Times New Roman" w:eastAsia="仿宋_GB2312"/>
          <w:color w:val="auto"/>
          <w:kern w:val="22"/>
          <w:sz w:val="32"/>
          <w:szCs w:val="32"/>
        </w:rPr>
        <w:t>政府门户网站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政务公开</w:t>
      </w:r>
      <w:r>
        <w:rPr>
          <w:rFonts w:ascii="Times New Roman" w:hAnsi="Times New Roman" w:eastAsia="仿宋_GB2312"/>
          <w:color w:val="auto"/>
          <w:kern w:val="22"/>
          <w:sz w:val="32"/>
          <w:szCs w:val="32"/>
        </w:rPr>
        <w:t>平台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，完善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政府信息公开目录，加大重点领域信息公开力度，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及时发布各类社会救助信息、补贴标准、申请流程、资金支出情况等各类信息。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二是强化机构建设。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依据单位职能和任务调整情况，明确了政务公开工作分管领导和责任处室，调配充实了政务公开工作岗位人员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。局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 xml:space="preserve">办公室作为政府信息公开工作具体科室，2人负责政务公开工作，其中1人专职，1人兼职。 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主动公开政府信息情况</w:t>
      </w:r>
    </w:p>
    <w:tbl>
      <w:tblPr>
        <w:tblStyle w:val="9"/>
        <w:tblpPr w:leftFromText="180" w:rightFromText="180" w:vertAnchor="text" w:horzAnchor="page" w:tblpX="1641" w:tblpY="148"/>
        <w:tblOverlap w:val="never"/>
        <w:tblW w:w="89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0"/>
        <w:gridCol w:w="1980"/>
        <w:gridCol w:w="2025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信息内容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本年新制作数量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本年新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公开数量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对外公开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规章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规范性文件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信息内容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上一年项目数量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本年增/减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行政许可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减</w:t>
            </w:r>
            <w:r>
              <w:rPr>
                <w:rFonts w:hint="eastAsia"/>
                <w:color w:val="auto"/>
                <w:lang w:val="en-US" w:eastAsia="zh-CN"/>
              </w:rPr>
              <w:t>14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其他对外管理服务事项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9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信息内容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上一年项目数量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本年增/减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行政处罚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57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行政强制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9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信息内容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上一年项目数量</w:t>
            </w:r>
          </w:p>
        </w:tc>
        <w:tc>
          <w:tcPr>
            <w:tcW w:w="4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行政事业性收费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4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信息内容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采购项目数量</w:t>
            </w:r>
          </w:p>
        </w:tc>
        <w:tc>
          <w:tcPr>
            <w:tcW w:w="4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政府集中采购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4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政府采购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2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21.66万元</w:t>
            </w:r>
          </w:p>
        </w:tc>
      </w:tr>
    </w:tbl>
    <w:p>
      <w:pPr>
        <w:pStyle w:val="8"/>
        <w:widowControl/>
        <w:spacing w:after="0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三、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收到和处理政府信息公开申请情况</w:t>
      </w:r>
    </w:p>
    <w:tbl>
      <w:tblPr>
        <w:tblStyle w:val="9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1531"/>
        <w:gridCol w:w="2408"/>
        <w:gridCol w:w="554"/>
        <w:gridCol w:w="670"/>
        <w:gridCol w:w="670"/>
        <w:gridCol w:w="670"/>
        <w:gridCol w:w="670"/>
        <w:gridCol w:w="683"/>
        <w:gridCol w:w="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04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7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04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5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自然人</w:t>
            </w:r>
          </w:p>
        </w:tc>
        <w:tc>
          <w:tcPr>
            <w:tcW w:w="33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法人或其他组织</w:t>
            </w:r>
          </w:p>
        </w:tc>
        <w:tc>
          <w:tcPr>
            <w:tcW w:w="8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504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商业企业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科研机构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社会公益组织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法律服务机构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其他</w:t>
            </w:r>
          </w:p>
        </w:tc>
        <w:tc>
          <w:tcPr>
            <w:tcW w:w="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0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一、本年新收政府信息公开申请数量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0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二、上年结转政府信息公开申请数量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三、本年度办理结果</w:t>
            </w:r>
          </w:p>
        </w:tc>
        <w:tc>
          <w:tcPr>
            <w:tcW w:w="3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（一）予以公开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（三）不予公开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1．属于国家秘密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2．其他法律行政法规禁止公开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3．危及“三安全一稳定”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4．保护第三方合法权益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5．属于三类内部事务信息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6．属于四类过程性信息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7．属于行政执法案卷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8．属于行政查询事项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（四）无法提供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1．本机关不掌握相关政府信息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2．没有现成信息需要另行制作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3．补正后申请内容仍不明确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（五）不予处理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1．信访举报投诉类申请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2．重复申请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3．要求提供公开出版物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4．无正当理由大量反复申请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color w:val="auto"/>
              </w:rPr>
              <w:t>5．要求行政机关确认或重新出具已获取信息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（六）其他处理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Calibri" w:hAnsi="Calibri" w:eastAsia="宋体" w:cs="Times New Roman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（七）总计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rPr>
                <w:color w:val="auto"/>
              </w:rPr>
            </w:pPr>
            <w:r>
              <w:rPr>
                <w:color w:val="auto"/>
              </w:rPr>
              <w:t>四、结转下年度继续办理</w:t>
            </w:r>
          </w:p>
        </w:tc>
        <w:tc>
          <w:tcPr>
            <w:tcW w:w="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8"/>
        <w:widowControl/>
        <w:spacing w:after="0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</w:rPr>
        <w:t>政府信息公开行政复议、行政诉讼情况</w:t>
      </w:r>
    </w:p>
    <w:tbl>
      <w:tblPr>
        <w:tblStyle w:val="10"/>
        <w:tblW w:w="1031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917" w:type="dxa"/>
            <w:gridSpan w:val="1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515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五、</w:t>
      </w:r>
      <w:r>
        <w:rPr>
          <w:rFonts w:hint="eastAsia" w:ascii="黑体" w:hAnsi="黑体" w:eastAsia="黑体"/>
          <w:color w:val="auto"/>
          <w:sz w:val="32"/>
          <w:szCs w:val="32"/>
        </w:rPr>
        <w:t>存在的主要问题及改进情况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（一）</w:t>
      </w:r>
      <w:r>
        <w:rPr>
          <w:rFonts w:hint="eastAsia" w:ascii="楷体_GB2312" w:hAnsi="黑体" w:eastAsia="楷体_GB2312"/>
          <w:b/>
          <w:bCs/>
          <w:color w:val="auto"/>
          <w:sz w:val="32"/>
          <w:szCs w:val="32"/>
        </w:rPr>
        <w:t>存在问题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2019年我局政府信息公开工作虽然取得了一定成效，但与建设法治政府的新要求、人民群众的新期待，还存在一些差距。主要表现为：对信息公开的重视程度不够，信息公开不够及时主动；政策解读形式单一、解读质量不高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（二）</w:t>
      </w:r>
      <w:r>
        <w:rPr>
          <w:rFonts w:hint="eastAsia" w:ascii="楷体_GB2312" w:hAnsi="黑体" w:eastAsia="楷体_GB2312"/>
          <w:b/>
          <w:bCs/>
          <w:color w:val="auto"/>
          <w:sz w:val="32"/>
          <w:szCs w:val="32"/>
        </w:rPr>
        <w:t>改进措施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2020年，我局将重点抓好以下几方面工作：一是加大政策解读力度，落实国家、省、市、县关于做好政策解读回应的相关规定，按照“谁起草、谁解读”的原则，实现政策性文件与解读方案、解读材料同步组织、同步审签、同步部署。同时，多运用数字化、图标图解等方式，增强政策解读的易读性。二是加强政务公开管理，健全内容发布审核机制，强化互动和服务功能，保证发布信息内容合法、完整、准确、及时。</w:t>
      </w:r>
    </w:p>
    <w:p>
      <w:pPr>
        <w:spacing w:line="560" w:lineRule="exact"/>
        <w:ind w:firstLine="640" w:firstLineChars="200"/>
        <w:jc w:val="left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六、其他需要报告的事项</w:t>
      </w:r>
    </w:p>
    <w:p>
      <w:pPr>
        <w:spacing w:line="560" w:lineRule="exact"/>
        <w:ind w:firstLine="576" w:firstLineChars="18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无。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/>
        <w:ind w:left="0" w:firstLine="42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t>：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"http://www.zibo.gov.cn/jcms/jcms_files/jcms1/web58/site/module/download/downfile.jsp?classid=0&amp;filename=fb74418b3f17430293da7a94427f0edd.docx" </w:instrTex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2019年度县民政局社会救助信息解读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 </w:t>
      </w:r>
    </w:p>
    <w:p>
      <w:pPr>
        <w:pStyle w:val="8"/>
        <w:widowControl/>
        <w:spacing w:after="0" w:line="560" w:lineRule="exact"/>
        <w:ind w:firstLine="640" w:firstLineChars="200"/>
        <w:jc w:val="center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spacing w:after="0" w:line="560" w:lineRule="exact"/>
        <w:jc w:val="right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高青县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eastAsia="zh-CN"/>
        </w:rPr>
        <w:t>民政局</w:t>
      </w:r>
    </w:p>
    <w:p>
      <w:pPr>
        <w:pStyle w:val="8"/>
        <w:widowControl/>
        <w:spacing w:after="0" w:line="560" w:lineRule="exact"/>
        <w:jc w:val="right"/>
        <w:rPr>
          <w:rFonts w:ascii="仿宋_GB2312" w:hAnsi="仿宋" w:eastAsia="仿宋_GB2312" w:cs="仿宋"/>
          <w:color w:val="auto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2020年1月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日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07070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94583F"/>
    <w:multiLevelType w:val="singleLevel"/>
    <w:tmpl w:val="FB94583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57"/>
    <w:rsid w:val="00004CF5"/>
    <w:rsid w:val="0000725E"/>
    <w:rsid w:val="00010331"/>
    <w:rsid w:val="00024E42"/>
    <w:rsid w:val="000345B4"/>
    <w:rsid w:val="00035216"/>
    <w:rsid w:val="00051D91"/>
    <w:rsid w:val="00061B07"/>
    <w:rsid w:val="0006501F"/>
    <w:rsid w:val="00065C69"/>
    <w:rsid w:val="000672CE"/>
    <w:rsid w:val="00093F81"/>
    <w:rsid w:val="00094B75"/>
    <w:rsid w:val="000A057B"/>
    <w:rsid w:val="000B000A"/>
    <w:rsid w:val="000C43E2"/>
    <w:rsid w:val="000D1696"/>
    <w:rsid w:val="000D2527"/>
    <w:rsid w:val="000D3D1E"/>
    <w:rsid w:val="000D502C"/>
    <w:rsid w:val="000E3958"/>
    <w:rsid w:val="000F383D"/>
    <w:rsid w:val="000F7B6C"/>
    <w:rsid w:val="00104B97"/>
    <w:rsid w:val="00115736"/>
    <w:rsid w:val="001205A9"/>
    <w:rsid w:val="001215E4"/>
    <w:rsid w:val="001328B3"/>
    <w:rsid w:val="00136EBD"/>
    <w:rsid w:val="0015335B"/>
    <w:rsid w:val="001551B9"/>
    <w:rsid w:val="00156800"/>
    <w:rsid w:val="00156AFE"/>
    <w:rsid w:val="0015752F"/>
    <w:rsid w:val="00164C2C"/>
    <w:rsid w:val="00165287"/>
    <w:rsid w:val="00177AFC"/>
    <w:rsid w:val="00187E46"/>
    <w:rsid w:val="0019292B"/>
    <w:rsid w:val="00192EAC"/>
    <w:rsid w:val="00195276"/>
    <w:rsid w:val="00195C7C"/>
    <w:rsid w:val="001A052A"/>
    <w:rsid w:val="001A4452"/>
    <w:rsid w:val="001B463C"/>
    <w:rsid w:val="001C2DCD"/>
    <w:rsid w:val="001C6CB8"/>
    <w:rsid w:val="001D01BA"/>
    <w:rsid w:val="001E256B"/>
    <w:rsid w:val="001E3D4C"/>
    <w:rsid w:val="001E7B38"/>
    <w:rsid w:val="001F1D4F"/>
    <w:rsid w:val="001F3CA4"/>
    <w:rsid w:val="001F3D15"/>
    <w:rsid w:val="001F53D4"/>
    <w:rsid w:val="00203EC3"/>
    <w:rsid w:val="00213531"/>
    <w:rsid w:val="00213CFE"/>
    <w:rsid w:val="00216B90"/>
    <w:rsid w:val="00221CC4"/>
    <w:rsid w:val="00227902"/>
    <w:rsid w:val="00234602"/>
    <w:rsid w:val="00244E3E"/>
    <w:rsid w:val="00263708"/>
    <w:rsid w:val="00263B33"/>
    <w:rsid w:val="002834ED"/>
    <w:rsid w:val="00286C8A"/>
    <w:rsid w:val="002A647C"/>
    <w:rsid w:val="002B625C"/>
    <w:rsid w:val="002C58DB"/>
    <w:rsid w:val="002D6EBB"/>
    <w:rsid w:val="002D74A7"/>
    <w:rsid w:val="002D7DB8"/>
    <w:rsid w:val="002E5D54"/>
    <w:rsid w:val="002F23E9"/>
    <w:rsid w:val="0030230A"/>
    <w:rsid w:val="0031159C"/>
    <w:rsid w:val="00326584"/>
    <w:rsid w:val="0033231B"/>
    <w:rsid w:val="003441BE"/>
    <w:rsid w:val="00346C4D"/>
    <w:rsid w:val="00361762"/>
    <w:rsid w:val="00363DDF"/>
    <w:rsid w:val="00370E69"/>
    <w:rsid w:val="00375878"/>
    <w:rsid w:val="00380933"/>
    <w:rsid w:val="0039205B"/>
    <w:rsid w:val="003938A3"/>
    <w:rsid w:val="003A230F"/>
    <w:rsid w:val="003A3153"/>
    <w:rsid w:val="003A473F"/>
    <w:rsid w:val="003A57D1"/>
    <w:rsid w:val="003B4B73"/>
    <w:rsid w:val="003C27DE"/>
    <w:rsid w:val="003C3846"/>
    <w:rsid w:val="003E2D20"/>
    <w:rsid w:val="003F52B2"/>
    <w:rsid w:val="003F6FE9"/>
    <w:rsid w:val="00406346"/>
    <w:rsid w:val="004076B3"/>
    <w:rsid w:val="004109E8"/>
    <w:rsid w:val="00410A4A"/>
    <w:rsid w:val="0041443C"/>
    <w:rsid w:val="004155DE"/>
    <w:rsid w:val="00436EA0"/>
    <w:rsid w:val="004373DC"/>
    <w:rsid w:val="004449B9"/>
    <w:rsid w:val="004479E3"/>
    <w:rsid w:val="00450790"/>
    <w:rsid w:val="004518C4"/>
    <w:rsid w:val="0045219A"/>
    <w:rsid w:val="0045733C"/>
    <w:rsid w:val="00462BD1"/>
    <w:rsid w:val="00464149"/>
    <w:rsid w:val="00470E57"/>
    <w:rsid w:val="00473B69"/>
    <w:rsid w:val="0048058E"/>
    <w:rsid w:val="0048124A"/>
    <w:rsid w:val="00481D4A"/>
    <w:rsid w:val="004A2D10"/>
    <w:rsid w:val="004C0559"/>
    <w:rsid w:val="004D3C26"/>
    <w:rsid w:val="004D460A"/>
    <w:rsid w:val="004D50F5"/>
    <w:rsid w:val="004E0762"/>
    <w:rsid w:val="004E1E7F"/>
    <w:rsid w:val="004E30D9"/>
    <w:rsid w:val="004F0C56"/>
    <w:rsid w:val="004F62DB"/>
    <w:rsid w:val="004F721C"/>
    <w:rsid w:val="00505A1E"/>
    <w:rsid w:val="005064BA"/>
    <w:rsid w:val="00513D53"/>
    <w:rsid w:val="00514EF2"/>
    <w:rsid w:val="0051560E"/>
    <w:rsid w:val="005171BD"/>
    <w:rsid w:val="00530324"/>
    <w:rsid w:val="005354E1"/>
    <w:rsid w:val="005405CC"/>
    <w:rsid w:val="005419F2"/>
    <w:rsid w:val="00546499"/>
    <w:rsid w:val="0054791A"/>
    <w:rsid w:val="00555BD0"/>
    <w:rsid w:val="0058712D"/>
    <w:rsid w:val="00592243"/>
    <w:rsid w:val="005930D6"/>
    <w:rsid w:val="005B51C5"/>
    <w:rsid w:val="005B76E3"/>
    <w:rsid w:val="005C1AEC"/>
    <w:rsid w:val="005C79C4"/>
    <w:rsid w:val="005F2577"/>
    <w:rsid w:val="005F3E26"/>
    <w:rsid w:val="00605185"/>
    <w:rsid w:val="0062262B"/>
    <w:rsid w:val="00622752"/>
    <w:rsid w:val="006373B2"/>
    <w:rsid w:val="00637DD1"/>
    <w:rsid w:val="00637F0D"/>
    <w:rsid w:val="006457E7"/>
    <w:rsid w:val="00650011"/>
    <w:rsid w:val="00653E08"/>
    <w:rsid w:val="006642C7"/>
    <w:rsid w:val="0066520B"/>
    <w:rsid w:val="00673AB3"/>
    <w:rsid w:val="006854F7"/>
    <w:rsid w:val="006933BA"/>
    <w:rsid w:val="006B416F"/>
    <w:rsid w:val="006B7628"/>
    <w:rsid w:val="006C119E"/>
    <w:rsid w:val="006C3A06"/>
    <w:rsid w:val="006D763F"/>
    <w:rsid w:val="006E0DFF"/>
    <w:rsid w:val="006F1821"/>
    <w:rsid w:val="006F1CA4"/>
    <w:rsid w:val="006F1D2B"/>
    <w:rsid w:val="006F770B"/>
    <w:rsid w:val="00712FC4"/>
    <w:rsid w:val="0071441F"/>
    <w:rsid w:val="00732FAD"/>
    <w:rsid w:val="0073505F"/>
    <w:rsid w:val="0073526E"/>
    <w:rsid w:val="007522A8"/>
    <w:rsid w:val="0075482D"/>
    <w:rsid w:val="00760D74"/>
    <w:rsid w:val="00761DD7"/>
    <w:rsid w:val="00762FB6"/>
    <w:rsid w:val="00766CAF"/>
    <w:rsid w:val="00773F1C"/>
    <w:rsid w:val="00776A6F"/>
    <w:rsid w:val="007A2408"/>
    <w:rsid w:val="007C3766"/>
    <w:rsid w:val="007D53E3"/>
    <w:rsid w:val="007D5E52"/>
    <w:rsid w:val="007E10E9"/>
    <w:rsid w:val="007F701A"/>
    <w:rsid w:val="008031F8"/>
    <w:rsid w:val="00806C7A"/>
    <w:rsid w:val="008074D5"/>
    <w:rsid w:val="00807FE9"/>
    <w:rsid w:val="008224B6"/>
    <w:rsid w:val="008226FB"/>
    <w:rsid w:val="00826BE4"/>
    <w:rsid w:val="00831B01"/>
    <w:rsid w:val="00841764"/>
    <w:rsid w:val="00843B00"/>
    <w:rsid w:val="00845A36"/>
    <w:rsid w:val="00850679"/>
    <w:rsid w:val="008560C3"/>
    <w:rsid w:val="00890E5B"/>
    <w:rsid w:val="008A1F1B"/>
    <w:rsid w:val="008A69B9"/>
    <w:rsid w:val="008A7057"/>
    <w:rsid w:val="008B1273"/>
    <w:rsid w:val="008C3881"/>
    <w:rsid w:val="008C7119"/>
    <w:rsid w:val="008D04B4"/>
    <w:rsid w:val="008D26C7"/>
    <w:rsid w:val="008D492B"/>
    <w:rsid w:val="008D51E4"/>
    <w:rsid w:val="008D6E8E"/>
    <w:rsid w:val="008E74CC"/>
    <w:rsid w:val="008E7927"/>
    <w:rsid w:val="008F15A5"/>
    <w:rsid w:val="008F7A5A"/>
    <w:rsid w:val="00904CA4"/>
    <w:rsid w:val="009102B2"/>
    <w:rsid w:val="0091387B"/>
    <w:rsid w:val="009160F6"/>
    <w:rsid w:val="009231FA"/>
    <w:rsid w:val="009413F6"/>
    <w:rsid w:val="009573F0"/>
    <w:rsid w:val="00961F0F"/>
    <w:rsid w:val="00973EB1"/>
    <w:rsid w:val="00976755"/>
    <w:rsid w:val="00981209"/>
    <w:rsid w:val="00996BFB"/>
    <w:rsid w:val="00997735"/>
    <w:rsid w:val="009A72A5"/>
    <w:rsid w:val="009B314C"/>
    <w:rsid w:val="009B6A99"/>
    <w:rsid w:val="009C1854"/>
    <w:rsid w:val="009C7FFB"/>
    <w:rsid w:val="009D23D6"/>
    <w:rsid w:val="009D399F"/>
    <w:rsid w:val="009D4EF4"/>
    <w:rsid w:val="009E6762"/>
    <w:rsid w:val="009F78F1"/>
    <w:rsid w:val="009F7AC8"/>
    <w:rsid w:val="00A00FA5"/>
    <w:rsid w:val="00A17F65"/>
    <w:rsid w:val="00A254D8"/>
    <w:rsid w:val="00A313A7"/>
    <w:rsid w:val="00A43397"/>
    <w:rsid w:val="00A4468D"/>
    <w:rsid w:val="00A77CA1"/>
    <w:rsid w:val="00A81B6C"/>
    <w:rsid w:val="00A9180A"/>
    <w:rsid w:val="00AA1919"/>
    <w:rsid w:val="00AA2CFC"/>
    <w:rsid w:val="00AB176E"/>
    <w:rsid w:val="00AB4557"/>
    <w:rsid w:val="00AE0624"/>
    <w:rsid w:val="00AE06D9"/>
    <w:rsid w:val="00AE4342"/>
    <w:rsid w:val="00AF0A0B"/>
    <w:rsid w:val="00AF6913"/>
    <w:rsid w:val="00B03267"/>
    <w:rsid w:val="00B11FB3"/>
    <w:rsid w:val="00B20805"/>
    <w:rsid w:val="00B23B66"/>
    <w:rsid w:val="00B25577"/>
    <w:rsid w:val="00B400F3"/>
    <w:rsid w:val="00B4577F"/>
    <w:rsid w:val="00B52341"/>
    <w:rsid w:val="00B53A4F"/>
    <w:rsid w:val="00B65017"/>
    <w:rsid w:val="00B731B9"/>
    <w:rsid w:val="00B76FE3"/>
    <w:rsid w:val="00BA1897"/>
    <w:rsid w:val="00BA3E56"/>
    <w:rsid w:val="00BB08FE"/>
    <w:rsid w:val="00BD2243"/>
    <w:rsid w:val="00BD7155"/>
    <w:rsid w:val="00BE00D7"/>
    <w:rsid w:val="00BE0203"/>
    <w:rsid w:val="00BE509B"/>
    <w:rsid w:val="00BE618C"/>
    <w:rsid w:val="00BE6B75"/>
    <w:rsid w:val="00C00A2D"/>
    <w:rsid w:val="00C02A79"/>
    <w:rsid w:val="00C048E7"/>
    <w:rsid w:val="00C0791E"/>
    <w:rsid w:val="00C2096B"/>
    <w:rsid w:val="00C24168"/>
    <w:rsid w:val="00C27137"/>
    <w:rsid w:val="00C32825"/>
    <w:rsid w:val="00C34FCB"/>
    <w:rsid w:val="00C35E2F"/>
    <w:rsid w:val="00C45260"/>
    <w:rsid w:val="00C6017A"/>
    <w:rsid w:val="00C727B3"/>
    <w:rsid w:val="00C76D2E"/>
    <w:rsid w:val="00C81116"/>
    <w:rsid w:val="00C91587"/>
    <w:rsid w:val="00C95677"/>
    <w:rsid w:val="00CA1054"/>
    <w:rsid w:val="00CA1A71"/>
    <w:rsid w:val="00CA1FCF"/>
    <w:rsid w:val="00CA3057"/>
    <w:rsid w:val="00CB1438"/>
    <w:rsid w:val="00CB2E2A"/>
    <w:rsid w:val="00CB7F25"/>
    <w:rsid w:val="00CC1793"/>
    <w:rsid w:val="00CC518B"/>
    <w:rsid w:val="00CE03CA"/>
    <w:rsid w:val="00CE2166"/>
    <w:rsid w:val="00D017A8"/>
    <w:rsid w:val="00D22310"/>
    <w:rsid w:val="00D23448"/>
    <w:rsid w:val="00D24292"/>
    <w:rsid w:val="00D33970"/>
    <w:rsid w:val="00D40D23"/>
    <w:rsid w:val="00D45D0C"/>
    <w:rsid w:val="00D54B8B"/>
    <w:rsid w:val="00D62C9A"/>
    <w:rsid w:val="00D6313B"/>
    <w:rsid w:val="00D63AE0"/>
    <w:rsid w:val="00D744EE"/>
    <w:rsid w:val="00D75309"/>
    <w:rsid w:val="00D75948"/>
    <w:rsid w:val="00D77BF0"/>
    <w:rsid w:val="00DA48B9"/>
    <w:rsid w:val="00DB58B6"/>
    <w:rsid w:val="00DC10F2"/>
    <w:rsid w:val="00DC7B85"/>
    <w:rsid w:val="00DD059C"/>
    <w:rsid w:val="00DD3FEE"/>
    <w:rsid w:val="00DD499D"/>
    <w:rsid w:val="00DE1483"/>
    <w:rsid w:val="00DE5064"/>
    <w:rsid w:val="00DE7F16"/>
    <w:rsid w:val="00DF2952"/>
    <w:rsid w:val="00DF3350"/>
    <w:rsid w:val="00E00C8D"/>
    <w:rsid w:val="00E06EF1"/>
    <w:rsid w:val="00E12972"/>
    <w:rsid w:val="00E151D4"/>
    <w:rsid w:val="00E21966"/>
    <w:rsid w:val="00E322B9"/>
    <w:rsid w:val="00E43625"/>
    <w:rsid w:val="00E5216B"/>
    <w:rsid w:val="00E653F7"/>
    <w:rsid w:val="00E66665"/>
    <w:rsid w:val="00E66F54"/>
    <w:rsid w:val="00EA387C"/>
    <w:rsid w:val="00EB5170"/>
    <w:rsid w:val="00EC0864"/>
    <w:rsid w:val="00ED48D7"/>
    <w:rsid w:val="00ED6409"/>
    <w:rsid w:val="00EE2917"/>
    <w:rsid w:val="00EE6BCA"/>
    <w:rsid w:val="00EE7323"/>
    <w:rsid w:val="00EE7AD5"/>
    <w:rsid w:val="00F151FB"/>
    <w:rsid w:val="00F2143F"/>
    <w:rsid w:val="00F26C6E"/>
    <w:rsid w:val="00F40E98"/>
    <w:rsid w:val="00F43D52"/>
    <w:rsid w:val="00F462FC"/>
    <w:rsid w:val="00F537A3"/>
    <w:rsid w:val="00F65EEC"/>
    <w:rsid w:val="00F75B1D"/>
    <w:rsid w:val="00F84453"/>
    <w:rsid w:val="00F939D0"/>
    <w:rsid w:val="00FA50B3"/>
    <w:rsid w:val="00FB073B"/>
    <w:rsid w:val="00FB5EF6"/>
    <w:rsid w:val="00FC101F"/>
    <w:rsid w:val="00FC2F58"/>
    <w:rsid w:val="00FC4EF6"/>
    <w:rsid w:val="00FC53FA"/>
    <w:rsid w:val="00FD2FA1"/>
    <w:rsid w:val="00FD4423"/>
    <w:rsid w:val="00FD4664"/>
    <w:rsid w:val="00FD78B7"/>
    <w:rsid w:val="00FE0A2A"/>
    <w:rsid w:val="00FE0F1E"/>
    <w:rsid w:val="00FE729E"/>
    <w:rsid w:val="00FF041C"/>
    <w:rsid w:val="024A6AC0"/>
    <w:rsid w:val="087D53CF"/>
    <w:rsid w:val="09DD1EE4"/>
    <w:rsid w:val="09FA09AF"/>
    <w:rsid w:val="0A6C5C63"/>
    <w:rsid w:val="0C5F75C6"/>
    <w:rsid w:val="0FE252D2"/>
    <w:rsid w:val="0FE66617"/>
    <w:rsid w:val="101E4870"/>
    <w:rsid w:val="11657D2C"/>
    <w:rsid w:val="155E2E2F"/>
    <w:rsid w:val="15813413"/>
    <w:rsid w:val="187E09C3"/>
    <w:rsid w:val="19392B50"/>
    <w:rsid w:val="19445D88"/>
    <w:rsid w:val="1B463D1C"/>
    <w:rsid w:val="1BFB336D"/>
    <w:rsid w:val="1E29672E"/>
    <w:rsid w:val="1E850915"/>
    <w:rsid w:val="1FC6182A"/>
    <w:rsid w:val="26073445"/>
    <w:rsid w:val="28FC3DE9"/>
    <w:rsid w:val="2B40602D"/>
    <w:rsid w:val="2BA037B5"/>
    <w:rsid w:val="2C521E6C"/>
    <w:rsid w:val="2E024396"/>
    <w:rsid w:val="31030D85"/>
    <w:rsid w:val="336F0274"/>
    <w:rsid w:val="343711F0"/>
    <w:rsid w:val="34AD6A7F"/>
    <w:rsid w:val="36BE2750"/>
    <w:rsid w:val="37CB6BAF"/>
    <w:rsid w:val="38DF3073"/>
    <w:rsid w:val="396B7F63"/>
    <w:rsid w:val="3A5471F8"/>
    <w:rsid w:val="3C9E3CCE"/>
    <w:rsid w:val="3F772BEA"/>
    <w:rsid w:val="4042493A"/>
    <w:rsid w:val="41A23C6B"/>
    <w:rsid w:val="42F05066"/>
    <w:rsid w:val="46374FBD"/>
    <w:rsid w:val="47651445"/>
    <w:rsid w:val="48EF47A0"/>
    <w:rsid w:val="48F539D2"/>
    <w:rsid w:val="4A7133C9"/>
    <w:rsid w:val="50831CEA"/>
    <w:rsid w:val="56306BAE"/>
    <w:rsid w:val="56D52819"/>
    <w:rsid w:val="57FE0F51"/>
    <w:rsid w:val="58603B36"/>
    <w:rsid w:val="59576EF2"/>
    <w:rsid w:val="5E5933CF"/>
    <w:rsid w:val="605E1102"/>
    <w:rsid w:val="62013102"/>
    <w:rsid w:val="626B012F"/>
    <w:rsid w:val="63566F77"/>
    <w:rsid w:val="645C0B7C"/>
    <w:rsid w:val="665E3EA1"/>
    <w:rsid w:val="667909C8"/>
    <w:rsid w:val="66FD0AF8"/>
    <w:rsid w:val="69C56C1B"/>
    <w:rsid w:val="6C402D91"/>
    <w:rsid w:val="6C874093"/>
    <w:rsid w:val="6D761B40"/>
    <w:rsid w:val="6F1C2C6F"/>
    <w:rsid w:val="73D161D3"/>
    <w:rsid w:val="740F0D95"/>
    <w:rsid w:val="74404598"/>
    <w:rsid w:val="77355B5A"/>
    <w:rsid w:val="784A726E"/>
    <w:rsid w:val="7EB0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2"/>
    </w:pPr>
    <w:rPr>
      <w:rFonts w:ascii="??" w:hAnsi="??" w:cs="??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0"/>
    <w:pPr>
      <w:spacing w:after="120"/>
    </w:pPr>
    <w:rPr>
      <w:rFonts w:ascii="Times New Roman" w:hAnsi="Times New Roman" w:eastAsia="仿宋_GB2312" w:cs="仿宋_GB2312"/>
      <w:bCs/>
      <w:sz w:val="32"/>
      <w:szCs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19"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3 Char"/>
    <w:basedOn w:val="11"/>
    <w:link w:val="2"/>
    <w:qFormat/>
    <w:uiPriority w:val="99"/>
    <w:rPr>
      <w:rFonts w:ascii="??" w:hAnsi="??" w:eastAsia="宋体" w:cs="??"/>
      <w:b/>
      <w:bCs/>
      <w:sz w:val="32"/>
      <w:szCs w:val="32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脚注文本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1"/>
    <w:link w:val="3"/>
    <w:qFormat/>
    <w:uiPriority w:val="0"/>
    <w:rPr>
      <w:rFonts w:ascii="Times New Roman" w:hAnsi="Times New Roman" w:eastAsia="仿宋_GB2312" w:cs="仿宋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民政信息公开情况统计</a:t>
            </a:r>
            <a:endParaRPr lang="en-US" altLang="zh-CN"/>
          </a:p>
        </c:rich>
      </c:tx>
      <c:layout>
        <c:manualLayout>
          <c:xMode val="edge"/>
          <c:yMode val="edge"/>
          <c:x val="0.529325396825397"/>
          <c:y val="0.048611111111111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491071428571429"/>
                  <c:y val="-0.01398601398601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96635891642255"/>
                  <c:y val="-0.050714943134622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729848671234939"/>
                  <c:y val="0.16664338185104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9375"/>
                  <c:y val="0.090277777777777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[工作簿1]Sheet1!$A$1:$A$4</c:f>
              <c:strCache>
                <c:ptCount val="4"/>
                <c:pt idx="0">
                  <c:v>规范性文件</c:v>
                </c:pt>
                <c:pt idx="1">
                  <c:v>社会救助信息</c:v>
                </c:pt>
                <c:pt idx="2">
                  <c:v>社会福利信息</c:v>
                </c:pt>
                <c:pt idx="3">
                  <c:v>救助政策、保障标准、办理流程</c:v>
                </c:pt>
              </c:strCache>
            </c:strRef>
          </c:cat>
          <c:val>
            <c:numRef>
              <c:f>[工作簿1]Sheet1!$B$1:$B$4</c:f>
              <c:numCache>
                <c:formatCode>General</c:formatCode>
                <c:ptCount val="4"/>
                <c:pt idx="0">
                  <c:v>0</c:v>
                </c:pt>
                <c:pt idx="1">
                  <c:v>49</c:v>
                </c:pt>
                <c:pt idx="2">
                  <c:v>17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18B3B-50AB-4932-8CD6-37496189E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9</Pages>
  <Words>544</Words>
  <Characters>3106</Characters>
  <Lines>25</Lines>
  <Paragraphs>7</Paragraphs>
  <TotalTime>5</TotalTime>
  <ScaleCrop>false</ScaleCrop>
  <LinksUpToDate>false</LinksUpToDate>
  <CharactersWithSpaces>3643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2019-10-14T08:08:00Z</dcterms:created>
  <dc:creator>lb</dc:creator>
  <cp:lastModifiedBy>Administrator</cp:lastModifiedBy>
  <cp:lastPrinted>2020-06-05T08:04:00Z</cp:lastPrinted>
  <dcterms:modified xsi:type="dcterms:W3CDTF">2021-06-01T22:26:48Z</dcterms:modified>
  <cp:revision>330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