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高青县民政局政府信息公开指南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青县民政局政府信息公开指南》（以下简称《指南》）由高青县民政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黑体" w:hAnsi="黑体" w:eastAsia="黑体" w:cs="黑体"/>
          <w:sz w:val="32"/>
          <w:szCs w:val="32"/>
        </w:rPr>
      </w:pPr>
      <w:r>
        <w:rPr>
          <w:rStyle w:val="5"/>
          <w:rFonts w:hint="eastAsia" w:ascii="黑体" w:hAnsi="黑体" w:eastAsia="黑体" w:cs="黑体"/>
          <w:sz w:val="32"/>
          <w:szCs w:val="32"/>
        </w:rPr>
        <w:t>一、主动公开政府信息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（一）公开范围（包含信息分类和编排体系）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1.机构职能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主要包括：机构设置及职能情况；机构领导及分工情况；内设机构及职能情况；下（直）属单位设置及职能情况；办公地址、办公时间、联系方式、负责人姓名、邮政编码等。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2.政策文件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主要包括：以本机关名义发布或者本机关作为主办部门与其他部门联合发布的规范性文件及其他行政文件；政策解读等。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3.规划计划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主要包括：本机关阶段性工作计划、工作重点安排等。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4.业务工作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双随机、一公开”监管信息；办理行政许可和其他对外管理服务事项的依据、条件、程序以及办理结果；实施行政处罚、行政强制的依据、条件、程序以及本机关认为具有一定社会影响的行政处罚决定；行政事业性收费的项目及其依据、标准；重大建设项目的批准和实施情况；城乡低保、临时救助、特困人员供养的救助标准、申报指南、人数和资金支出情况；养老服务、残疾人福利、儿童福利的政策标准、申报指南和福利发放情况；及其他社会救助和社会福利信息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5.统计数据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主要包括：本机关部门财政预算、决算报告。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6.人事信息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主要包括：本机关人事任免信息。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主要包括：《条例》第二十条规定本机关其他应该主动公开的政府信息。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（二）公开形式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1.高青县人民政府网站（www.gaoqing.gov.cn）。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2.《高青县人民政府公报》（http://www.gaoqing.gov.cn/gongkai/channel_c10671/）。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（1）《高青县人民政府公报》线上查阅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可登录高青县人民政府门户网站“政府公报”专栏（http://www.gaoqing.gov.cn/gongkai/channel_c10671/）查阅数字化政府公报，专栏提供了公报查询、下载和打印等功能。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（2）《高青县人民政府公报》免费赠阅点（线下查阅）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3.政务新媒体：微信公众号“高青政务”（微信号：gaoqingzhengfu）。</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4.其他：报刊、广播、电视等。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（三）公开时限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本机关主动公开的政府信息，自政府信息形成或者变更之日起20个工作日内及时公开。法律、法规对政府信息公开的期限另有规定的，从其规定。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Style w:val="5"/>
          <w:rFonts w:hint="eastAsia" w:ascii="黑体" w:hAnsi="黑体" w:eastAsia="黑体" w:cs="黑体"/>
          <w:sz w:val="32"/>
          <w:szCs w:val="32"/>
        </w:rPr>
      </w:pPr>
      <w:r>
        <w:rPr>
          <w:rStyle w:val="5"/>
          <w:rFonts w:hint="eastAsia" w:ascii="黑体" w:hAnsi="黑体" w:eastAsia="黑体" w:cs="黑体"/>
          <w:sz w:val="32"/>
          <w:szCs w:val="32"/>
        </w:rPr>
        <w:t>二、依申请公开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本机关政府信息公开申请受理机构（见本《指南》第四条）负责受理公民、法人或者其他组织向本机关提出的政府信息公开申请。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（一）申请接收渠道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1.当面提交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申请人可到高青县民政局办公室现场当面提交申请。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地址：山东省淄博市高青县高苑东路9号。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办公时间：8:30-12:00，13:30-17:00（工作日）。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联系电话：0533-6961753。</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2.信函申请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申请人可通过邮政寄送方式向本机关提交申请。受理机构：高青县民政局办公室。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来信请寄：山东省淄博市高青县高苑东路9号，高青县民政局办公室（收），同时须在信封左下角注明“政府信息公开申请”字样；邮政编码：256300；联系电话：0533-6961753。</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3.网上申请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高青县人民政府网站（http://www.gaoqing.gov.cn）开通有政府信息公开申请网上提交渠道，受理向本机关提交的政府信息公开申请。申请人可</w:t>
      </w:r>
      <w:r>
        <w:rPr>
          <w:rFonts w:hint="eastAsia" w:ascii="仿宋_GB2312" w:hAnsi="仿宋_GB2312" w:eastAsia="仿宋_GB2312" w:cs="仿宋_GB2312"/>
          <w:sz w:val="32"/>
          <w:szCs w:val="32"/>
          <w:lang w:val="en-US" w:eastAsia="zh-CN"/>
        </w:rPr>
        <w:t>登录</w:t>
      </w:r>
      <w:bookmarkStart w:id="0" w:name="_GoBack"/>
      <w:bookmarkEnd w:id="0"/>
      <w:r>
        <w:rPr>
          <w:rFonts w:hint="eastAsia" w:ascii="仿宋_GB2312" w:hAnsi="仿宋_GB2312" w:eastAsia="仿宋_GB2312" w:cs="仿宋_GB2312"/>
          <w:sz w:val="32"/>
          <w:szCs w:val="32"/>
        </w:rPr>
        <w:t>高青县人民政府网站，在政务公开专栏“依申请公开”页面（http://www.gaoqing.gov.cn/jact/front/main.do?sysid=18)，在线填写提交申请。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本机关不受理通过电话方式提出的申请，但申请人可以通过电话咨询相应的服务业务。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（二）申请注意事项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1.申请获取政府信息，应当填写《高青县政府信息公开申请表》，申请表可以从高青县人民政府网站（www.gaoqing.gov.cn)下载、打印，复制有效。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3.当面申请的，应当出示有效身份证件；通过邮政寄送提交申请的，应随申请表附有效身份证件复印件；网上申请的，应上传有效身份证件扫描件或照片。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4.收费标准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（三）申请办理的有关说明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本机关对收到的信息公开申请，将根据有关规定分别作出处理和答复。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1.对于符合《条例》申请要求的，按《条例》第三十六条分别作出答复。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（1）所申请公开信息已经主动公开的，告知申请人获取该政府信息的方式和途径。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（2）所申请公开信息可以公开的，向申请人提供该政府信息，或者告知申请人获取该政府信息的方式、途径和时间。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（3）根据相关规定决定不予公开的，告知申请人不予公开并说明理由。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（4）经检索没有所申请公开信息的，告知申请人该政府信息不存在。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（5）所申请公开信息不属于本机关负责公开的，告知申请人并说明理由；能够确定负责公开该政府信息的行政机关的，告知申请人该行政机关的名称、联系方式。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（6）本机关已就申请人提出的政府信息公开申请作出答复、申请人重复申请公开相同政府信息的，告知申请人不予重复处理。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（7）所申请公开信息属于工商、不动产登记资料等信息，有关法律、行政法规对信息的获取有特别规定的，告知申请人依照有关法律、行政法规的规定办理。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本机关征求第三方和其他机关意见所需时间不计入申请办理期限。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3.申请不符合《条例》有关规定的，向当事人说明有关情况，或者指引其向相关单位咨询或按其他有关程序办理。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Style w:val="5"/>
          <w:rFonts w:hint="eastAsia" w:ascii="黑体" w:hAnsi="黑体" w:eastAsia="黑体" w:cs="黑体"/>
          <w:sz w:val="32"/>
          <w:szCs w:val="32"/>
        </w:rPr>
      </w:pPr>
      <w:r>
        <w:rPr>
          <w:rStyle w:val="5"/>
          <w:rFonts w:hint="eastAsia" w:ascii="黑体" w:hAnsi="黑体" w:eastAsia="黑体" w:cs="黑体"/>
          <w:sz w:val="32"/>
          <w:szCs w:val="32"/>
        </w:rPr>
        <w:t>三、不予公开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1.依法确定为国家秘密的政府信息，法律、行政法规禁止公开的政府信息，以及公开后可能危及国家安全、公共安全、经济安全、社会稳定的政府信息，不予公开。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3.本机关的内部事务信息，包括人事管理、后勤管理、内部工作流程等方面的信息不予公开。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Style w:val="5"/>
          <w:rFonts w:hint="eastAsia" w:ascii="黑体" w:hAnsi="黑体" w:eastAsia="黑体" w:cs="黑体"/>
          <w:sz w:val="32"/>
          <w:szCs w:val="32"/>
        </w:rPr>
      </w:pPr>
      <w:r>
        <w:rPr>
          <w:rStyle w:val="5"/>
          <w:rFonts w:hint="eastAsia" w:ascii="黑体" w:hAnsi="黑体" w:eastAsia="黑体" w:cs="黑体"/>
          <w:sz w:val="32"/>
          <w:szCs w:val="32"/>
        </w:rPr>
        <w:t>四、政府信息公开工作机构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高青县民政局政府信息公开工作机构和申请受理机构为：高青县民政局办公室。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办公地址：山东省淄博市高青县高苑东路9号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邮政编码：256300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办公时间：8:30-12:00，13:30-17:00（工作日）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联系电话：0533-6961753</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传真：0533-6961753</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电子邮箱：gqmz@zb.shandong.cn（此邮箱仅供沟通联系使用，不接受政府信息公开申请）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Style w:val="5"/>
          <w:rFonts w:hint="eastAsia" w:ascii="黑体" w:hAnsi="黑体" w:eastAsia="黑体" w:cs="黑体"/>
          <w:sz w:val="32"/>
          <w:szCs w:val="32"/>
        </w:rPr>
      </w:pPr>
      <w:r>
        <w:rPr>
          <w:rStyle w:val="5"/>
          <w:rFonts w:hint="eastAsia" w:ascii="黑体" w:hAnsi="黑体" w:eastAsia="黑体" w:cs="黑体"/>
          <w:sz w:val="32"/>
          <w:szCs w:val="32"/>
        </w:rPr>
        <w:t>五、监督和救济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公民、法人或者其他组织认为本机关在政府信息公开工作中侵犯其合法权益的，可以向上一级行政机关投诉、举报，也可以依法申请行政复议或者提起行政诉讼。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投诉、举报受理机构：高青县人民政府办公室政务公开科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办公地址：山东省淄博市高青县黄河路81号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邮政编码：256300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办公时间：8:30-12:00，13:30-17:00（工作日）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联系电话：0533-6967090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　　真：0533-6967065</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电子信箱：gqxzfbgsxxzx@zb.shandong.cn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行政复议机关：高青县人民政府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受理机构：高青县人民政府行政复议办公室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 山东省淄博市高青县清河路9号县机关综合办公楼916室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办公时间：8:30-12:00，13:30-17:00（工作日）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邮政编码：256300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联系电话:0533-6961239</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行政诉讼受理机构：高青县人民法院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办公地址：山东省淄博市高青县芦湖路以东、长江路以北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办公时间：8:30-12:00，13:30-17:00（工作日）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邮政编码：256300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联系电话：0533-6965760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auto"/>
          <w:sz w:val="32"/>
          <w:szCs w:val="32"/>
          <w:u w:val="none"/>
        </w:rPr>
        <w:t>1.高青县政府信息公开申请表.doc</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left="1635" w:leftChars="0" w:firstLine="0"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政府信息公开申请办理流程图.docx</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color w:val="auto"/>
          <w:sz w:val="32"/>
          <w:szCs w:val="32"/>
          <w:u w:val="none"/>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color w:val="auto"/>
          <w:sz w:val="32"/>
          <w:szCs w:val="32"/>
          <w:u w:val="none"/>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color w:val="auto"/>
          <w:sz w:val="32"/>
          <w:szCs w:val="32"/>
          <w:u w:val="none"/>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color w:val="auto"/>
          <w:sz w:val="32"/>
          <w:szCs w:val="32"/>
          <w:u w:val="none"/>
        </w:rPr>
      </w:pPr>
    </w:p>
    <w:p>
      <w:pPr>
        <w:keepNext w:val="0"/>
        <w:keepLines w:val="0"/>
        <w:pageBreakBefore w:val="0"/>
        <w:kinsoku/>
        <w:wordWrap w:val="0"/>
        <w:overflowPunct/>
        <w:topLinePunct w:val="0"/>
        <w:autoSpaceDE/>
        <w:autoSpaceDN/>
        <w:bidi w:val="0"/>
        <w:adjustRightInd/>
        <w:snapToGrid/>
        <w:spacing w:line="560" w:lineRule="exact"/>
        <w:textAlignment w:val="auto"/>
        <w:rPr>
          <w:rFonts w:ascii="黑体" w:hAnsi="黑体" w:eastAsia="黑体"/>
          <w:color w:val="auto"/>
          <w:sz w:val="32"/>
          <w:szCs w:val="32"/>
        </w:rPr>
      </w:pPr>
      <w:r>
        <w:rPr>
          <w:rFonts w:hint="eastAsia" w:ascii="黑体" w:hAnsi="黑体" w:eastAsia="黑体"/>
          <w:color w:val="auto"/>
          <w:sz w:val="32"/>
          <w:szCs w:val="32"/>
        </w:rPr>
        <w:t>附件1：</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jc w:val="center"/>
        <w:textAlignment w:val="auto"/>
        <w:rPr>
          <w:rFonts w:ascii="宋体" w:hAnsi="宋体" w:eastAsia="宋体"/>
          <w:b/>
          <w:color w:val="auto"/>
          <w:sz w:val="36"/>
          <w:szCs w:val="36"/>
        </w:rPr>
      </w:pPr>
      <w:r>
        <w:rPr>
          <w:rFonts w:hint="eastAsia" w:ascii="宋体" w:hAnsi="宋体" w:eastAsia="宋体"/>
          <w:b/>
          <w:color w:val="auto"/>
          <w:sz w:val="36"/>
          <w:szCs w:val="36"/>
        </w:rPr>
        <w:t>高青县政府信息公开申请表</w:t>
      </w:r>
    </w:p>
    <w:tbl>
      <w:tblPr>
        <w:tblStyle w:val="3"/>
        <w:tblpPr w:leftFromText="180" w:rightFromText="180" w:vertAnchor="text" w:horzAnchor="page" w:tblpX="2049" w:tblpY="24"/>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宋体" w:hAnsi="宋体" w:eastAsia="宋体"/>
                <w:color w:val="auto"/>
                <w:szCs w:val="21"/>
              </w:rPr>
            </w:pPr>
            <w:r>
              <w:rPr>
                <w:rFonts w:hint="eastAsia" w:ascii="宋体" w:hAnsi="宋体" w:eastAsia="宋体"/>
                <w:color w:val="auto"/>
                <w:szCs w:val="21"/>
              </w:rPr>
              <w:t>申请人信息</w:t>
            </w:r>
          </w:p>
        </w:tc>
        <w:tc>
          <w:tcPr>
            <w:tcW w:w="717" w:type="dxa"/>
            <w:vMerge w:val="restart"/>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公民</w:t>
            </w: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姓    名</w:t>
            </w:r>
          </w:p>
        </w:tc>
        <w:tc>
          <w:tcPr>
            <w:tcW w:w="113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311"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工作单位</w:t>
            </w:r>
          </w:p>
        </w:tc>
        <w:tc>
          <w:tcPr>
            <w:tcW w:w="291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证件名称</w:t>
            </w:r>
          </w:p>
        </w:tc>
        <w:tc>
          <w:tcPr>
            <w:tcW w:w="113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311"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证件号码</w:t>
            </w:r>
          </w:p>
        </w:tc>
        <w:tc>
          <w:tcPr>
            <w:tcW w:w="291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通信地址</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联系电话</w:t>
            </w:r>
          </w:p>
        </w:tc>
        <w:tc>
          <w:tcPr>
            <w:tcW w:w="113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311"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邮政编码</w:t>
            </w:r>
          </w:p>
        </w:tc>
        <w:tc>
          <w:tcPr>
            <w:tcW w:w="291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电子邮箱</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restart"/>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法人或者其他组织</w:t>
            </w: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名    称</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统一社会</w:t>
            </w:r>
          </w:p>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信用代码</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法人代表</w:t>
            </w:r>
          </w:p>
        </w:tc>
        <w:tc>
          <w:tcPr>
            <w:tcW w:w="113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311"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联系人</w:t>
            </w:r>
          </w:p>
        </w:tc>
        <w:tc>
          <w:tcPr>
            <w:tcW w:w="291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联系人电话</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联系人邮箱</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2197" w:type="dxa"/>
            <w:gridSpan w:val="2"/>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申请人签名或者盖章</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2197" w:type="dxa"/>
            <w:gridSpan w:val="2"/>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申请时间</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宋体" w:hAnsi="宋体" w:eastAsia="宋体"/>
                <w:color w:val="auto"/>
                <w:szCs w:val="21"/>
              </w:rPr>
            </w:pPr>
            <w:r>
              <w:rPr>
                <w:rFonts w:hint="eastAsia" w:ascii="宋体" w:hAnsi="宋体" w:eastAsia="宋体"/>
                <w:color w:val="auto"/>
                <w:szCs w:val="21"/>
              </w:rPr>
              <w:t>所需信息情况</w:t>
            </w:r>
          </w:p>
        </w:tc>
        <w:tc>
          <w:tcPr>
            <w:tcW w:w="717"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所需信息内容描述</w:t>
            </w:r>
          </w:p>
        </w:tc>
        <w:tc>
          <w:tcPr>
            <w:tcW w:w="6839" w:type="dxa"/>
            <w:gridSpan w:val="4"/>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7556" w:type="dxa"/>
            <w:gridSpan w:val="5"/>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b/>
                <w:bCs/>
                <w:color w:val="auto"/>
                <w:szCs w:val="21"/>
              </w:rPr>
            </w:pPr>
            <w:r>
              <w:rPr>
                <w:rFonts w:hint="eastAsia" w:asciiTheme="majorEastAsia" w:hAnsiTheme="majorEastAsia" w:eastAsiaTheme="majorEastAsia"/>
                <w:b/>
                <w:bCs/>
                <w:color w:val="auto"/>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2197" w:type="dxa"/>
            <w:gridSpan w:val="2"/>
            <w:tcBorders>
              <w:tl2br w:val="nil"/>
              <w:tr2bl w:val="nil"/>
            </w:tcBorders>
            <w:vAlign w:val="center"/>
          </w:tcPr>
          <w:p>
            <w:pPr>
              <w:keepNext w:val="0"/>
              <w:keepLines w:val="0"/>
              <w:pageBreakBefore w:val="0"/>
              <w:kinsoku/>
              <w:wordWrap w:val="0"/>
              <w:overflowPunct/>
              <w:topLinePunct w:val="0"/>
              <w:autoSpaceDE/>
              <w:autoSpaceDN/>
              <w:bidi w:val="0"/>
              <w:adjustRightInd/>
              <w:snapToGrid/>
              <w:ind w:leftChars="-68" w:right="-143" w:rightChars="-68" w:hanging="142" w:hangingChars="68"/>
              <w:jc w:val="center"/>
              <w:textAlignment w:val="auto"/>
              <w:rPr>
                <w:rFonts w:asciiTheme="majorEastAsia" w:hAnsiTheme="majorEastAsia" w:eastAsiaTheme="majorEastAsia"/>
                <w:color w:val="auto"/>
                <w:spacing w:val="-20"/>
                <w:szCs w:val="21"/>
              </w:rPr>
            </w:pPr>
            <w:r>
              <w:rPr>
                <w:rFonts w:hint="eastAsia" w:asciiTheme="majorEastAsia" w:hAnsiTheme="majorEastAsia" w:eastAsiaTheme="majorEastAsia"/>
                <w:color w:val="auto"/>
                <w:szCs w:val="21"/>
              </w:rPr>
              <w:t>所需信息的信息索取号</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2197" w:type="dxa"/>
            <w:gridSpan w:val="2"/>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所需信息的用途</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2197" w:type="dxa"/>
            <w:gridSpan w:val="2"/>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是否申请减免费用</w:t>
            </w:r>
          </w:p>
        </w:tc>
        <w:tc>
          <w:tcPr>
            <w:tcW w:w="2445" w:type="dxa"/>
            <w:gridSpan w:val="2"/>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信息的指定提供方式</w:t>
            </w:r>
          </w:p>
        </w:tc>
        <w:tc>
          <w:tcPr>
            <w:tcW w:w="291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2197" w:type="dxa"/>
            <w:gridSpan w:val="2"/>
            <w:tcBorders>
              <w:tl2br w:val="nil"/>
              <w:tr2bl w:val="nil"/>
            </w:tcBorders>
          </w:tcPr>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申请。</w:t>
            </w:r>
          </w:p>
          <w:p>
            <w:pPr>
              <w:keepNext w:val="0"/>
              <w:keepLines w:val="0"/>
              <w:pageBreakBefore w:val="0"/>
              <w:kinsoku/>
              <w:wordWrap w:val="0"/>
              <w:overflowPunct/>
              <w:topLinePunct w:val="0"/>
              <w:autoSpaceDE/>
              <w:autoSpaceDN/>
              <w:bidi w:val="0"/>
              <w:adjustRightInd/>
              <w:snapToGrid/>
              <w:ind w:firstLine="420" w:firstLineChars="200"/>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请提供相关证明</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不</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(仅限公民申请)</w:t>
            </w:r>
          </w:p>
        </w:tc>
        <w:tc>
          <w:tcPr>
            <w:tcW w:w="2445" w:type="dxa"/>
            <w:gridSpan w:val="2"/>
            <w:tcBorders>
              <w:tl2br w:val="nil"/>
              <w:tr2bl w:val="nil"/>
            </w:tcBorders>
          </w:tcPr>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纸面</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电子邮件</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 xml:space="preserve"> 光盘</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 xml:space="preserve"> 磁盘</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（可多选）</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p>
        </w:tc>
        <w:tc>
          <w:tcPr>
            <w:tcW w:w="2914" w:type="dxa"/>
            <w:tcBorders>
              <w:tl2br w:val="nil"/>
              <w:tr2bl w:val="nil"/>
            </w:tcBorders>
          </w:tcPr>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kern w:val="0"/>
                <w:szCs w:val="21"/>
              </w:rPr>
            </w:pPr>
            <w:r>
              <w:rPr>
                <w:rFonts w:hint="eastAsia" w:asciiTheme="majorEastAsia" w:hAnsiTheme="majorEastAsia" w:eastAsiaTheme="majorEastAsia"/>
                <w:color w:val="auto"/>
                <w:szCs w:val="21"/>
              </w:rPr>
              <w:t xml:space="preserve">□ </w:t>
            </w:r>
            <w:r>
              <w:rPr>
                <w:rFonts w:hint="eastAsia" w:asciiTheme="majorEastAsia" w:hAnsiTheme="majorEastAsia" w:eastAsiaTheme="majorEastAsia"/>
                <w:color w:val="auto"/>
                <w:kern w:val="0"/>
                <w:szCs w:val="21"/>
              </w:rPr>
              <w:t>邮寄</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快递</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电子邮件</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kern w:val="0"/>
                <w:szCs w:val="21"/>
              </w:rPr>
            </w:pPr>
            <w:r>
              <w:rPr>
                <w:rFonts w:hint="eastAsia" w:asciiTheme="majorEastAsia" w:hAnsiTheme="majorEastAsia" w:eastAsiaTheme="majorEastAsia"/>
                <w:color w:val="auto"/>
                <w:szCs w:val="21"/>
              </w:rPr>
              <w:t xml:space="preserve">□ </w:t>
            </w:r>
            <w:r>
              <w:rPr>
                <w:rFonts w:hint="eastAsia" w:asciiTheme="majorEastAsia" w:hAnsiTheme="majorEastAsia" w:eastAsiaTheme="majorEastAsia"/>
                <w:color w:val="auto"/>
                <w:kern w:val="0"/>
                <w:szCs w:val="21"/>
              </w:rPr>
              <w:t>传真</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kern w:val="0"/>
                <w:szCs w:val="21"/>
              </w:rPr>
            </w:pPr>
            <w:r>
              <w:rPr>
                <w:rFonts w:hint="eastAsia" w:asciiTheme="majorEastAsia" w:hAnsiTheme="majorEastAsia" w:eastAsiaTheme="majorEastAsia"/>
                <w:color w:val="auto"/>
                <w:szCs w:val="21"/>
              </w:rPr>
              <w:t xml:space="preserve">□ </w:t>
            </w:r>
            <w:r>
              <w:rPr>
                <w:rFonts w:hint="eastAsia" w:asciiTheme="majorEastAsia" w:hAnsiTheme="majorEastAsia" w:eastAsiaTheme="majorEastAsia"/>
                <w:color w:val="auto"/>
                <w:kern w:val="0"/>
                <w:szCs w:val="21"/>
              </w:rPr>
              <w:t>自行领取/当场阅读、抄录</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7556" w:type="dxa"/>
            <w:gridSpan w:val="5"/>
            <w:tcBorders>
              <w:tl2br w:val="nil"/>
              <w:tr2bl w:val="nil"/>
            </w:tcBorders>
            <w:vAlign w:val="center"/>
          </w:tcPr>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若本机关无法按照指定方式提供所需信息，也可接受其他方式</w:t>
            </w:r>
          </w:p>
        </w:tc>
      </w:tr>
    </w:tbl>
    <w:p>
      <w:pPr>
        <w:keepNext w:val="0"/>
        <w:keepLines w:val="0"/>
        <w:pageBreakBefore w:val="0"/>
        <w:kinsoku/>
        <w:wordWrap w:val="0"/>
        <w:overflowPunct/>
        <w:topLinePunct w:val="0"/>
        <w:autoSpaceDE/>
        <w:autoSpaceDN/>
        <w:bidi w:val="0"/>
        <w:adjustRightInd/>
        <w:snapToGrid/>
        <w:spacing w:line="560" w:lineRule="exact"/>
        <w:textAlignment w:val="auto"/>
        <w:rPr>
          <w:rFonts w:ascii="黑体" w:hAnsi="黑体" w:eastAsia="黑体"/>
          <w:color w:val="auto"/>
          <w:sz w:val="32"/>
          <w:szCs w:val="32"/>
        </w:rPr>
        <w:sectPr>
          <w:pgSz w:w="11906" w:h="16838"/>
          <w:pgMar w:top="1440" w:right="1701" w:bottom="1440" w:left="1701" w:header="851" w:footer="992" w:gutter="0"/>
          <w:cols w:space="425" w:num="1"/>
          <w:docGrid w:type="lines" w:linePitch="312" w:charSpace="0"/>
        </w:sectPr>
      </w:pPr>
    </w:p>
    <w:p>
      <w:pPr>
        <w:keepNext w:val="0"/>
        <w:keepLines w:val="0"/>
        <w:pageBreakBefore w:val="0"/>
        <w:kinsoku/>
        <w:wordWrap w:val="0"/>
        <w:overflowPunct/>
        <w:topLinePunct w:val="0"/>
        <w:autoSpaceDE/>
        <w:autoSpaceDN/>
        <w:bidi w:val="0"/>
        <w:adjustRightInd/>
        <w:snapToGrid/>
        <w:spacing w:line="560" w:lineRule="exact"/>
        <w:textAlignment w:val="auto"/>
        <w:rPr>
          <w:rFonts w:ascii="黑体" w:hAnsi="黑体" w:eastAsia="黑体"/>
          <w:color w:val="auto"/>
          <w:sz w:val="32"/>
          <w:szCs w:val="32"/>
        </w:rPr>
      </w:pPr>
      <w:r>
        <w:rPr>
          <w:rFonts w:hint="eastAsia" w:ascii="黑体" w:hAnsi="黑体" w:eastAsia="黑体"/>
          <w:color w:val="auto"/>
          <w:sz w:val="32"/>
          <w:szCs w:val="32"/>
        </w:rPr>
        <w:t xml:space="preserve">附件2：                  </w:t>
      </w:r>
    </w:p>
    <w:p>
      <w:pPr>
        <w:keepNext w:val="0"/>
        <w:keepLines w:val="0"/>
        <w:pageBreakBefore w:val="0"/>
        <w:kinsoku/>
        <w:wordWrap w:val="0"/>
        <w:overflowPunct/>
        <w:topLinePunct w:val="0"/>
        <w:autoSpaceDE/>
        <w:autoSpaceDN/>
        <w:bidi w:val="0"/>
        <w:adjustRightInd/>
        <w:snapToGrid/>
        <w:spacing w:line="560" w:lineRule="exact"/>
        <w:jc w:val="center"/>
        <w:textAlignment w:val="auto"/>
        <w:rPr>
          <w:rFonts w:ascii="黑体" w:hAnsi="黑体" w:eastAsia="黑体"/>
          <w:color w:val="auto"/>
          <w:sz w:val="32"/>
          <w:szCs w:val="32"/>
        </w:rPr>
      </w:pPr>
      <w:r>
        <w:rPr>
          <w:rFonts w:hint="eastAsia" w:asciiTheme="majorEastAsia" w:hAnsiTheme="majorEastAsia" w:eastAsiaTheme="majorEastAsia"/>
          <w:b/>
          <w:color w:val="auto"/>
          <w:sz w:val="32"/>
          <w:szCs w:val="32"/>
        </w:rPr>
        <w:t>政府信息公开申请办理流程图</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1905" b="9525"/>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textAlignment w:val="auto"/>
        <w:rPr>
          <w:rFonts w:ascii="仿宋_GB2312" w:eastAsia="仿宋_GB2312"/>
          <w:color w:val="auto"/>
          <w:sz w:val="32"/>
          <w:szCs w:val="32"/>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color w:val="auto"/>
          <w:sz w:val="32"/>
          <w:szCs w:val="32"/>
          <w:u w:val="none"/>
        </w:rPr>
      </w:pPr>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DE371D"/>
    <w:multiLevelType w:val="singleLevel"/>
    <w:tmpl w:val="52DE371D"/>
    <w:lvl w:ilvl="0" w:tentative="0">
      <w:start w:val="2"/>
      <w:numFmt w:val="decimal"/>
      <w:lvlText w:val="%1."/>
      <w:lvlJc w:val="left"/>
      <w:pPr>
        <w:tabs>
          <w:tab w:val="left" w:pos="312"/>
        </w:tabs>
        <w:ind w:left="163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NTA2NmQzMTBhOTFhOTJkOGUwNjhmOWVmOGEzYWYifQ=="/>
  </w:docVars>
  <w:rsids>
    <w:rsidRoot w:val="1DEF1EDB"/>
    <w:rsid w:val="00C823C4"/>
    <w:rsid w:val="026E43D1"/>
    <w:rsid w:val="1689347F"/>
    <w:rsid w:val="19540841"/>
    <w:rsid w:val="1B975E88"/>
    <w:rsid w:val="1DEF1EDB"/>
    <w:rsid w:val="283F090E"/>
    <w:rsid w:val="2A481CFC"/>
    <w:rsid w:val="2AD25A69"/>
    <w:rsid w:val="2E9D638E"/>
    <w:rsid w:val="4BDE3E16"/>
    <w:rsid w:val="59D46859"/>
    <w:rsid w:val="5F64242D"/>
    <w:rsid w:val="6D413DAD"/>
    <w:rsid w:val="7E8C6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2905</Words>
  <Characters>3277</Characters>
  <Lines>0</Lines>
  <Paragraphs>0</Paragraphs>
  <TotalTime>0</TotalTime>
  <ScaleCrop>false</ScaleCrop>
  <LinksUpToDate>false</LinksUpToDate>
  <CharactersWithSpaces>3283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2023-12-01T07:34:00Z</dcterms:created>
  <dc:creator>赵鹏</dc:creator>
  <cp:lastModifiedBy>Administrator</cp:lastModifiedBy>
  <dcterms:modified xsi:type="dcterms:W3CDTF">2025-12-04T06:35:30Z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8FC608B76B1944FBBE894AADAA9E2CFD</vt:lpwstr>
  </property>
</Properties>
</file>