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kern w:val="0"/>
          <w:sz w:val="33"/>
          <w:szCs w:val="33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kern w:val="0"/>
          <w:sz w:val="33"/>
          <w:szCs w:val="33"/>
          <w:lang w:val="en-US" w:eastAsia="zh-CN" w:bidi="ar"/>
        </w:rPr>
        <w:t>高青县农业农村局农药“百日攻坚”行动随机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kern w:val="0"/>
          <w:sz w:val="33"/>
          <w:szCs w:val="33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kern w:val="0"/>
          <w:sz w:val="33"/>
          <w:szCs w:val="33"/>
          <w:lang w:val="en-US" w:eastAsia="zh-CN" w:bidi="ar"/>
        </w:rPr>
        <w:t>检查情况公示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kern w:val="0"/>
          <w:sz w:val="33"/>
          <w:szCs w:val="33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根据《关于淄博市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农药管理“百日攻坚“行动实施方案》，高青县农业农村局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组织开展了全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县农药“百日攻坚”行动，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现将有关情况公示如下：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一、基本情况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本次检查，从抽查对象名录库中，随机抽取了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60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个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农药经营单位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主要检查农药经营单位依法依规经营情况。根据全县农药经营者档案台账，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重点检查农药经营者是否超范围经营，经营场所与农药经营许可证书中标注的地址是否相符，是否具备《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农药管理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条例》规定的经营人员、经营场所、经营管理制度等条件。限制使用农药经营者是否为农药使用者提供用药指导、落实专柜销售、实名购买制度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是否落实《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农药管理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条例》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规定的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采购农药查验和采购、销售台账制度。对采购农药查验和采购台账制检查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时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，应检查经营者采购农药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eastAsia="zh-CN"/>
        </w:rPr>
        <w:t>时是否取得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合法票据，对不能提供合法来源的农药依法查处，采取现场实地查看、问答质询、查阅档案等方式，开展检查工作。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二、主要问题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（一）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存在个别无证经营。主要是有的农药经营单位已经递交了农药经营许可证申请材料，正在办理中；个别偏远村，宣传不到位，规模小的经营业户还有无证经营现象。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（二）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超范围经营和过期农药现象。个别农药店有销售毒死蜱、老鼠药等限制使用农药情况；有过期农药情况；标签不合规格情况。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（三）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部分经营店进销货台账记录不全。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三、采取的措施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1、组织农药经营人员召开“百日攻坚”行动农药检查分析会。5月13日，组织全县农药经营人员，通报了前段时间检查情况、存在的问题和具体整改措施，对应“百日攻坚”行动农药经营检查记录表的检查内容、评分标准、检查方法，逐项进行了讲解，要求各经营门店按照检查内容进行自查整改，确保5月底前整治到位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2、印发材料张贴宣传。印发了《高青县农药包装废弃物回收宣传材料》和《致全县农药经营人员一封信》，主要宣传了农药包装废弃物回收的意义、丢弃的危害和回收的责任，以及《农药管理条例》规定的“国家实行农药经营许可制度”和无证经营农药应受到的行政处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3、集中执法力量进行拉网式检查。自5月14日始，一个镇办2天时间，进行拉网式检查，重点检查远离镇办驻地的经营门店，结合检查情况督促立即整改。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                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 xml:space="preserve">             高青县农业农村局</w:t>
      </w:r>
    </w:p>
    <w:p>
      <w:pPr>
        <w:numPr>
          <w:ilvl w:val="0"/>
          <w:numId w:val="0"/>
        </w:numPr>
        <w:ind w:firstLine="4800" w:firstLineChars="1500"/>
        <w:jc w:val="left"/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2"/>
          <w:szCs w:val="32"/>
          <w:u w:val="none"/>
          <w:lang w:val="en-US" w:eastAsia="zh-CN"/>
        </w:rPr>
        <w:t>2019年5月15日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91E48"/>
    <w:rsid w:val="0D907D71"/>
    <w:rsid w:val="289A09A6"/>
    <w:rsid w:val="50241AC8"/>
    <w:rsid w:val="5519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2019-12-20T07:59:00Z</dcterms:created>
  <dc:creator>执法队</dc:creator>
  <cp:lastModifiedBy>执法队</cp:lastModifiedBy>
  <dcterms:modified xsi:type="dcterms:W3CDTF">2019-12-23T02:11:47Z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