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DA5" w:rsidRPr="0008283A" w:rsidRDefault="0018099E">
      <w:pPr>
        <w:adjustRightInd w:val="0"/>
        <w:spacing w:line="620" w:lineRule="exact"/>
        <w:ind w:firstLine="0"/>
        <w:jc w:val="center"/>
        <w:rPr>
          <w:rFonts w:eastAsia="方正小标宋简体"/>
          <w:sz w:val="44"/>
          <w:szCs w:val="44"/>
        </w:rPr>
      </w:pPr>
      <w:r w:rsidRPr="0008283A">
        <w:rPr>
          <w:rFonts w:eastAsia="方正小标宋简体"/>
          <w:sz w:val="44"/>
          <w:szCs w:val="44"/>
        </w:rPr>
        <w:t>高青县青城镇人民政府</w:t>
      </w:r>
    </w:p>
    <w:p w:rsidR="00CB1DA5" w:rsidRPr="0008283A" w:rsidRDefault="0018099E">
      <w:pPr>
        <w:adjustRightInd w:val="0"/>
        <w:spacing w:line="620" w:lineRule="exact"/>
        <w:ind w:firstLine="0"/>
        <w:jc w:val="center"/>
        <w:rPr>
          <w:rFonts w:eastAsia="仿宋_GB2312"/>
        </w:rPr>
      </w:pPr>
      <w:r w:rsidRPr="0008283A">
        <w:rPr>
          <w:rFonts w:eastAsia="方正小标宋简体"/>
          <w:sz w:val="44"/>
          <w:szCs w:val="44"/>
        </w:rPr>
        <w:t>2024</w:t>
      </w:r>
      <w:r w:rsidRPr="0008283A">
        <w:rPr>
          <w:rFonts w:eastAsia="方正小标宋简体"/>
          <w:sz w:val="44"/>
          <w:szCs w:val="44"/>
        </w:rPr>
        <w:t>年政府信息公开工作年度报告</w:t>
      </w:r>
    </w:p>
    <w:p w:rsidR="00CB1DA5" w:rsidRPr="0008283A" w:rsidRDefault="00CB1DA5">
      <w:pPr>
        <w:spacing w:line="600" w:lineRule="exact"/>
        <w:ind w:firstLineChars="200" w:firstLine="640"/>
        <w:rPr>
          <w:rFonts w:eastAsia="仿宋_GB2312"/>
        </w:rPr>
      </w:pPr>
    </w:p>
    <w:p w:rsidR="00CB1DA5" w:rsidRPr="0008283A" w:rsidRDefault="0018099E">
      <w:pPr>
        <w:spacing w:line="600" w:lineRule="exact"/>
        <w:ind w:firstLineChars="200" w:firstLine="640"/>
        <w:rPr>
          <w:rFonts w:eastAsia="仿宋_GB2312"/>
        </w:rPr>
      </w:pPr>
      <w:r w:rsidRPr="0008283A">
        <w:rPr>
          <w:rFonts w:eastAsia="仿宋_GB2312"/>
        </w:rPr>
        <w:t>本报告根据《中华人民共和国政府信息公开条例》（国务院令第</w:t>
      </w:r>
      <w:r w:rsidRPr="0008283A">
        <w:rPr>
          <w:rFonts w:eastAsia="仿宋_GB2312"/>
        </w:rPr>
        <w:t>711</w:t>
      </w:r>
      <w:r w:rsidRPr="0008283A">
        <w:rPr>
          <w:rFonts w:eastAsia="仿宋_GB2312"/>
        </w:rPr>
        <w:t>号，以下简称《条例》）</w:t>
      </w:r>
      <w:r w:rsidRPr="0008283A">
        <w:rPr>
          <w:rFonts w:eastAsia="仿宋_GB2312"/>
          <w:szCs w:val="32"/>
        </w:rPr>
        <w:t>和《国务院办公厅政府信息与政务公开办公室关于印发</w:t>
      </w:r>
      <w:r w:rsidRPr="0008283A">
        <w:rPr>
          <w:rFonts w:eastAsia="仿宋_GB2312"/>
          <w:szCs w:val="32"/>
        </w:rPr>
        <w:t>&lt;</w:t>
      </w:r>
      <w:r w:rsidRPr="0008283A">
        <w:rPr>
          <w:rFonts w:eastAsia="仿宋_GB2312"/>
          <w:szCs w:val="32"/>
        </w:rPr>
        <w:t>中华人民共和国政府信息公开工作年度报告格式</w:t>
      </w:r>
      <w:r w:rsidRPr="0008283A">
        <w:rPr>
          <w:rFonts w:eastAsia="仿宋_GB2312"/>
          <w:szCs w:val="32"/>
        </w:rPr>
        <w:t>&gt;</w:t>
      </w:r>
      <w:r w:rsidRPr="0008283A">
        <w:rPr>
          <w:rFonts w:eastAsia="仿宋_GB2312"/>
          <w:szCs w:val="32"/>
        </w:rPr>
        <w:t>的通知》（国办公开办函〔</w:t>
      </w:r>
      <w:r w:rsidRPr="0008283A">
        <w:rPr>
          <w:rFonts w:eastAsia="仿宋_GB2312"/>
          <w:szCs w:val="32"/>
        </w:rPr>
        <w:t>2021</w:t>
      </w:r>
      <w:r w:rsidRPr="0008283A">
        <w:rPr>
          <w:rFonts w:eastAsia="仿宋_GB2312"/>
          <w:szCs w:val="32"/>
        </w:rPr>
        <w:t>〕</w:t>
      </w:r>
      <w:r w:rsidRPr="0008283A">
        <w:rPr>
          <w:rFonts w:eastAsia="仿宋_GB2312"/>
          <w:szCs w:val="32"/>
        </w:rPr>
        <w:t>30</w:t>
      </w:r>
      <w:r w:rsidRPr="0008283A">
        <w:rPr>
          <w:rFonts w:eastAsia="仿宋_GB2312"/>
          <w:szCs w:val="32"/>
        </w:rPr>
        <w:t>号）相关要求编制</w:t>
      </w:r>
      <w:r w:rsidRPr="0008283A">
        <w:rPr>
          <w:rFonts w:eastAsia="仿宋_GB2312"/>
        </w:rPr>
        <w:t>。报告全文</w:t>
      </w:r>
      <w:proofErr w:type="gramStart"/>
      <w:r w:rsidRPr="0008283A">
        <w:rPr>
          <w:rFonts w:eastAsia="仿宋_GB2312"/>
        </w:rPr>
        <w:t>分总体</w:t>
      </w:r>
      <w:proofErr w:type="gramEnd"/>
      <w:r w:rsidRPr="0008283A">
        <w:rPr>
          <w:rFonts w:eastAsia="仿宋_GB2312"/>
        </w:rPr>
        <w:t>情况、主动公开政府信息情况、收到和处理政府信息公开申请情况、政府信息公开行政复议和行政诉讼情况、存在的主要问题及改进情况、其他需要报告的事项六个部分。</w:t>
      </w:r>
    </w:p>
    <w:p w:rsidR="00CB1DA5" w:rsidRPr="0008283A" w:rsidRDefault="0018099E">
      <w:pPr>
        <w:spacing w:line="600" w:lineRule="exact"/>
        <w:ind w:firstLineChars="200" w:firstLine="640"/>
        <w:rPr>
          <w:rFonts w:eastAsia="仿宋_GB2312"/>
        </w:rPr>
      </w:pPr>
      <w:r w:rsidRPr="0008283A">
        <w:rPr>
          <w:rFonts w:eastAsia="仿宋_GB2312"/>
        </w:rPr>
        <w:t>报告中所列数据统计期限自</w:t>
      </w:r>
      <w:r w:rsidRPr="0008283A">
        <w:rPr>
          <w:rFonts w:eastAsia="仿宋_GB2312"/>
        </w:rPr>
        <w:t>2024</w:t>
      </w:r>
      <w:r w:rsidRPr="0008283A">
        <w:rPr>
          <w:rFonts w:eastAsia="仿宋_GB2312"/>
        </w:rPr>
        <w:t>年</w:t>
      </w:r>
      <w:r w:rsidRPr="0008283A">
        <w:rPr>
          <w:rFonts w:eastAsia="仿宋_GB2312"/>
        </w:rPr>
        <w:t>1</w:t>
      </w:r>
      <w:r w:rsidRPr="0008283A">
        <w:rPr>
          <w:rFonts w:eastAsia="仿宋_GB2312"/>
        </w:rPr>
        <w:t>月</w:t>
      </w:r>
      <w:r w:rsidRPr="0008283A">
        <w:rPr>
          <w:rFonts w:eastAsia="仿宋_GB2312"/>
        </w:rPr>
        <w:t>1</w:t>
      </w:r>
      <w:r w:rsidRPr="0008283A">
        <w:rPr>
          <w:rFonts w:eastAsia="仿宋_GB2312"/>
        </w:rPr>
        <w:t>日始，至</w:t>
      </w:r>
      <w:r w:rsidRPr="0008283A">
        <w:rPr>
          <w:rFonts w:eastAsia="仿宋_GB2312"/>
        </w:rPr>
        <w:t>2024</w:t>
      </w:r>
      <w:r w:rsidRPr="0008283A">
        <w:rPr>
          <w:rFonts w:eastAsia="仿宋_GB2312"/>
        </w:rPr>
        <w:t>年</w:t>
      </w:r>
      <w:r w:rsidRPr="0008283A">
        <w:rPr>
          <w:rFonts w:eastAsia="仿宋_GB2312"/>
        </w:rPr>
        <w:t>12</w:t>
      </w:r>
      <w:r w:rsidRPr="0008283A">
        <w:rPr>
          <w:rFonts w:eastAsia="仿宋_GB2312"/>
        </w:rPr>
        <w:t>月</w:t>
      </w:r>
      <w:r w:rsidRPr="0008283A">
        <w:rPr>
          <w:rFonts w:eastAsia="仿宋_GB2312"/>
        </w:rPr>
        <w:t>31</w:t>
      </w:r>
      <w:r w:rsidRPr="0008283A">
        <w:rPr>
          <w:rFonts w:eastAsia="仿宋_GB2312"/>
        </w:rPr>
        <w:t>日止。报告电子版可在高青县人民政府门户网站（</w:t>
      </w:r>
      <w:r w:rsidRPr="0008283A">
        <w:rPr>
          <w:rFonts w:eastAsia="仿宋_GB2312"/>
        </w:rPr>
        <w:t>www.gaoqing.gov.cn</w:t>
      </w:r>
      <w:r w:rsidRPr="0008283A">
        <w:rPr>
          <w:rFonts w:eastAsia="仿宋_GB2312"/>
        </w:rPr>
        <w:t>）查阅和下载。如对报告内容有疑问，请与高青县青城镇</w:t>
      </w:r>
      <w:r w:rsidR="00692BFB" w:rsidRPr="0008283A">
        <w:rPr>
          <w:rFonts w:eastAsia="仿宋_GB2312"/>
        </w:rPr>
        <w:t>党政</w:t>
      </w:r>
      <w:r w:rsidRPr="0008283A">
        <w:rPr>
          <w:rFonts w:eastAsia="仿宋_GB2312"/>
        </w:rPr>
        <w:t>办公室联系（地址：山东省淄博市</w:t>
      </w:r>
      <w:proofErr w:type="gramStart"/>
      <w:r w:rsidRPr="0008283A">
        <w:rPr>
          <w:rFonts w:eastAsia="仿宋_GB2312"/>
        </w:rPr>
        <w:t>高青县广青路路</w:t>
      </w:r>
      <w:proofErr w:type="gramEnd"/>
      <w:r w:rsidRPr="0008283A">
        <w:rPr>
          <w:rFonts w:eastAsia="仿宋_GB2312"/>
        </w:rPr>
        <w:t>2</w:t>
      </w:r>
      <w:r w:rsidRPr="0008283A">
        <w:rPr>
          <w:rFonts w:eastAsia="仿宋_GB2312"/>
        </w:rPr>
        <w:t>号；邮编：</w:t>
      </w:r>
      <w:r w:rsidRPr="0008283A">
        <w:rPr>
          <w:rFonts w:eastAsia="仿宋_GB2312"/>
        </w:rPr>
        <w:t>256304</w:t>
      </w:r>
      <w:r w:rsidRPr="0008283A">
        <w:rPr>
          <w:rFonts w:eastAsia="仿宋_GB2312"/>
        </w:rPr>
        <w:t>；电话：</w:t>
      </w:r>
      <w:r w:rsidRPr="0008283A">
        <w:rPr>
          <w:rFonts w:eastAsia="仿宋_GB2312"/>
        </w:rPr>
        <w:t>0533-6735165</w:t>
      </w:r>
      <w:r w:rsidRPr="0008283A">
        <w:rPr>
          <w:rFonts w:eastAsia="仿宋_GB2312"/>
        </w:rPr>
        <w:t>；传真：</w:t>
      </w:r>
      <w:r w:rsidRPr="0008283A">
        <w:rPr>
          <w:rFonts w:eastAsia="仿宋_GB2312"/>
        </w:rPr>
        <w:t>0533-6737194</w:t>
      </w:r>
      <w:r w:rsidRPr="0008283A">
        <w:rPr>
          <w:rFonts w:eastAsia="仿宋_GB2312"/>
        </w:rPr>
        <w:t>；邮箱：</w:t>
      </w:r>
      <w:r w:rsidRPr="0008283A">
        <w:rPr>
          <w:rFonts w:eastAsia="仿宋_GB2312"/>
        </w:rPr>
        <w:t>gqxqcz@zb.shandong.cn</w:t>
      </w:r>
      <w:r w:rsidRPr="0008283A">
        <w:rPr>
          <w:rFonts w:eastAsia="仿宋_GB2312"/>
        </w:rPr>
        <w:t>）。</w:t>
      </w:r>
    </w:p>
    <w:p w:rsidR="00CB1DA5" w:rsidRPr="0008283A" w:rsidRDefault="0018099E">
      <w:pPr>
        <w:spacing w:line="600" w:lineRule="exact"/>
        <w:ind w:firstLineChars="200" w:firstLine="640"/>
        <w:rPr>
          <w:rFonts w:eastAsia="黑体"/>
          <w:szCs w:val="32"/>
        </w:rPr>
      </w:pPr>
      <w:r w:rsidRPr="0008283A">
        <w:rPr>
          <w:rFonts w:eastAsia="黑体"/>
          <w:szCs w:val="32"/>
        </w:rPr>
        <w:t>一、总体情况</w:t>
      </w:r>
    </w:p>
    <w:p w:rsidR="00CB1DA5" w:rsidRPr="0008283A" w:rsidRDefault="0018099E">
      <w:pPr>
        <w:spacing w:line="600" w:lineRule="exact"/>
        <w:ind w:firstLineChars="200" w:firstLine="640"/>
        <w:rPr>
          <w:rFonts w:eastAsia="仿宋_GB2312"/>
        </w:rPr>
      </w:pPr>
      <w:r w:rsidRPr="0008283A">
        <w:rPr>
          <w:rFonts w:eastAsia="仿宋_GB2312"/>
        </w:rPr>
        <w:t>2024</w:t>
      </w:r>
      <w:r w:rsidRPr="0008283A">
        <w:rPr>
          <w:rFonts w:eastAsia="仿宋_GB2312"/>
        </w:rPr>
        <w:t>年，</w:t>
      </w:r>
      <w:r w:rsidR="00692BFB" w:rsidRPr="0008283A">
        <w:rPr>
          <w:rFonts w:eastAsia="仿宋_GB2312"/>
        </w:rPr>
        <w:t>高青县青城镇坚持以习近平新时代中国特色社会主义思想为指导，认真落实国家和省市县政务公开工作部署，完善公开事项、</w:t>
      </w:r>
      <w:r w:rsidRPr="0008283A">
        <w:rPr>
          <w:rFonts w:eastAsia="仿宋_GB2312"/>
        </w:rPr>
        <w:t>优化公开流程</w:t>
      </w:r>
      <w:r w:rsidR="00692BFB" w:rsidRPr="0008283A">
        <w:rPr>
          <w:rFonts w:eastAsia="仿宋_GB2312"/>
        </w:rPr>
        <w:t>、加大公开力度，</w:t>
      </w:r>
      <w:r w:rsidRPr="0008283A">
        <w:rPr>
          <w:rFonts w:eastAsia="仿宋_GB2312"/>
        </w:rPr>
        <w:t>全力推动政务公开工作稳步落实。</w:t>
      </w:r>
    </w:p>
    <w:p w:rsidR="00CB1DA5" w:rsidRPr="0008283A" w:rsidRDefault="0018099E">
      <w:pPr>
        <w:spacing w:line="600" w:lineRule="exact"/>
        <w:jc w:val="left"/>
        <w:rPr>
          <w:rFonts w:eastAsia="楷体_GB2312"/>
        </w:rPr>
      </w:pPr>
      <w:r w:rsidRPr="0008283A">
        <w:rPr>
          <w:rFonts w:eastAsia="楷体_GB2312"/>
        </w:rPr>
        <w:lastRenderedPageBreak/>
        <w:t>（一）主动公开</w:t>
      </w:r>
    </w:p>
    <w:p w:rsidR="00F801F4" w:rsidRDefault="00F801F4" w:rsidP="00F801F4">
      <w:pPr>
        <w:spacing w:line="600" w:lineRule="exact"/>
        <w:jc w:val="left"/>
        <w:rPr>
          <w:rFonts w:eastAsia="仿宋_GB2312" w:hint="eastAsia"/>
          <w:szCs w:val="32"/>
        </w:rPr>
      </w:pPr>
      <w:r w:rsidRPr="0008283A">
        <w:rPr>
          <w:rFonts w:eastAsia="仿宋_GB2312"/>
        </w:rPr>
        <w:t>强化制度建设，</w:t>
      </w:r>
      <w:r w:rsidR="0018099E" w:rsidRPr="0008283A">
        <w:rPr>
          <w:rFonts w:eastAsia="仿宋_GB2312"/>
        </w:rPr>
        <w:t>制定《</w:t>
      </w:r>
      <w:r w:rsidR="00692BFB" w:rsidRPr="0008283A">
        <w:rPr>
          <w:rFonts w:eastAsia="仿宋_GB2312"/>
        </w:rPr>
        <w:t>2024</w:t>
      </w:r>
      <w:r w:rsidR="00692BFB" w:rsidRPr="0008283A">
        <w:rPr>
          <w:rFonts w:eastAsia="仿宋_GB2312"/>
        </w:rPr>
        <w:t>年</w:t>
      </w:r>
      <w:r w:rsidR="0018099E" w:rsidRPr="0008283A">
        <w:rPr>
          <w:rFonts w:eastAsia="仿宋_GB2312"/>
        </w:rPr>
        <w:t>高青县青城镇政务公开工作实施方案》，</w:t>
      </w:r>
      <w:r w:rsidRPr="0008283A">
        <w:rPr>
          <w:rFonts w:eastAsia="仿宋_GB2312"/>
        </w:rPr>
        <w:t>明确年度重点任务和完成时间，严格按照时间节点向前推进。</w:t>
      </w:r>
      <w:r w:rsidRPr="0008283A">
        <w:rPr>
          <w:rFonts w:eastAsia="仿宋_GB2312"/>
        </w:rPr>
        <w:t>2024</w:t>
      </w:r>
      <w:r w:rsidRPr="0008283A">
        <w:rPr>
          <w:rFonts w:eastAsia="仿宋_GB2312"/>
        </w:rPr>
        <w:t>年累计公开信息</w:t>
      </w:r>
      <w:r w:rsidRPr="0008283A">
        <w:rPr>
          <w:rFonts w:eastAsia="仿宋_GB2312"/>
        </w:rPr>
        <w:t>605</w:t>
      </w:r>
      <w:r w:rsidRPr="0008283A">
        <w:rPr>
          <w:rFonts w:eastAsia="仿宋_GB2312"/>
        </w:rPr>
        <w:t>条，比上年度增长</w:t>
      </w:r>
      <w:r w:rsidRPr="0008283A">
        <w:rPr>
          <w:rFonts w:eastAsia="仿宋_GB2312"/>
        </w:rPr>
        <w:t>4.3%</w:t>
      </w:r>
      <w:r w:rsidRPr="0008283A">
        <w:rPr>
          <w:rFonts w:eastAsia="仿宋_GB2312"/>
        </w:rPr>
        <w:t>，其中，公开政策文件</w:t>
      </w:r>
      <w:r w:rsidRPr="0008283A">
        <w:rPr>
          <w:rFonts w:eastAsia="仿宋_GB2312"/>
        </w:rPr>
        <w:t>3</w:t>
      </w:r>
      <w:r w:rsidRPr="0008283A">
        <w:rPr>
          <w:rFonts w:eastAsia="仿宋_GB2312"/>
        </w:rPr>
        <w:t>件、人事任免信息</w:t>
      </w:r>
      <w:r w:rsidRPr="0008283A">
        <w:rPr>
          <w:rFonts w:eastAsia="仿宋_GB2312"/>
        </w:rPr>
        <w:t>1</w:t>
      </w:r>
      <w:r w:rsidRPr="0008283A">
        <w:rPr>
          <w:rFonts w:eastAsia="仿宋_GB2312"/>
        </w:rPr>
        <w:t>条、财政信息</w:t>
      </w:r>
      <w:r w:rsidRPr="0008283A">
        <w:rPr>
          <w:rFonts w:eastAsia="仿宋_GB2312"/>
        </w:rPr>
        <w:t>2</w:t>
      </w:r>
      <w:r w:rsidRPr="0008283A">
        <w:rPr>
          <w:rFonts w:eastAsia="仿宋_GB2312"/>
        </w:rPr>
        <w:t>条、应急管理信息</w:t>
      </w:r>
      <w:r w:rsidRPr="0008283A">
        <w:rPr>
          <w:rFonts w:eastAsia="仿宋_GB2312"/>
        </w:rPr>
        <w:t>2</w:t>
      </w:r>
      <w:r w:rsidRPr="0008283A">
        <w:rPr>
          <w:rFonts w:eastAsia="仿宋_GB2312"/>
        </w:rPr>
        <w:t>条，按季度公开政府工作报告重点任务完成情况。持续深化重点领域信息公开，公开</w:t>
      </w:r>
      <w:r w:rsidRPr="0008283A">
        <w:rPr>
          <w:rFonts w:eastAsia="仿宋_GB2312"/>
          <w:szCs w:val="32"/>
        </w:rPr>
        <w:t>淄博名相农牧发展有限公司黑牛养殖园区、考林可纸管循环利用高端装备制造</w:t>
      </w:r>
      <w:r w:rsidRPr="0008283A">
        <w:rPr>
          <w:rFonts w:eastAsia="仿宋_GB2312"/>
          <w:szCs w:val="32"/>
        </w:rPr>
        <w:t>2</w:t>
      </w:r>
      <w:r w:rsidRPr="0008283A">
        <w:rPr>
          <w:rFonts w:eastAsia="仿宋_GB2312"/>
          <w:szCs w:val="32"/>
        </w:rPr>
        <w:t>个重点项目的基本简介、批准结果、建设进度等信息。积极开展政策解读，单位主要负责人带头解读政策</w:t>
      </w:r>
      <w:r w:rsidRPr="0008283A">
        <w:rPr>
          <w:rFonts w:eastAsia="仿宋_GB2312"/>
          <w:szCs w:val="32"/>
        </w:rPr>
        <w:t>2</w:t>
      </w:r>
      <w:r w:rsidRPr="0008283A">
        <w:rPr>
          <w:rFonts w:eastAsia="仿宋_GB2312"/>
          <w:szCs w:val="32"/>
        </w:rPr>
        <w:t>次，发布图文解读材料</w:t>
      </w:r>
      <w:r w:rsidRPr="0008283A">
        <w:rPr>
          <w:rFonts w:eastAsia="仿宋_GB2312"/>
          <w:szCs w:val="32"/>
        </w:rPr>
        <w:t>2</w:t>
      </w:r>
      <w:r w:rsidRPr="0008283A">
        <w:rPr>
          <w:rFonts w:eastAsia="仿宋_GB2312"/>
          <w:szCs w:val="32"/>
        </w:rPr>
        <w:t>篇。做好群众诉求回应，办理</w:t>
      </w:r>
      <w:r w:rsidRPr="0008283A">
        <w:rPr>
          <w:rFonts w:eastAsia="仿宋_GB2312"/>
          <w:szCs w:val="32"/>
        </w:rPr>
        <w:t>12345</w:t>
      </w:r>
      <w:r w:rsidRPr="0008283A">
        <w:rPr>
          <w:rFonts w:eastAsia="仿宋_GB2312"/>
          <w:szCs w:val="32"/>
        </w:rPr>
        <w:t>热线群众诉求</w:t>
      </w:r>
      <w:r w:rsidRPr="0008283A">
        <w:rPr>
          <w:rFonts w:eastAsia="仿宋_GB2312"/>
          <w:szCs w:val="32"/>
        </w:rPr>
        <w:t>4562</w:t>
      </w:r>
      <w:r w:rsidRPr="0008283A">
        <w:rPr>
          <w:rFonts w:eastAsia="仿宋_GB2312"/>
          <w:szCs w:val="32"/>
        </w:rPr>
        <w:t>件，满意率</w:t>
      </w:r>
      <w:r w:rsidRPr="0008283A">
        <w:rPr>
          <w:rFonts w:eastAsia="仿宋_GB2312"/>
          <w:szCs w:val="32"/>
        </w:rPr>
        <w:t>96.23%</w:t>
      </w:r>
      <w:r w:rsidRPr="0008283A">
        <w:rPr>
          <w:rFonts w:eastAsia="仿宋_GB2312"/>
          <w:szCs w:val="32"/>
        </w:rPr>
        <w:t>，开展政府开放活动</w:t>
      </w:r>
      <w:r w:rsidRPr="0008283A">
        <w:rPr>
          <w:rFonts w:eastAsia="仿宋_GB2312"/>
          <w:szCs w:val="32"/>
        </w:rPr>
        <w:t>1</w:t>
      </w:r>
      <w:r w:rsidRPr="0008283A">
        <w:rPr>
          <w:rFonts w:eastAsia="仿宋_GB2312"/>
          <w:szCs w:val="32"/>
        </w:rPr>
        <w:t>次，征集意见</w:t>
      </w:r>
      <w:r w:rsidRPr="0008283A">
        <w:rPr>
          <w:rFonts w:eastAsia="仿宋_GB2312"/>
          <w:szCs w:val="32"/>
        </w:rPr>
        <w:t>3</w:t>
      </w:r>
      <w:r w:rsidRPr="0008283A">
        <w:rPr>
          <w:rFonts w:eastAsia="仿宋_GB2312"/>
          <w:szCs w:val="32"/>
        </w:rPr>
        <w:t>条。</w:t>
      </w:r>
    </w:p>
    <w:p w:rsidR="00560F7E" w:rsidRDefault="00560F7E" w:rsidP="00560F7E">
      <w:pPr>
        <w:spacing w:line="240" w:lineRule="auto"/>
        <w:ind w:firstLine="0"/>
        <w:jc w:val="center"/>
        <w:rPr>
          <w:rFonts w:eastAsia="仿宋_GB2312" w:hint="eastAsia"/>
          <w:szCs w:val="32"/>
        </w:rPr>
      </w:pPr>
      <w:r>
        <w:rPr>
          <w:noProof/>
          <w:snapToGrid/>
        </w:rPr>
        <w:drawing>
          <wp:inline distT="0" distB="0" distL="0" distR="0" wp14:anchorId="677C7E43" wp14:editId="09C9D5C9">
            <wp:extent cx="4533900" cy="2949659"/>
            <wp:effectExtent l="0" t="0" r="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534707" cy="2950184"/>
                    </a:xfrm>
                    <a:prstGeom prst="rect">
                      <a:avLst/>
                    </a:prstGeom>
                  </pic:spPr>
                </pic:pic>
              </a:graphicData>
            </a:graphic>
          </wp:inline>
        </w:drawing>
      </w:r>
    </w:p>
    <w:p w:rsidR="00CB1DA5" w:rsidRPr="0008283A" w:rsidRDefault="0018099E">
      <w:pPr>
        <w:spacing w:line="600" w:lineRule="exact"/>
        <w:ind w:firstLineChars="200" w:firstLine="640"/>
        <w:jc w:val="left"/>
        <w:rPr>
          <w:rFonts w:eastAsia="楷体_GB2312"/>
        </w:rPr>
      </w:pPr>
      <w:r w:rsidRPr="0008283A">
        <w:rPr>
          <w:rFonts w:eastAsia="楷体_GB2312"/>
        </w:rPr>
        <w:t>（二）</w:t>
      </w:r>
      <w:r w:rsidR="00F801F4" w:rsidRPr="0008283A">
        <w:rPr>
          <w:rFonts w:eastAsia="楷体_GB2312"/>
        </w:rPr>
        <w:t>依</w:t>
      </w:r>
      <w:r w:rsidRPr="0008283A">
        <w:rPr>
          <w:rFonts w:eastAsia="楷体_GB2312"/>
        </w:rPr>
        <w:t>申请公开</w:t>
      </w:r>
    </w:p>
    <w:p w:rsidR="00CB1DA5" w:rsidRPr="0008283A" w:rsidRDefault="00F801F4" w:rsidP="00F801F4">
      <w:pPr>
        <w:spacing w:line="600" w:lineRule="exact"/>
        <w:ind w:firstLineChars="200" w:firstLine="640"/>
        <w:jc w:val="left"/>
        <w:rPr>
          <w:rFonts w:eastAsia="仿宋_GB2312"/>
          <w:szCs w:val="32"/>
        </w:rPr>
      </w:pPr>
      <w:proofErr w:type="gramStart"/>
      <w:r w:rsidRPr="0008283A">
        <w:rPr>
          <w:rFonts w:eastAsia="仿宋_GB2312"/>
        </w:rPr>
        <w:lastRenderedPageBreak/>
        <w:t>畅通依</w:t>
      </w:r>
      <w:proofErr w:type="gramEnd"/>
      <w:r w:rsidRPr="0008283A">
        <w:rPr>
          <w:rFonts w:eastAsia="仿宋_GB2312"/>
        </w:rPr>
        <w:t>申请公开渠道，规范办件流程，严格办理程序，保障答复准确，确保申请人及时准确获取所需信息。</w:t>
      </w:r>
      <w:r w:rsidR="0018099E" w:rsidRPr="0008283A">
        <w:rPr>
          <w:rFonts w:eastAsia="仿宋_GB2312"/>
          <w:szCs w:val="32"/>
        </w:rPr>
        <w:t>2024</w:t>
      </w:r>
      <w:r w:rsidR="0018099E" w:rsidRPr="0008283A">
        <w:rPr>
          <w:rFonts w:eastAsia="仿宋_GB2312"/>
          <w:szCs w:val="32"/>
        </w:rPr>
        <w:t>年未收到政府信息公开申请，上年度结转</w:t>
      </w:r>
      <w:r w:rsidR="0018099E" w:rsidRPr="0008283A">
        <w:rPr>
          <w:rFonts w:eastAsia="仿宋_GB2312"/>
          <w:szCs w:val="32"/>
        </w:rPr>
        <w:t>0</w:t>
      </w:r>
      <w:r w:rsidR="0018099E" w:rsidRPr="0008283A">
        <w:rPr>
          <w:rFonts w:eastAsia="仿宋_GB2312"/>
          <w:szCs w:val="32"/>
        </w:rPr>
        <w:t>件。未因政府信息公开被申请行政复议、提起行政诉讼。</w:t>
      </w:r>
    </w:p>
    <w:p w:rsidR="00F54D09" w:rsidRPr="0008283A" w:rsidRDefault="00F801F4" w:rsidP="00F801F4">
      <w:pPr>
        <w:spacing w:line="600" w:lineRule="exact"/>
        <w:ind w:left="624" w:firstLine="0"/>
        <w:jc w:val="left"/>
        <w:rPr>
          <w:rFonts w:eastAsia="楷体_GB2312"/>
        </w:rPr>
      </w:pPr>
      <w:r w:rsidRPr="0008283A">
        <w:rPr>
          <w:rFonts w:eastAsia="楷体_GB2312"/>
        </w:rPr>
        <w:t>（三）</w:t>
      </w:r>
      <w:r w:rsidR="0018099E" w:rsidRPr="0008283A">
        <w:rPr>
          <w:rFonts w:eastAsia="楷体_GB2312"/>
        </w:rPr>
        <w:t>政府信息管理</w:t>
      </w:r>
    </w:p>
    <w:p w:rsidR="00F54D09" w:rsidRPr="0008283A" w:rsidRDefault="00F54D09">
      <w:pPr>
        <w:spacing w:line="600" w:lineRule="exact"/>
        <w:jc w:val="left"/>
        <w:rPr>
          <w:rFonts w:eastAsia="楷体_GB2312"/>
        </w:rPr>
      </w:pPr>
      <w:r w:rsidRPr="0008283A">
        <w:rPr>
          <w:rFonts w:eastAsia="仿宋_GB2312"/>
          <w:szCs w:val="32"/>
        </w:rPr>
        <w:t>健全完善政府信息全生命周期管理，对已公开的信息定期进行检查，更新信息有效性标注，定期清理失效信息，确保信息发布准确无误。严格信息公开保密审查，建立三级审核机制，按照</w:t>
      </w:r>
      <w:r w:rsidRPr="0008283A">
        <w:rPr>
          <w:rFonts w:eastAsia="仿宋_GB2312"/>
          <w:szCs w:val="32"/>
        </w:rPr>
        <w:t>“</w:t>
      </w:r>
      <w:r w:rsidRPr="0008283A">
        <w:rPr>
          <w:rFonts w:eastAsia="仿宋_GB2312"/>
          <w:szCs w:val="32"/>
        </w:rPr>
        <w:t>先审后发</w:t>
      </w:r>
      <w:r w:rsidRPr="0008283A">
        <w:rPr>
          <w:rFonts w:eastAsia="仿宋_GB2312"/>
          <w:szCs w:val="32"/>
        </w:rPr>
        <w:t>”</w:t>
      </w:r>
      <w:r w:rsidRPr="0008283A">
        <w:rPr>
          <w:rFonts w:eastAsia="仿宋_GB2312"/>
          <w:szCs w:val="32"/>
        </w:rPr>
        <w:t>和</w:t>
      </w:r>
      <w:r w:rsidRPr="0008283A">
        <w:rPr>
          <w:rFonts w:eastAsia="仿宋_GB2312"/>
          <w:szCs w:val="32"/>
        </w:rPr>
        <w:t>“</w:t>
      </w:r>
      <w:r w:rsidRPr="0008283A">
        <w:rPr>
          <w:rFonts w:eastAsia="仿宋_GB2312"/>
          <w:szCs w:val="32"/>
        </w:rPr>
        <w:t>谁审核、谁负责</w:t>
      </w:r>
      <w:r w:rsidRPr="0008283A">
        <w:rPr>
          <w:rFonts w:eastAsia="仿宋_GB2312"/>
          <w:szCs w:val="32"/>
        </w:rPr>
        <w:t>”</w:t>
      </w:r>
      <w:r w:rsidRPr="0008283A">
        <w:rPr>
          <w:rFonts w:eastAsia="仿宋_GB2312"/>
          <w:szCs w:val="32"/>
        </w:rPr>
        <w:t>的原则，对拟公开信息的内容进行反复核对，在内容无误的基础上确保信息不涉密。加强政务新媒体信息管理，规范信息表述，年内整改</w:t>
      </w:r>
      <w:proofErr w:type="gramStart"/>
      <w:r w:rsidRPr="0008283A">
        <w:rPr>
          <w:rFonts w:eastAsia="仿宋_GB2312"/>
          <w:szCs w:val="32"/>
        </w:rPr>
        <w:t>错敏词</w:t>
      </w:r>
      <w:proofErr w:type="gramEnd"/>
      <w:r w:rsidRPr="0008283A">
        <w:rPr>
          <w:rFonts w:eastAsia="仿宋_GB2312"/>
          <w:szCs w:val="32"/>
        </w:rPr>
        <w:t>7</w:t>
      </w:r>
      <w:r w:rsidRPr="0008283A">
        <w:rPr>
          <w:rFonts w:eastAsia="仿宋_GB2312"/>
          <w:szCs w:val="32"/>
        </w:rPr>
        <w:t>处。</w:t>
      </w:r>
    </w:p>
    <w:p w:rsidR="00CB1DA5" w:rsidRPr="0008283A" w:rsidRDefault="0018099E">
      <w:pPr>
        <w:spacing w:line="600" w:lineRule="exact"/>
        <w:jc w:val="left"/>
        <w:rPr>
          <w:rFonts w:eastAsia="楷体_GB2312"/>
        </w:rPr>
      </w:pPr>
      <w:r w:rsidRPr="0008283A">
        <w:rPr>
          <w:rFonts w:eastAsia="楷体_GB2312"/>
        </w:rPr>
        <w:t>（四）政府信息公开平台建设</w:t>
      </w:r>
    </w:p>
    <w:p w:rsidR="00F54D09" w:rsidRPr="0008283A" w:rsidRDefault="00F54D09" w:rsidP="00B54618">
      <w:pPr>
        <w:spacing w:line="600" w:lineRule="exact"/>
        <w:rPr>
          <w:rFonts w:eastAsia="楷体_GB2312"/>
        </w:rPr>
      </w:pPr>
      <w:r w:rsidRPr="0008283A">
        <w:rPr>
          <w:rFonts w:eastAsia="仿宋_GB2312"/>
          <w:szCs w:val="32"/>
        </w:rPr>
        <w:t>开展政务新媒体</w:t>
      </w:r>
      <w:r w:rsidRPr="0008283A">
        <w:rPr>
          <w:rFonts w:eastAsia="仿宋_GB2312"/>
          <w:szCs w:val="32"/>
        </w:rPr>
        <w:t>“</w:t>
      </w:r>
      <w:r w:rsidRPr="0008283A">
        <w:rPr>
          <w:rFonts w:eastAsia="仿宋_GB2312"/>
          <w:szCs w:val="32"/>
        </w:rPr>
        <w:t>瘦身提质</w:t>
      </w:r>
      <w:r w:rsidRPr="0008283A">
        <w:rPr>
          <w:rFonts w:eastAsia="仿宋_GB2312"/>
          <w:szCs w:val="32"/>
        </w:rPr>
        <w:t>”</w:t>
      </w:r>
      <w:r w:rsidRPr="0008283A">
        <w:rPr>
          <w:rFonts w:eastAsia="仿宋_GB2312"/>
          <w:szCs w:val="32"/>
        </w:rPr>
        <w:t>工作，对互动管理不规范、信息公开不及时、群众关注度不高的账号进行关停注销，集中做大做强主账号，年内关停政务新媒体账号</w:t>
      </w:r>
      <w:r w:rsidRPr="0008283A">
        <w:rPr>
          <w:rFonts w:eastAsia="仿宋_GB2312"/>
          <w:szCs w:val="32"/>
        </w:rPr>
        <w:t>1</w:t>
      </w:r>
      <w:r w:rsidRPr="0008283A">
        <w:rPr>
          <w:rFonts w:eastAsia="仿宋_GB2312"/>
          <w:szCs w:val="32"/>
        </w:rPr>
        <w:t>个。拓展</w:t>
      </w:r>
      <w:r w:rsidR="00B54618" w:rsidRPr="0008283A">
        <w:rPr>
          <w:rFonts w:eastAsia="仿宋_GB2312"/>
          <w:szCs w:val="32"/>
        </w:rPr>
        <w:t>公开平台，在</w:t>
      </w:r>
      <w:r w:rsidR="00B54618" w:rsidRPr="0008283A">
        <w:rPr>
          <w:rFonts w:eastAsia="仿宋_GB2312"/>
          <w:szCs w:val="32"/>
        </w:rPr>
        <w:t>“</w:t>
      </w:r>
      <w:r w:rsidR="00B54618" w:rsidRPr="0008283A">
        <w:rPr>
          <w:rFonts w:eastAsia="仿宋_GB2312"/>
          <w:szCs w:val="32"/>
        </w:rPr>
        <w:t>最高青</w:t>
      </w:r>
      <w:r w:rsidR="00B54618" w:rsidRPr="0008283A">
        <w:rPr>
          <w:rFonts w:eastAsia="仿宋_GB2312"/>
          <w:szCs w:val="32"/>
        </w:rPr>
        <w:t>”</w:t>
      </w:r>
      <w:r w:rsidR="00B54618" w:rsidRPr="0008283A">
        <w:rPr>
          <w:rFonts w:eastAsia="仿宋_GB2312"/>
          <w:szCs w:val="32"/>
        </w:rPr>
        <w:t>客户端开设</w:t>
      </w:r>
      <w:r w:rsidR="00B54618" w:rsidRPr="0008283A">
        <w:rPr>
          <w:rFonts w:eastAsia="仿宋_GB2312"/>
          <w:szCs w:val="32"/>
        </w:rPr>
        <w:t>1</w:t>
      </w:r>
      <w:r w:rsidR="00B54618" w:rsidRPr="0008283A">
        <w:rPr>
          <w:rFonts w:eastAsia="仿宋_GB2312"/>
          <w:szCs w:val="32"/>
        </w:rPr>
        <w:t>个账号，用于发布政府信息。规范政务公开专区建设，明确功能区划分，增加帮办代办服务，提升群众政务公开体验。</w:t>
      </w:r>
    </w:p>
    <w:p w:rsidR="00CB1DA5" w:rsidRPr="0008283A" w:rsidRDefault="0018099E">
      <w:pPr>
        <w:spacing w:line="600" w:lineRule="exact"/>
        <w:jc w:val="left"/>
        <w:rPr>
          <w:rFonts w:eastAsia="楷体_GB2312"/>
        </w:rPr>
      </w:pPr>
      <w:r w:rsidRPr="0008283A">
        <w:rPr>
          <w:rFonts w:eastAsia="楷体_GB2312"/>
        </w:rPr>
        <w:t>（五）监督保障</w:t>
      </w:r>
    </w:p>
    <w:p w:rsidR="00B54618" w:rsidRPr="0008283A" w:rsidRDefault="00B54618" w:rsidP="00B54618">
      <w:pPr>
        <w:spacing w:line="600" w:lineRule="exact"/>
        <w:ind w:firstLineChars="195"/>
        <w:jc w:val="left"/>
        <w:rPr>
          <w:rFonts w:eastAsia="仿宋_GB2312"/>
          <w:szCs w:val="32"/>
        </w:rPr>
      </w:pPr>
      <w:r w:rsidRPr="0008283A">
        <w:rPr>
          <w:rFonts w:eastAsia="仿宋_GB2312"/>
          <w:szCs w:val="32"/>
        </w:rPr>
        <w:t>健全常态</w:t>
      </w:r>
      <w:proofErr w:type="gramStart"/>
      <w:r w:rsidRPr="0008283A">
        <w:rPr>
          <w:rFonts w:eastAsia="仿宋_GB2312"/>
          <w:szCs w:val="32"/>
        </w:rPr>
        <w:t>化公开</w:t>
      </w:r>
      <w:proofErr w:type="gramEnd"/>
      <w:r w:rsidRPr="0008283A">
        <w:rPr>
          <w:rFonts w:eastAsia="仿宋_GB2312"/>
          <w:szCs w:val="32"/>
        </w:rPr>
        <w:t>机制，制定《</w:t>
      </w:r>
      <w:r w:rsidR="00A06D24" w:rsidRPr="0008283A">
        <w:rPr>
          <w:rFonts w:eastAsia="仿宋_GB2312"/>
          <w:szCs w:val="32"/>
        </w:rPr>
        <w:t>高青县青城镇政府信息常态化公开一览表</w:t>
      </w:r>
      <w:r w:rsidRPr="0008283A">
        <w:rPr>
          <w:rFonts w:eastAsia="仿宋_GB2312"/>
          <w:szCs w:val="32"/>
        </w:rPr>
        <w:t>》，将公开内容分解到具体责任科室，并定期对任务</w:t>
      </w:r>
      <w:r w:rsidRPr="0008283A">
        <w:rPr>
          <w:rFonts w:eastAsia="仿宋_GB2312"/>
          <w:szCs w:val="32"/>
        </w:rPr>
        <w:lastRenderedPageBreak/>
        <w:t>落实情况进行检查，累计整理完成问题</w:t>
      </w:r>
      <w:r w:rsidR="00A06D24" w:rsidRPr="0008283A">
        <w:rPr>
          <w:rFonts w:eastAsia="仿宋_GB2312"/>
          <w:szCs w:val="32"/>
        </w:rPr>
        <w:t>20</w:t>
      </w:r>
      <w:r w:rsidR="00A06D24" w:rsidRPr="0008283A">
        <w:rPr>
          <w:rFonts w:eastAsia="仿宋_GB2312"/>
          <w:szCs w:val="32"/>
        </w:rPr>
        <w:t>余</w:t>
      </w:r>
      <w:r w:rsidRPr="0008283A">
        <w:rPr>
          <w:rFonts w:eastAsia="仿宋_GB2312"/>
          <w:szCs w:val="32"/>
        </w:rPr>
        <w:t>处。</w:t>
      </w:r>
      <w:r w:rsidR="00A06D24" w:rsidRPr="0008283A">
        <w:rPr>
          <w:rFonts w:eastAsia="仿宋_GB2312"/>
          <w:szCs w:val="32"/>
        </w:rPr>
        <w:t>分管负责同志召开</w:t>
      </w:r>
      <w:r w:rsidR="00A06D24" w:rsidRPr="0008283A">
        <w:rPr>
          <w:rFonts w:eastAsia="仿宋_GB2312"/>
          <w:szCs w:val="32"/>
        </w:rPr>
        <w:t>3</w:t>
      </w:r>
      <w:r w:rsidR="00A06D24" w:rsidRPr="0008283A">
        <w:rPr>
          <w:rFonts w:eastAsia="仿宋_GB2312"/>
          <w:szCs w:val="32"/>
        </w:rPr>
        <w:t>次会议调度政务公开工作进展。党政</w:t>
      </w:r>
      <w:proofErr w:type="gramStart"/>
      <w:r w:rsidR="00A06D24" w:rsidRPr="0008283A">
        <w:rPr>
          <w:rFonts w:eastAsia="仿宋_GB2312"/>
          <w:szCs w:val="32"/>
        </w:rPr>
        <w:t>办继续</w:t>
      </w:r>
      <w:proofErr w:type="gramEnd"/>
      <w:r w:rsidR="00A06D24" w:rsidRPr="0008283A">
        <w:rPr>
          <w:rFonts w:eastAsia="仿宋_GB2312"/>
          <w:szCs w:val="32"/>
        </w:rPr>
        <w:t>牵头负责政务公开工作，更换</w:t>
      </w:r>
      <w:r w:rsidR="00A06D24" w:rsidRPr="0008283A">
        <w:rPr>
          <w:rFonts w:eastAsia="仿宋_GB2312"/>
          <w:szCs w:val="32"/>
        </w:rPr>
        <w:t>1</w:t>
      </w:r>
      <w:r w:rsidR="00A06D24" w:rsidRPr="0008283A">
        <w:rPr>
          <w:rFonts w:eastAsia="仿宋_GB2312"/>
          <w:szCs w:val="32"/>
        </w:rPr>
        <w:t>名专职工作人员。加大培训力度，制定培训计划，开展培训</w:t>
      </w:r>
      <w:r w:rsidR="00A06D24" w:rsidRPr="0008283A">
        <w:rPr>
          <w:rFonts w:eastAsia="仿宋_GB2312"/>
          <w:szCs w:val="32"/>
        </w:rPr>
        <w:t>3</w:t>
      </w:r>
      <w:r w:rsidR="00A06D24" w:rsidRPr="0008283A">
        <w:rPr>
          <w:rFonts w:eastAsia="仿宋_GB2312"/>
          <w:szCs w:val="32"/>
        </w:rPr>
        <w:t>次。</w:t>
      </w:r>
    </w:p>
    <w:p w:rsidR="00B54618" w:rsidRPr="0008283A" w:rsidRDefault="00B54618">
      <w:pPr>
        <w:spacing w:line="600" w:lineRule="exact"/>
        <w:ind w:firstLineChars="200" w:firstLine="640"/>
        <w:jc w:val="left"/>
        <w:rPr>
          <w:rFonts w:eastAsia="仿宋_GB2312"/>
          <w:szCs w:val="32"/>
        </w:rPr>
      </w:pPr>
    </w:p>
    <w:p w:rsidR="00B54618" w:rsidRPr="0008283A" w:rsidRDefault="00B54618">
      <w:pPr>
        <w:spacing w:line="600" w:lineRule="exact"/>
        <w:ind w:firstLineChars="200" w:firstLine="640"/>
        <w:jc w:val="left"/>
        <w:rPr>
          <w:rFonts w:eastAsia="仿宋_GB2312"/>
          <w:szCs w:val="32"/>
        </w:rPr>
      </w:pPr>
    </w:p>
    <w:p w:rsidR="00CB1DA5" w:rsidRPr="0008283A" w:rsidRDefault="0018099E">
      <w:pPr>
        <w:spacing w:afterLines="50" w:after="156" w:line="240" w:lineRule="auto"/>
        <w:ind w:firstLineChars="200" w:firstLine="640"/>
        <w:rPr>
          <w:rFonts w:eastAsia="黑体"/>
          <w:szCs w:val="32"/>
        </w:rPr>
      </w:pPr>
      <w:r w:rsidRPr="0008283A">
        <w:rPr>
          <w:rFonts w:eastAsia="黑体"/>
          <w:szCs w:val="32"/>
        </w:rPr>
        <w:t>二、主动公开政府信息情况</w:t>
      </w:r>
    </w:p>
    <w:tbl>
      <w:tblPr>
        <w:tblStyle w:val="a6"/>
        <w:tblW w:w="8981" w:type="dxa"/>
        <w:jc w:val="center"/>
        <w:tblLayout w:type="fixed"/>
        <w:tblLook w:val="04A0" w:firstRow="1" w:lastRow="0" w:firstColumn="1" w:lastColumn="0" w:noHBand="0" w:noVBand="1"/>
      </w:tblPr>
      <w:tblGrid>
        <w:gridCol w:w="2589"/>
        <w:gridCol w:w="2130"/>
        <w:gridCol w:w="2131"/>
        <w:gridCol w:w="2131"/>
      </w:tblGrid>
      <w:tr w:rsidR="00CB1DA5" w:rsidRPr="0008283A">
        <w:trPr>
          <w:trHeight w:hRule="exact" w:val="567"/>
          <w:jc w:val="center"/>
        </w:trPr>
        <w:tc>
          <w:tcPr>
            <w:tcW w:w="8981" w:type="dxa"/>
            <w:gridSpan w:val="4"/>
            <w:vAlign w:val="center"/>
          </w:tcPr>
          <w:p w:rsidR="00CB1DA5" w:rsidRPr="0008283A" w:rsidRDefault="0018099E">
            <w:pPr>
              <w:spacing w:line="240" w:lineRule="auto"/>
              <w:ind w:firstLine="0"/>
              <w:jc w:val="center"/>
              <w:rPr>
                <w:rFonts w:eastAsia="黑体"/>
                <w:sz w:val="20"/>
              </w:rPr>
            </w:pPr>
            <w:r w:rsidRPr="0008283A">
              <w:rPr>
                <w:rFonts w:eastAsia="宋体"/>
                <w:snapToGrid/>
                <w:color w:val="000000"/>
                <w:sz w:val="20"/>
              </w:rPr>
              <w:t>第二十条第（一）项</w:t>
            </w:r>
          </w:p>
        </w:tc>
      </w:tr>
      <w:tr w:rsidR="00CB1DA5" w:rsidRPr="0008283A">
        <w:trPr>
          <w:trHeight w:hRule="exact" w:val="567"/>
          <w:jc w:val="center"/>
        </w:trPr>
        <w:tc>
          <w:tcPr>
            <w:tcW w:w="2589" w:type="dxa"/>
            <w:vAlign w:val="center"/>
          </w:tcPr>
          <w:p w:rsidR="00CB1DA5" w:rsidRPr="0008283A" w:rsidRDefault="0018099E">
            <w:pPr>
              <w:widowControl/>
              <w:autoSpaceDE/>
              <w:autoSpaceDN/>
              <w:snapToGrid/>
              <w:spacing w:line="240" w:lineRule="auto"/>
              <w:ind w:firstLine="0"/>
              <w:jc w:val="center"/>
              <w:rPr>
                <w:rFonts w:eastAsia="宋体"/>
                <w:snapToGrid/>
                <w:color w:val="000000"/>
                <w:sz w:val="20"/>
              </w:rPr>
            </w:pPr>
            <w:r w:rsidRPr="0008283A">
              <w:rPr>
                <w:rFonts w:eastAsia="宋体"/>
                <w:snapToGrid/>
                <w:color w:val="000000"/>
                <w:sz w:val="20"/>
              </w:rPr>
              <w:t>信息内容</w:t>
            </w:r>
          </w:p>
        </w:tc>
        <w:tc>
          <w:tcPr>
            <w:tcW w:w="2130" w:type="dxa"/>
            <w:vAlign w:val="center"/>
          </w:tcPr>
          <w:p w:rsidR="00CB1DA5" w:rsidRPr="0008283A" w:rsidRDefault="0018099E">
            <w:pPr>
              <w:widowControl/>
              <w:autoSpaceDE/>
              <w:autoSpaceDN/>
              <w:snapToGrid/>
              <w:spacing w:line="240" w:lineRule="auto"/>
              <w:ind w:firstLine="0"/>
              <w:jc w:val="center"/>
              <w:rPr>
                <w:rFonts w:eastAsia="宋体"/>
                <w:snapToGrid/>
                <w:sz w:val="20"/>
              </w:rPr>
            </w:pPr>
            <w:r w:rsidRPr="0008283A">
              <w:rPr>
                <w:rFonts w:eastAsia="宋体"/>
                <w:snapToGrid/>
                <w:color w:val="000000"/>
                <w:sz w:val="20"/>
              </w:rPr>
              <w:t>本年</w:t>
            </w:r>
            <w:r w:rsidRPr="0008283A">
              <w:rPr>
                <w:rFonts w:eastAsia="宋体"/>
                <w:snapToGrid/>
                <w:sz w:val="20"/>
              </w:rPr>
              <w:t>制发件数</w:t>
            </w:r>
          </w:p>
        </w:tc>
        <w:tc>
          <w:tcPr>
            <w:tcW w:w="2131" w:type="dxa"/>
            <w:vAlign w:val="center"/>
          </w:tcPr>
          <w:p w:rsidR="00CB1DA5" w:rsidRPr="0008283A" w:rsidRDefault="0018099E">
            <w:pPr>
              <w:widowControl/>
              <w:autoSpaceDE/>
              <w:autoSpaceDN/>
              <w:snapToGrid/>
              <w:spacing w:line="240" w:lineRule="auto"/>
              <w:ind w:firstLine="0"/>
              <w:jc w:val="center"/>
              <w:rPr>
                <w:rFonts w:eastAsia="宋体"/>
                <w:snapToGrid/>
                <w:sz w:val="20"/>
              </w:rPr>
            </w:pPr>
            <w:r w:rsidRPr="0008283A">
              <w:rPr>
                <w:rFonts w:eastAsia="宋体"/>
                <w:snapToGrid/>
                <w:color w:val="000000"/>
                <w:sz w:val="20"/>
              </w:rPr>
              <w:t>本年废止件数</w:t>
            </w:r>
          </w:p>
        </w:tc>
        <w:tc>
          <w:tcPr>
            <w:tcW w:w="2131" w:type="dxa"/>
            <w:vAlign w:val="center"/>
          </w:tcPr>
          <w:p w:rsidR="00CB1DA5" w:rsidRPr="0008283A" w:rsidRDefault="0018099E">
            <w:pPr>
              <w:widowControl/>
              <w:autoSpaceDE/>
              <w:autoSpaceDN/>
              <w:snapToGrid/>
              <w:spacing w:line="240" w:lineRule="auto"/>
              <w:ind w:firstLine="0"/>
              <w:jc w:val="center"/>
              <w:rPr>
                <w:rFonts w:eastAsia="宋体"/>
                <w:snapToGrid/>
                <w:sz w:val="20"/>
              </w:rPr>
            </w:pPr>
            <w:r w:rsidRPr="0008283A">
              <w:rPr>
                <w:rFonts w:eastAsia="宋体"/>
                <w:snapToGrid/>
                <w:color w:val="000000"/>
                <w:sz w:val="20"/>
              </w:rPr>
              <w:t>现行有效件</w:t>
            </w:r>
            <w:r w:rsidRPr="0008283A">
              <w:rPr>
                <w:rFonts w:eastAsia="宋体"/>
                <w:snapToGrid/>
                <w:sz w:val="20"/>
              </w:rPr>
              <w:t>数</w:t>
            </w:r>
          </w:p>
        </w:tc>
      </w:tr>
      <w:tr w:rsidR="00CB1DA5" w:rsidRPr="0008283A">
        <w:trPr>
          <w:trHeight w:hRule="exact" w:val="567"/>
          <w:jc w:val="center"/>
        </w:trPr>
        <w:tc>
          <w:tcPr>
            <w:tcW w:w="2589" w:type="dxa"/>
            <w:vAlign w:val="center"/>
          </w:tcPr>
          <w:p w:rsidR="00CB1DA5" w:rsidRPr="0008283A" w:rsidRDefault="0018099E">
            <w:pPr>
              <w:widowControl/>
              <w:autoSpaceDE/>
              <w:autoSpaceDN/>
              <w:snapToGrid/>
              <w:spacing w:line="240" w:lineRule="auto"/>
              <w:ind w:firstLine="0"/>
              <w:rPr>
                <w:rFonts w:eastAsia="宋体"/>
                <w:snapToGrid/>
                <w:color w:val="000000"/>
                <w:sz w:val="20"/>
              </w:rPr>
            </w:pPr>
            <w:r w:rsidRPr="0008283A">
              <w:rPr>
                <w:rFonts w:eastAsia="宋体"/>
                <w:snapToGrid/>
                <w:color w:val="000000"/>
                <w:sz w:val="20"/>
              </w:rPr>
              <w:t>规章</w:t>
            </w:r>
          </w:p>
        </w:tc>
        <w:tc>
          <w:tcPr>
            <w:tcW w:w="2130" w:type="dxa"/>
            <w:vAlign w:val="center"/>
          </w:tcPr>
          <w:p w:rsidR="00CB1DA5" w:rsidRPr="0008283A" w:rsidRDefault="0018099E">
            <w:pPr>
              <w:spacing w:line="240" w:lineRule="auto"/>
              <w:ind w:firstLine="0"/>
              <w:jc w:val="center"/>
              <w:rPr>
                <w:rFonts w:eastAsia="黑体"/>
                <w:sz w:val="20"/>
              </w:rPr>
            </w:pPr>
            <w:r w:rsidRPr="0008283A">
              <w:rPr>
                <w:rFonts w:eastAsia="黑体"/>
                <w:sz w:val="20"/>
              </w:rPr>
              <w:t>0</w:t>
            </w:r>
          </w:p>
        </w:tc>
        <w:tc>
          <w:tcPr>
            <w:tcW w:w="2131" w:type="dxa"/>
            <w:vAlign w:val="center"/>
          </w:tcPr>
          <w:p w:rsidR="00CB1DA5" w:rsidRPr="0008283A" w:rsidRDefault="0018099E">
            <w:pPr>
              <w:spacing w:line="240" w:lineRule="auto"/>
              <w:ind w:firstLine="0"/>
              <w:jc w:val="center"/>
              <w:rPr>
                <w:rFonts w:eastAsia="黑体"/>
                <w:sz w:val="20"/>
              </w:rPr>
            </w:pPr>
            <w:r w:rsidRPr="0008283A">
              <w:rPr>
                <w:rFonts w:eastAsia="黑体"/>
                <w:sz w:val="20"/>
              </w:rPr>
              <w:t>0</w:t>
            </w:r>
          </w:p>
        </w:tc>
        <w:tc>
          <w:tcPr>
            <w:tcW w:w="2131" w:type="dxa"/>
            <w:vAlign w:val="center"/>
          </w:tcPr>
          <w:p w:rsidR="00CB1DA5" w:rsidRPr="0008283A" w:rsidRDefault="0018099E">
            <w:pPr>
              <w:spacing w:line="240" w:lineRule="auto"/>
              <w:ind w:firstLine="0"/>
              <w:jc w:val="center"/>
              <w:rPr>
                <w:rFonts w:eastAsia="黑体"/>
                <w:sz w:val="20"/>
              </w:rPr>
            </w:pPr>
            <w:r w:rsidRPr="0008283A">
              <w:rPr>
                <w:rFonts w:eastAsia="黑体"/>
                <w:sz w:val="20"/>
              </w:rPr>
              <w:t>0</w:t>
            </w:r>
          </w:p>
        </w:tc>
      </w:tr>
      <w:tr w:rsidR="00CB1DA5" w:rsidRPr="0008283A">
        <w:trPr>
          <w:trHeight w:hRule="exact" w:val="567"/>
          <w:jc w:val="center"/>
        </w:trPr>
        <w:tc>
          <w:tcPr>
            <w:tcW w:w="2589" w:type="dxa"/>
            <w:vAlign w:val="center"/>
          </w:tcPr>
          <w:p w:rsidR="00CB1DA5" w:rsidRPr="0008283A" w:rsidRDefault="0018099E">
            <w:pPr>
              <w:widowControl/>
              <w:autoSpaceDE/>
              <w:autoSpaceDN/>
              <w:snapToGrid/>
              <w:spacing w:line="240" w:lineRule="auto"/>
              <w:ind w:firstLine="0"/>
              <w:rPr>
                <w:rFonts w:eastAsia="宋体"/>
                <w:snapToGrid/>
                <w:color w:val="000000"/>
                <w:sz w:val="20"/>
              </w:rPr>
            </w:pPr>
            <w:r w:rsidRPr="0008283A">
              <w:rPr>
                <w:rFonts w:eastAsia="宋体"/>
                <w:snapToGrid/>
                <w:color w:val="000000"/>
                <w:sz w:val="20"/>
              </w:rPr>
              <w:t>行政规范性文件</w:t>
            </w:r>
          </w:p>
        </w:tc>
        <w:tc>
          <w:tcPr>
            <w:tcW w:w="2130" w:type="dxa"/>
            <w:vAlign w:val="center"/>
          </w:tcPr>
          <w:p w:rsidR="00CB1DA5" w:rsidRPr="0008283A" w:rsidRDefault="0018099E">
            <w:pPr>
              <w:spacing w:line="240" w:lineRule="auto"/>
              <w:ind w:firstLine="0"/>
              <w:jc w:val="center"/>
              <w:rPr>
                <w:rFonts w:eastAsia="黑体"/>
                <w:sz w:val="20"/>
              </w:rPr>
            </w:pPr>
            <w:r w:rsidRPr="0008283A">
              <w:rPr>
                <w:rFonts w:eastAsia="黑体"/>
                <w:sz w:val="20"/>
              </w:rPr>
              <w:t>0</w:t>
            </w:r>
          </w:p>
        </w:tc>
        <w:tc>
          <w:tcPr>
            <w:tcW w:w="2131" w:type="dxa"/>
            <w:vAlign w:val="center"/>
          </w:tcPr>
          <w:p w:rsidR="00CB1DA5" w:rsidRPr="0008283A" w:rsidRDefault="0018099E">
            <w:pPr>
              <w:spacing w:line="240" w:lineRule="auto"/>
              <w:ind w:firstLine="0"/>
              <w:jc w:val="center"/>
              <w:rPr>
                <w:rFonts w:eastAsia="黑体"/>
                <w:sz w:val="20"/>
              </w:rPr>
            </w:pPr>
            <w:r w:rsidRPr="0008283A">
              <w:rPr>
                <w:rFonts w:eastAsia="黑体"/>
                <w:sz w:val="20"/>
              </w:rPr>
              <w:t>0</w:t>
            </w:r>
          </w:p>
        </w:tc>
        <w:tc>
          <w:tcPr>
            <w:tcW w:w="2131" w:type="dxa"/>
            <w:vAlign w:val="center"/>
          </w:tcPr>
          <w:p w:rsidR="00CB1DA5" w:rsidRPr="0008283A" w:rsidRDefault="0018099E">
            <w:pPr>
              <w:spacing w:line="240" w:lineRule="auto"/>
              <w:ind w:firstLine="0"/>
              <w:jc w:val="center"/>
              <w:rPr>
                <w:rFonts w:eastAsia="黑体"/>
                <w:sz w:val="20"/>
              </w:rPr>
            </w:pPr>
            <w:r w:rsidRPr="0008283A">
              <w:rPr>
                <w:rFonts w:eastAsia="黑体"/>
                <w:sz w:val="20"/>
              </w:rPr>
              <w:t>0</w:t>
            </w:r>
          </w:p>
        </w:tc>
      </w:tr>
      <w:tr w:rsidR="00CB1DA5" w:rsidRPr="0008283A">
        <w:trPr>
          <w:trHeight w:hRule="exact" w:val="567"/>
          <w:jc w:val="center"/>
        </w:trPr>
        <w:tc>
          <w:tcPr>
            <w:tcW w:w="8981" w:type="dxa"/>
            <w:gridSpan w:val="4"/>
            <w:vAlign w:val="center"/>
          </w:tcPr>
          <w:p w:rsidR="00CB1DA5" w:rsidRPr="0008283A" w:rsidRDefault="0018099E">
            <w:pPr>
              <w:spacing w:line="240" w:lineRule="auto"/>
              <w:ind w:firstLine="0"/>
              <w:jc w:val="center"/>
              <w:rPr>
                <w:rFonts w:eastAsia="宋体"/>
                <w:snapToGrid/>
                <w:color w:val="000000"/>
                <w:sz w:val="20"/>
              </w:rPr>
            </w:pPr>
            <w:r w:rsidRPr="0008283A">
              <w:rPr>
                <w:rFonts w:eastAsia="宋体"/>
                <w:snapToGrid/>
                <w:color w:val="000000"/>
                <w:sz w:val="20"/>
              </w:rPr>
              <w:t>第二十条第（五）项</w:t>
            </w:r>
          </w:p>
        </w:tc>
      </w:tr>
      <w:tr w:rsidR="00CB1DA5" w:rsidRPr="0008283A">
        <w:trPr>
          <w:trHeight w:hRule="exact" w:val="567"/>
          <w:jc w:val="center"/>
        </w:trPr>
        <w:tc>
          <w:tcPr>
            <w:tcW w:w="2589" w:type="dxa"/>
            <w:vAlign w:val="center"/>
          </w:tcPr>
          <w:p w:rsidR="00CB1DA5" w:rsidRPr="0008283A" w:rsidRDefault="0018099E">
            <w:pPr>
              <w:widowControl/>
              <w:autoSpaceDE/>
              <w:autoSpaceDN/>
              <w:snapToGrid/>
              <w:spacing w:line="240" w:lineRule="auto"/>
              <w:ind w:firstLine="0"/>
              <w:jc w:val="center"/>
              <w:rPr>
                <w:rFonts w:eastAsia="宋体"/>
                <w:snapToGrid/>
                <w:color w:val="000000"/>
                <w:sz w:val="20"/>
              </w:rPr>
            </w:pPr>
            <w:r w:rsidRPr="0008283A">
              <w:rPr>
                <w:rFonts w:eastAsia="宋体"/>
                <w:snapToGrid/>
                <w:color w:val="000000"/>
                <w:sz w:val="20"/>
              </w:rPr>
              <w:t>信息内容</w:t>
            </w:r>
          </w:p>
        </w:tc>
        <w:tc>
          <w:tcPr>
            <w:tcW w:w="6392" w:type="dxa"/>
            <w:gridSpan w:val="3"/>
            <w:vAlign w:val="center"/>
          </w:tcPr>
          <w:p w:rsidR="00CB1DA5" w:rsidRPr="0008283A" w:rsidRDefault="0018099E">
            <w:pPr>
              <w:spacing w:line="240" w:lineRule="auto"/>
              <w:ind w:firstLine="0"/>
              <w:jc w:val="center"/>
              <w:rPr>
                <w:rFonts w:eastAsia="黑体"/>
                <w:sz w:val="20"/>
              </w:rPr>
            </w:pPr>
            <w:r w:rsidRPr="0008283A">
              <w:rPr>
                <w:rFonts w:eastAsia="宋体"/>
                <w:snapToGrid/>
                <w:color w:val="000000"/>
                <w:sz w:val="20"/>
              </w:rPr>
              <w:t>本年处理决定数量</w:t>
            </w:r>
          </w:p>
        </w:tc>
      </w:tr>
      <w:tr w:rsidR="00CB1DA5" w:rsidRPr="0008283A">
        <w:trPr>
          <w:trHeight w:hRule="exact" w:val="567"/>
          <w:jc w:val="center"/>
        </w:trPr>
        <w:tc>
          <w:tcPr>
            <w:tcW w:w="2589" w:type="dxa"/>
            <w:vAlign w:val="center"/>
          </w:tcPr>
          <w:p w:rsidR="00CB1DA5" w:rsidRPr="0008283A" w:rsidRDefault="0018099E">
            <w:pPr>
              <w:widowControl/>
              <w:autoSpaceDE/>
              <w:autoSpaceDN/>
              <w:snapToGrid/>
              <w:spacing w:line="240" w:lineRule="auto"/>
              <w:ind w:firstLine="0"/>
              <w:rPr>
                <w:rFonts w:eastAsia="宋体"/>
                <w:snapToGrid/>
                <w:color w:val="000000"/>
                <w:sz w:val="20"/>
              </w:rPr>
            </w:pPr>
            <w:r w:rsidRPr="0008283A">
              <w:rPr>
                <w:rFonts w:eastAsia="宋体"/>
                <w:snapToGrid/>
                <w:color w:val="000000"/>
                <w:sz w:val="20"/>
              </w:rPr>
              <w:t>行政许可</w:t>
            </w:r>
          </w:p>
        </w:tc>
        <w:tc>
          <w:tcPr>
            <w:tcW w:w="6392" w:type="dxa"/>
            <w:gridSpan w:val="3"/>
            <w:vAlign w:val="center"/>
          </w:tcPr>
          <w:p w:rsidR="00CB1DA5" w:rsidRPr="0008283A" w:rsidRDefault="0018099E">
            <w:pPr>
              <w:spacing w:line="240" w:lineRule="auto"/>
              <w:ind w:firstLine="0"/>
              <w:jc w:val="center"/>
              <w:rPr>
                <w:rFonts w:eastAsia="黑体"/>
                <w:sz w:val="20"/>
              </w:rPr>
            </w:pPr>
            <w:r w:rsidRPr="0008283A">
              <w:rPr>
                <w:rFonts w:eastAsia="黑体"/>
                <w:sz w:val="20"/>
              </w:rPr>
              <w:t>0</w:t>
            </w:r>
          </w:p>
        </w:tc>
      </w:tr>
      <w:tr w:rsidR="00CB1DA5" w:rsidRPr="0008283A">
        <w:trPr>
          <w:trHeight w:hRule="exact" w:val="567"/>
          <w:jc w:val="center"/>
        </w:trPr>
        <w:tc>
          <w:tcPr>
            <w:tcW w:w="8981" w:type="dxa"/>
            <w:gridSpan w:val="4"/>
            <w:vAlign w:val="center"/>
          </w:tcPr>
          <w:p w:rsidR="00CB1DA5" w:rsidRPr="0008283A" w:rsidRDefault="0018099E">
            <w:pPr>
              <w:spacing w:line="240" w:lineRule="auto"/>
              <w:ind w:firstLine="0"/>
              <w:jc w:val="center"/>
              <w:rPr>
                <w:rFonts w:eastAsia="宋体"/>
                <w:snapToGrid/>
                <w:color w:val="000000"/>
                <w:sz w:val="20"/>
              </w:rPr>
            </w:pPr>
            <w:r w:rsidRPr="0008283A">
              <w:rPr>
                <w:rFonts w:eastAsia="宋体"/>
                <w:snapToGrid/>
                <w:color w:val="000000"/>
                <w:sz w:val="20"/>
              </w:rPr>
              <w:t>第二十条第（六）项</w:t>
            </w:r>
          </w:p>
        </w:tc>
      </w:tr>
      <w:tr w:rsidR="00CB1DA5" w:rsidRPr="0008283A">
        <w:trPr>
          <w:trHeight w:hRule="exact" w:val="567"/>
          <w:jc w:val="center"/>
        </w:trPr>
        <w:tc>
          <w:tcPr>
            <w:tcW w:w="2589" w:type="dxa"/>
            <w:vAlign w:val="center"/>
          </w:tcPr>
          <w:p w:rsidR="00CB1DA5" w:rsidRPr="0008283A" w:rsidRDefault="0018099E">
            <w:pPr>
              <w:widowControl/>
              <w:autoSpaceDE/>
              <w:autoSpaceDN/>
              <w:snapToGrid/>
              <w:spacing w:line="240" w:lineRule="auto"/>
              <w:ind w:firstLine="0"/>
              <w:jc w:val="center"/>
              <w:rPr>
                <w:rFonts w:eastAsia="宋体"/>
                <w:snapToGrid/>
                <w:color w:val="000000"/>
                <w:sz w:val="20"/>
              </w:rPr>
            </w:pPr>
            <w:r w:rsidRPr="0008283A">
              <w:rPr>
                <w:rFonts w:eastAsia="宋体"/>
                <w:snapToGrid/>
                <w:color w:val="000000"/>
                <w:sz w:val="20"/>
              </w:rPr>
              <w:t>信息内容</w:t>
            </w:r>
          </w:p>
        </w:tc>
        <w:tc>
          <w:tcPr>
            <w:tcW w:w="6392" w:type="dxa"/>
            <w:gridSpan w:val="3"/>
            <w:vAlign w:val="center"/>
          </w:tcPr>
          <w:p w:rsidR="00CB1DA5" w:rsidRPr="0008283A" w:rsidRDefault="0018099E">
            <w:pPr>
              <w:spacing w:line="240" w:lineRule="auto"/>
              <w:ind w:firstLine="0"/>
              <w:jc w:val="center"/>
              <w:rPr>
                <w:rFonts w:eastAsia="黑体"/>
                <w:sz w:val="20"/>
              </w:rPr>
            </w:pPr>
            <w:r w:rsidRPr="0008283A">
              <w:rPr>
                <w:rFonts w:eastAsia="宋体"/>
                <w:snapToGrid/>
                <w:color w:val="000000"/>
                <w:sz w:val="20"/>
              </w:rPr>
              <w:t>本年处理决定数量</w:t>
            </w:r>
          </w:p>
        </w:tc>
      </w:tr>
      <w:tr w:rsidR="00CB1DA5" w:rsidRPr="0008283A">
        <w:trPr>
          <w:trHeight w:hRule="exact" w:val="567"/>
          <w:jc w:val="center"/>
        </w:trPr>
        <w:tc>
          <w:tcPr>
            <w:tcW w:w="2589" w:type="dxa"/>
            <w:vAlign w:val="center"/>
          </w:tcPr>
          <w:p w:rsidR="00CB1DA5" w:rsidRPr="0008283A" w:rsidRDefault="0018099E">
            <w:pPr>
              <w:widowControl/>
              <w:autoSpaceDE/>
              <w:autoSpaceDN/>
              <w:snapToGrid/>
              <w:spacing w:line="240" w:lineRule="auto"/>
              <w:ind w:firstLine="0"/>
              <w:rPr>
                <w:rFonts w:eastAsia="宋体"/>
                <w:snapToGrid/>
                <w:color w:val="000000"/>
                <w:sz w:val="20"/>
              </w:rPr>
            </w:pPr>
            <w:r w:rsidRPr="0008283A">
              <w:rPr>
                <w:rFonts w:eastAsia="宋体"/>
                <w:snapToGrid/>
                <w:color w:val="000000"/>
                <w:sz w:val="20"/>
              </w:rPr>
              <w:t>行政处罚</w:t>
            </w:r>
          </w:p>
        </w:tc>
        <w:tc>
          <w:tcPr>
            <w:tcW w:w="6392" w:type="dxa"/>
            <w:gridSpan w:val="3"/>
            <w:vAlign w:val="center"/>
          </w:tcPr>
          <w:p w:rsidR="00CB1DA5" w:rsidRPr="0008283A" w:rsidRDefault="0018099E">
            <w:pPr>
              <w:spacing w:line="240" w:lineRule="auto"/>
              <w:ind w:firstLine="0"/>
              <w:jc w:val="center"/>
              <w:rPr>
                <w:rFonts w:eastAsia="黑体"/>
                <w:sz w:val="20"/>
              </w:rPr>
            </w:pPr>
            <w:r w:rsidRPr="0008283A">
              <w:rPr>
                <w:rFonts w:eastAsia="黑体"/>
                <w:sz w:val="20"/>
              </w:rPr>
              <w:t>0</w:t>
            </w:r>
          </w:p>
        </w:tc>
      </w:tr>
      <w:tr w:rsidR="00CB1DA5" w:rsidRPr="0008283A">
        <w:trPr>
          <w:trHeight w:hRule="exact" w:val="567"/>
          <w:jc w:val="center"/>
        </w:trPr>
        <w:tc>
          <w:tcPr>
            <w:tcW w:w="2589" w:type="dxa"/>
            <w:vAlign w:val="center"/>
          </w:tcPr>
          <w:p w:rsidR="00CB1DA5" w:rsidRPr="0008283A" w:rsidRDefault="0018099E">
            <w:pPr>
              <w:widowControl/>
              <w:autoSpaceDE/>
              <w:autoSpaceDN/>
              <w:snapToGrid/>
              <w:spacing w:line="240" w:lineRule="auto"/>
              <w:ind w:firstLine="0"/>
              <w:rPr>
                <w:rFonts w:eastAsia="宋体"/>
                <w:snapToGrid/>
                <w:color w:val="000000"/>
                <w:sz w:val="20"/>
              </w:rPr>
            </w:pPr>
            <w:r w:rsidRPr="0008283A">
              <w:rPr>
                <w:rFonts w:eastAsia="宋体"/>
                <w:snapToGrid/>
                <w:color w:val="000000"/>
                <w:sz w:val="20"/>
              </w:rPr>
              <w:t>行政强制</w:t>
            </w:r>
          </w:p>
        </w:tc>
        <w:tc>
          <w:tcPr>
            <w:tcW w:w="6392" w:type="dxa"/>
            <w:gridSpan w:val="3"/>
            <w:vAlign w:val="center"/>
          </w:tcPr>
          <w:p w:rsidR="00CB1DA5" w:rsidRPr="0008283A" w:rsidRDefault="0018099E">
            <w:pPr>
              <w:spacing w:line="240" w:lineRule="auto"/>
              <w:ind w:firstLine="0"/>
              <w:jc w:val="center"/>
              <w:rPr>
                <w:rFonts w:eastAsia="黑体"/>
                <w:sz w:val="20"/>
              </w:rPr>
            </w:pPr>
            <w:r w:rsidRPr="0008283A">
              <w:rPr>
                <w:rFonts w:eastAsia="黑体"/>
                <w:sz w:val="20"/>
              </w:rPr>
              <w:t>0</w:t>
            </w:r>
          </w:p>
        </w:tc>
      </w:tr>
      <w:tr w:rsidR="00CB1DA5" w:rsidRPr="0008283A">
        <w:trPr>
          <w:trHeight w:hRule="exact" w:val="567"/>
          <w:jc w:val="center"/>
        </w:trPr>
        <w:tc>
          <w:tcPr>
            <w:tcW w:w="8981" w:type="dxa"/>
            <w:gridSpan w:val="4"/>
            <w:vAlign w:val="center"/>
          </w:tcPr>
          <w:p w:rsidR="00CB1DA5" w:rsidRPr="0008283A" w:rsidRDefault="0018099E">
            <w:pPr>
              <w:spacing w:line="240" w:lineRule="auto"/>
              <w:ind w:firstLine="0"/>
              <w:jc w:val="center"/>
              <w:rPr>
                <w:rFonts w:eastAsia="宋体"/>
                <w:snapToGrid/>
                <w:color w:val="000000"/>
                <w:sz w:val="20"/>
              </w:rPr>
            </w:pPr>
            <w:r w:rsidRPr="0008283A">
              <w:rPr>
                <w:rFonts w:eastAsia="宋体"/>
                <w:snapToGrid/>
                <w:color w:val="000000"/>
                <w:sz w:val="20"/>
              </w:rPr>
              <w:t>第二十条第（八）项</w:t>
            </w:r>
          </w:p>
        </w:tc>
      </w:tr>
      <w:tr w:rsidR="00CB1DA5" w:rsidRPr="0008283A">
        <w:trPr>
          <w:trHeight w:hRule="exact" w:val="567"/>
          <w:jc w:val="center"/>
        </w:trPr>
        <w:tc>
          <w:tcPr>
            <w:tcW w:w="2589" w:type="dxa"/>
            <w:vAlign w:val="center"/>
          </w:tcPr>
          <w:p w:rsidR="00CB1DA5" w:rsidRPr="0008283A" w:rsidRDefault="0018099E">
            <w:pPr>
              <w:widowControl/>
              <w:autoSpaceDE/>
              <w:autoSpaceDN/>
              <w:snapToGrid/>
              <w:spacing w:line="240" w:lineRule="auto"/>
              <w:ind w:firstLine="0"/>
              <w:jc w:val="center"/>
              <w:rPr>
                <w:rFonts w:eastAsia="宋体"/>
                <w:snapToGrid/>
                <w:color w:val="000000"/>
                <w:sz w:val="20"/>
              </w:rPr>
            </w:pPr>
            <w:r w:rsidRPr="0008283A">
              <w:rPr>
                <w:rFonts w:eastAsia="宋体"/>
                <w:snapToGrid/>
                <w:color w:val="000000"/>
                <w:sz w:val="20"/>
              </w:rPr>
              <w:t>信息内容</w:t>
            </w:r>
          </w:p>
        </w:tc>
        <w:tc>
          <w:tcPr>
            <w:tcW w:w="6392" w:type="dxa"/>
            <w:gridSpan w:val="3"/>
            <w:vAlign w:val="center"/>
          </w:tcPr>
          <w:p w:rsidR="00CB1DA5" w:rsidRPr="0008283A" w:rsidRDefault="0018099E">
            <w:pPr>
              <w:spacing w:line="240" w:lineRule="auto"/>
              <w:ind w:firstLine="0"/>
              <w:jc w:val="center"/>
              <w:rPr>
                <w:rFonts w:eastAsia="黑体"/>
                <w:sz w:val="20"/>
              </w:rPr>
            </w:pPr>
            <w:r w:rsidRPr="0008283A">
              <w:rPr>
                <w:rFonts w:eastAsia="宋体"/>
                <w:snapToGrid/>
                <w:color w:val="000000"/>
                <w:sz w:val="20"/>
              </w:rPr>
              <w:t>本年收费金额（单位：万元）</w:t>
            </w:r>
          </w:p>
        </w:tc>
      </w:tr>
      <w:tr w:rsidR="00CB1DA5" w:rsidRPr="0008283A">
        <w:trPr>
          <w:trHeight w:hRule="exact" w:val="567"/>
          <w:jc w:val="center"/>
        </w:trPr>
        <w:tc>
          <w:tcPr>
            <w:tcW w:w="2589" w:type="dxa"/>
            <w:vAlign w:val="center"/>
          </w:tcPr>
          <w:p w:rsidR="00CB1DA5" w:rsidRPr="0008283A" w:rsidRDefault="0018099E">
            <w:pPr>
              <w:widowControl/>
              <w:autoSpaceDE/>
              <w:autoSpaceDN/>
              <w:snapToGrid/>
              <w:spacing w:line="240" w:lineRule="auto"/>
              <w:ind w:firstLine="0"/>
              <w:rPr>
                <w:rFonts w:eastAsia="宋体"/>
                <w:snapToGrid/>
                <w:color w:val="000000"/>
                <w:sz w:val="20"/>
              </w:rPr>
            </w:pPr>
            <w:r w:rsidRPr="0008283A">
              <w:rPr>
                <w:rFonts w:eastAsia="宋体"/>
                <w:snapToGrid/>
                <w:color w:val="000000"/>
                <w:sz w:val="20"/>
              </w:rPr>
              <w:t>行政事业性收费</w:t>
            </w:r>
          </w:p>
        </w:tc>
        <w:tc>
          <w:tcPr>
            <w:tcW w:w="6392" w:type="dxa"/>
            <w:gridSpan w:val="3"/>
            <w:vAlign w:val="center"/>
          </w:tcPr>
          <w:p w:rsidR="00CB1DA5" w:rsidRPr="0008283A" w:rsidRDefault="0018099E">
            <w:pPr>
              <w:spacing w:line="240" w:lineRule="auto"/>
              <w:ind w:firstLine="0"/>
              <w:jc w:val="center"/>
              <w:rPr>
                <w:rFonts w:eastAsia="黑体"/>
                <w:sz w:val="20"/>
              </w:rPr>
            </w:pPr>
            <w:r w:rsidRPr="0008283A">
              <w:rPr>
                <w:rFonts w:eastAsia="黑体"/>
                <w:sz w:val="20"/>
              </w:rPr>
              <w:t>0</w:t>
            </w:r>
          </w:p>
        </w:tc>
      </w:tr>
    </w:tbl>
    <w:p w:rsidR="00CB1DA5" w:rsidRPr="0008283A" w:rsidRDefault="00CB1DA5">
      <w:pPr>
        <w:tabs>
          <w:tab w:val="left" w:pos="630"/>
        </w:tabs>
        <w:spacing w:afterLines="50" w:after="156" w:line="240" w:lineRule="auto"/>
        <w:ind w:firstLineChars="200" w:firstLine="640"/>
        <w:rPr>
          <w:rFonts w:eastAsia="黑体"/>
          <w:szCs w:val="32"/>
        </w:rPr>
      </w:pPr>
    </w:p>
    <w:p w:rsidR="00CB1DA5" w:rsidRPr="0008283A" w:rsidRDefault="0018099E">
      <w:pPr>
        <w:tabs>
          <w:tab w:val="left" w:pos="630"/>
        </w:tabs>
        <w:spacing w:afterLines="50" w:after="156" w:line="240" w:lineRule="auto"/>
        <w:ind w:firstLineChars="200" w:firstLine="640"/>
        <w:rPr>
          <w:rFonts w:eastAsia="黑体"/>
          <w:szCs w:val="32"/>
        </w:rPr>
      </w:pPr>
      <w:bookmarkStart w:id="0" w:name="_GoBack"/>
      <w:bookmarkEnd w:id="0"/>
      <w:r w:rsidRPr="0008283A">
        <w:rPr>
          <w:rFonts w:eastAsia="黑体"/>
          <w:szCs w:val="32"/>
        </w:rPr>
        <w:lastRenderedPageBreak/>
        <w:t>三、收到和处理政府信息公开申请情况</w:t>
      </w:r>
    </w:p>
    <w:tbl>
      <w:tblPr>
        <w:tblW w:w="9935" w:type="dxa"/>
        <w:jc w:val="center"/>
        <w:tblLayout w:type="fixed"/>
        <w:tblCellMar>
          <w:left w:w="0" w:type="dxa"/>
          <w:right w:w="0" w:type="dxa"/>
        </w:tblCellMar>
        <w:tblLook w:val="04A0" w:firstRow="1" w:lastRow="0" w:firstColumn="1" w:lastColumn="0" w:noHBand="0" w:noVBand="1"/>
      </w:tblPr>
      <w:tblGrid>
        <w:gridCol w:w="725"/>
        <w:gridCol w:w="905"/>
        <w:gridCol w:w="2726"/>
        <w:gridCol w:w="580"/>
        <w:gridCol w:w="856"/>
        <w:gridCol w:w="856"/>
        <w:gridCol w:w="856"/>
        <w:gridCol w:w="856"/>
        <w:gridCol w:w="856"/>
        <w:gridCol w:w="719"/>
      </w:tblGrid>
      <w:tr w:rsidR="00CB1DA5" w:rsidRPr="0008283A">
        <w:trPr>
          <w:jc w:val="center"/>
        </w:trPr>
        <w:tc>
          <w:tcPr>
            <w:tcW w:w="4356"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CB1DA5" w:rsidRPr="0008283A" w:rsidRDefault="0018099E">
            <w:pPr>
              <w:widowControl/>
              <w:autoSpaceDE/>
              <w:autoSpaceDN/>
              <w:snapToGrid/>
              <w:spacing w:line="240" w:lineRule="auto"/>
              <w:ind w:firstLine="0"/>
              <w:jc w:val="left"/>
              <w:rPr>
                <w:rFonts w:eastAsia="宋体"/>
                <w:snapToGrid/>
                <w:sz w:val="24"/>
                <w:szCs w:val="24"/>
              </w:rPr>
            </w:pPr>
            <w:r w:rsidRPr="0008283A">
              <w:rPr>
                <w:rFonts w:eastAsia="楷体"/>
                <w:snapToGrid/>
                <w:sz w:val="20"/>
              </w:rPr>
              <w:t>（本列数据的勾</w:t>
            </w:r>
            <w:proofErr w:type="gramStart"/>
            <w:r w:rsidRPr="0008283A">
              <w:rPr>
                <w:rFonts w:eastAsia="楷体"/>
                <w:snapToGrid/>
                <w:sz w:val="20"/>
              </w:rPr>
              <w:t>稽</w:t>
            </w:r>
            <w:proofErr w:type="gramEnd"/>
            <w:r w:rsidRPr="0008283A">
              <w:rPr>
                <w:rFonts w:eastAsia="楷体"/>
                <w:snapToGrid/>
                <w:sz w:val="20"/>
              </w:rPr>
              <w:t>关系为：第一项加第二项之和，等于第三项加第四项之和）</w:t>
            </w:r>
          </w:p>
        </w:tc>
        <w:tc>
          <w:tcPr>
            <w:tcW w:w="5579"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pPr>
              <w:widowControl/>
              <w:autoSpaceDE/>
              <w:autoSpaceDN/>
              <w:snapToGrid/>
              <w:spacing w:line="240" w:lineRule="auto"/>
              <w:ind w:firstLine="0"/>
              <w:jc w:val="center"/>
              <w:rPr>
                <w:rFonts w:eastAsia="宋体"/>
                <w:snapToGrid/>
                <w:sz w:val="24"/>
                <w:szCs w:val="24"/>
              </w:rPr>
            </w:pPr>
            <w:r w:rsidRPr="0008283A">
              <w:rPr>
                <w:rFonts w:eastAsia="宋体"/>
                <w:snapToGrid/>
                <w:sz w:val="20"/>
              </w:rPr>
              <w:t>申请人情况</w:t>
            </w:r>
          </w:p>
        </w:tc>
      </w:tr>
      <w:tr w:rsidR="00CB1DA5" w:rsidRPr="0008283A">
        <w:trPr>
          <w:jc w:val="center"/>
        </w:trPr>
        <w:tc>
          <w:tcPr>
            <w:tcW w:w="4356" w:type="dxa"/>
            <w:gridSpan w:val="3"/>
            <w:vMerge/>
            <w:tcBorders>
              <w:top w:val="single" w:sz="8" w:space="0" w:color="auto"/>
              <w:left w:val="single" w:sz="8" w:space="0" w:color="auto"/>
              <w:bottom w:val="inset" w:sz="8" w:space="0" w:color="auto"/>
              <w:right w:val="single" w:sz="8" w:space="0" w:color="auto"/>
            </w:tcBorders>
            <w:vAlign w:val="center"/>
          </w:tcPr>
          <w:p w:rsidR="00CB1DA5" w:rsidRPr="0008283A" w:rsidRDefault="00CB1DA5">
            <w:pPr>
              <w:widowControl/>
              <w:autoSpaceDE/>
              <w:autoSpaceDN/>
              <w:snapToGrid/>
              <w:spacing w:line="240" w:lineRule="auto"/>
              <w:ind w:firstLine="0"/>
              <w:jc w:val="left"/>
              <w:rPr>
                <w:rFonts w:eastAsia="宋体"/>
                <w:snapToGrid/>
                <w:sz w:val="24"/>
                <w:szCs w:val="24"/>
              </w:rPr>
            </w:pPr>
          </w:p>
        </w:tc>
        <w:tc>
          <w:tcPr>
            <w:tcW w:w="58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pPr>
              <w:widowControl/>
              <w:autoSpaceDE/>
              <w:autoSpaceDN/>
              <w:snapToGrid/>
              <w:spacing w:line="240" w:lineRule="auto"/>
              <w:ind w:firstLine="0"/>
              <w:jc w:val="center"/>
              <w:rPr>
                <w:rFonts w:eastAsia="宋体"/>
                <w:snapToGrid/>
                <w:sz w:val="24"/>
                <w:szCs w:val="24"/>
              </w:rPr>
            </w:pPr>
            <w:r w:rsidRPr="0008283A">
              <w:rPr>
                <w:rFonts w:eastAsia="宋体"/>
                <w:snapToGrid/>
                <w:sz w:val="20"/>
              </w:rPr>
              <w:t>自然人</w:t>
            </w:r>
          </w:p>
        </w:tc>
        <w:tc>
          <w:tcPr>
            <w:tcW w:w="42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pPr>
              <w:widowControl/>
              <w:autoSpaceDE/>
              <w:autoSpaceDN/>
              <w:snapToGrid/>
              <w:spacing w:line="240" w:lineRule="auto"/>
              <w:ind w:firstLine="0"/>
              <w:jc w:val="center"/>
              <w:rPr>
                <w:rFonts w:eastAsia="宋体"/>
                <w:snapToGrid/>
                <w:sz w:val="24"/>
                <w:szCs w:val="24"/>
              </w:rPr>
            </w:pPr>
            <w:r w:rsidRPr="0008283A">
              <w:rPr>
                <w:rFonts w:eastAsia="宋体"/>
                <w:snapToGrid/>
                <w:sz w:val="20"/>
              </w:rPr>
              <w:t>法人或其他组织</w:t>
            </w:r>
          </w:p>
        </w:tc>
        <w:tc>
          <w:tcPr>
            <w:tcW w:w="719"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CB1DA5" w:rsidRPr="0008283A" w:rsidRDefault="0018099E">
            <w:pPr>
              <w:widowControl/>
              <w:autoSpaceDE/>
              <w:autoSpaceDN/>
              <w:snapToGrid/>
              <w:spacing w:line="240" w:lineRule="auto"/>
              <w:ind w:firstLine="0"/>
              <w:jc w:val="center"/>
              <w:rPr>
                <w:rFonts w:eastAsia="宋体"/>
                <w:snapToGrid/>
                <w:sz w:val="24"/>
                <w:szCs w:val="24"/>
              </w:rPr>
            </w:pPr>
            <w:r w:rsidRPr="0008283A">
              <w:rPr>
                <w:rFonts w:eastAsia="宋体"/>
                <w:snapToGrid/>
                <w:sz w:val="20"/>
              </w:rPr>
              <w:t>总计</w:t>
            </w:r>
          </w:p>
        </w:tc>
      </w:tr>
      <w:tr w:rsidR="00CB1DA5" w:rsidRPr="0008283A">
        <w:trPr>
          <w:jc w:val="center"/>
        </w:trPr>
        <w:tc>
          <w:tcPr>
            <w:tcW w:w="4356" w:type="dxa"/>
            <w:gridSpan w:val="3"/>
            <w:vMerge/>
            <w:tcBorders>
              <w:top w:val="single" w:sz="8" w:space="0" w:color="auto"/>
              <w:left w:val="single" w:sz="8" w:space="0" w:color="auto"/>
              <w:bottom w:val="inset" w:sz="8" w:space="0" w:color="auto"/>
              <w:right w:val="single" w:sz="8" w:space="0" w:color="auto"/>
            </w:tcBorders>
            <w:vAlign w:val="center"/>
          </w:tcPr>
          <w:p w:rsidR="00CB1DA5" w:rsidRPr="0008283A" w:rsidRDefault="00CB1DA5">
            <w:pPr>
              <w:widowControl/>
              <w:autoSpaceDE/>
              <w:autoSpaceDN/>
              <w:snapToGrid/>
              <w:spacing w:line="240" w:lineRule="auto"/>
              <w:ind w:firstLine="0"/>
              <w:jc w:val="left"/>
              <w:rPr>
                <w:rFonts w:eastAsia="宋体"/>
                <w:snapToGrid/>
                <w:sz w:val="24"/>
                <w:szCs w:val="24"/>
              </w:rPr>
            </w:pPr>
          </w:p>
        </w:tc>
        <w:tc>
          <w:tcPr>
            <w:tcW w:w="580" w:type="dxa"/>
            <w:vMerge/>
            <w:tcBorders>
              <w:top w:val="nil"/>
              <w:left w:val="nil"/>
              <w:bottom w:val="single" w:sz="8" w:space="0" w:color="auto"/>
              <w:right w:val="single" w:sz="8" w:space="0" w:color="auto"/>
            </w:tcBorders>
            <w:vAlign w:val="center"/>
          </w:tcPr>
          <w:p w:rsidR="00CB1DA5" w:rsidRPr="0008283A" w:rsidRDefault="00CB1DA5">
            <w:pPr>
              <w:widowControl/>
              <w:autoSpaceDE/>
              <w:autoSpaceDN/>
              <w:snapToGrid/>
              <w:spacing w:line="240" w:lineRule="auto"/>
              <w:ind w:firstLine="0"/>
              <w:jc w:val="left"/>
              <w:rPr>
                <w:rFonts w:eastAsia="宋体"/>
                <w:snapToGrid/>
                <w:sz w:val="24"/>
                <w:szCs w:val="24"/>
              </w:rPr>
            </w:pP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pPr>
              <w:widowControl/>
              <w:autoSpaceDE/>
              <w:autoSpaceDN/>
              <w:snapToGrid/>
              <w:spacing w:line="240" w:lineRule="auto"/>
              <w:ind w:firstLine="0"/>
              <w:jc w:val="center"/>
              <w:rPr>
                <w:rFonts w:eastAsia="宋体"/>
                <w:snapToGrid/>
                <w:sz w:val="24"/>
                <w:szCs w:val="24"/>
              </w:rPr>
            </w:pPr>
            <w:r w:rsidRPr="0008283A">
              <w:rPr>
                <w:rFonts w:eastAsia="宋体"/>
                <w:snapToGrid/>
                <w:sz w:val="20"/>
              </w:rPr>
              <w:t>商业</w:t>
            </w:r>
          </w:p>
          <w:p w:rsidR="00CB1DA5" w:rsidRPr="0008283A" w:rsidRDefault="0018099E">
            <w:pPr>
              <w:widowControl/>
              <w:autoSpaceDE/>
              <w:autoSpaceDN/>
              <w:snapToGrid/>
              <w:spacing w:line="240" w:lineRule="auto"/>
              <w:ind w:firstLine="0"/>
              <w:jc w:val="center"/>
              <w:rPr>
                <w:rFonts w:eastAsia="宋体"/>
                <w:snapToGrid/>
                <w:sz w:val="24"/>
                <w:szCs w:val="24"/>
              </w:rPr>
            </w:pPr>
            <w:r w:rsidRPr="0008283A">
              <w:rPr>
                <w:rFonts w:eastAsia="宋体"/>
                <w:snapToGrid/>
                <w:sz w:val="20"/>
              </w:rPr>
              <w:t>企业</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pPr>
              <w:widowControl/>
              <w:autoSpaceDE/>
              <w:autoSpaceDN/>
              <w:snapToGrid/>
              <w:spacing w:line="240" w:lineRule="auto"/>
              <w:ind w:firstLine="0"/>
              <w:jc w:val="center"/>
              <w:rPr>
                <w:rFonts w:eastAsia="宋体"/>
                <w:snapToGrid/>
                <w:sz w:val="24"/>
                <w:szCs w:val="24"/>
              </w:rPr>
            </w:pPr>
            <w:r w:rsidRPr="0008283A">
              <w:rPr>
                <w:rFonts w:eastAsia="宋体"/>
                <w:snapToGrid/>
                <w:sz w:val="20"/>
              </w:rPr>
              <w:t>科研</w:t>
            </w:r>
          </w:p>
          <w:p w:rsidR="00CB1DA5" w:rsidRPr="0008283A" w:rsidRDefault="0018099E">
            <w:pPr>
              <w:widowControl/>
              <w:autoSpaceDE/>
              <w:autoSpaceDN/>
              <w:snapToGrid/>
              <w:spacing w:line="240" w:lineRule="auto"/>
              <w:ind w:firstLine="0"/>
              <w:jc w:val="center"/>
              <w:rPr>
                <w:rFonts w:eastAsia="宋体"/>
                <w:snapToGrid/>
                <w:sz w:val="24"/>
                <w:szCs w:val="24"/>
              </w:rPr>
            </w:pPr>
            <w:r w:rsidRPr="0008283A">
              <w:rPr>
                <w:rFonts w:eastAsia="宋体"/>
                <w:snapToGrid/>
                <w:sz w:val="20"/>
              </w:rPr>
              <w:t>机构</w:t>
            </w:r>
          </w:p>
        </w:tc>
        <w:tc>
          <w:tcPr>
            <w:tcW w:w="8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pPr>
              <w:widowControl/>
              <w:autoSpaceDE/>
              <w:autoSpaceDN/>
              <w:snapToGrid/>
              <w:spacing w:line="240" w:lineRule="auto"/>
              <w:ind w:firstLine="0"/>
              <w:jc w:val="center"/>
              <w:rPr>
                <w:rFonts w:eastAsia="宋体"/>
                <w:snapToGrid/>
                <w:sz w:val="24"/>
                <w:szCs w:val="24"/>
              </w:rPr>
            </w:pPr>
            <w:r w:rsidRPr="0008283A">
              <w:rPr>
                <w:rFonts w:eastAsia="宋体"/>
                <w:snapToGrid/>
                <w:sz w:val="20"/>
              </w:rPr>
              <w:t>社会公益组织</w:t>
            </w:r>
          </w:p>
        </w:tc>
        <w:tc>
          <w:tcPr>
            <w:tcW w:w="8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pPr>
              <w:widowControl/>
              <w:autoSpaceDE/>
              <w:autoSpaceDN/>
              <w:snapToGrid/>
              <w:spacing w:line="240" w:lineRule="auto"/>
              <w:ind w:firstLine="0"/>
              <w:jc w:val="center"/>
              <w:rPr>
                <w:rFonts w:eastAsia="宋体"/>
                <w:snapToGrid/>
                <w:sz w:val="24"/>
                <w:szCs w:val="24"/>
              </w:rPr>
            </w:pPr>
            <w:r w:rsidRPr="0008283A">
              <w:rPr>
                <w:rFonts w:eastAsia="宋体"/>
                <w:snapToGrid/>
                <w:sz w:val="20"/>
              </w:rPr>
              <w:t>法律服务机构</w:t>
            </w:r>
          </w:p>
        </w:tc>
        <w:tc>
          <w:tcPr>
            <w:tcW w:w="8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pPr>
              <w:widowControl/>
              <w:autoSpaceDE/>
              <w:autoSpaceDN/>
              <w:snapToGrid/>
              <w:spacing w:line="240" w:lineRule="auto"/>
              <w:ind w:firstLine="0"/>
              <w:jc w:val="center"/>
              <w:rPr>
                <w:rFonts w:eastAsia="宋体"/>
                <w:snapToGrid/>
                <w:sz w:val="24"/>
                <w:szCs w:val="24"/>
              </w:rPr>
            </w:pPr>
            <w:r w:rsidRPr="0008283A">
              <w:rPr>
                <w:rFonts w:eastAsia="宋体"/>
                <w:snapToGrid/>
                <w:sz w:val="20"/>
              </w:rPr>
              <w:t>其他</w:t>
            </w:r>
          </w:p>
        </w:tc>
        <w:tc>
          <w:tcPr>
            <w:tcW w:w="719" w:type="dxa"/>
            <w:vMerge/>
            <w:tcBorders>
              <w:top w:val="single" w:sz="8" w:space="0" w:color="auto"/>
              <w:left w:val="nil"/>
              <w:bottom w:val="inset" w:sz="8" w:space="0" w:color="auto"/>
              <w:right w:val="single" w:sz="8" w:space="0" w:color="auto"/>
            </w:tcBorders>
            <w:vAlign w:val="center"/>
          </w:tcPr>
          <w:p w:rsidR="00CB1DA5" w:rsidRPr="0008283A" w:rsidRDefault="00CB1DA5">
            <w:pPr>
              <w:widowControl/>
              <w:autoSpaceDE/>
              <w:autoSpaceDN/>
              <w:snapToGrid/>
              <w:spacing w:line="240" w:lineRule="auto"/>
              <w:ind w:firstLine="0"/>
              <w:jc w:val="left"/>
              <w:rPr>
                <w:rFonts w:eastAsia="宋体"/>
                <w:snapToGrid/>
                <w:sz w:val="24"/>
                <w:szCs w:val="24"/>
              </w:rPr>
            </w:pPr>
          </w:p>
        </w:tc>
      </w:tr>
      <w:tr w:rsidR="00CB1DA5" w:rsidRPr="0008283A" w:rsidTr="00692BFB">
        <w:trPr>
          <w:jc w:val="center"/>
        </w:trPr>
        <w:tc>
          <w:tcPr>
            <w:tcW w:w="4356"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CB1DA5" w:rsidRPr="0008283A" w:rsidRDefault="0018099E">
            <w:pPr>
              <w:widowControl/>
              <w:autoSpaceDE/>
              <w:autoSpaceDN/>
              <w:snapToGrid/>
              <w:spacing w:line="240" w:lineRule="auto"/>
              <w:ind w:firstLine="0"/>
              <w:jc w:val="left"/>
              <w:rPr>
                <w:rFonts w:eastAsia="宋体"/>
                <w:snapToGrid/>
                <w:sz w:val="24"/>
                <w:szCs w:val="24"/>
              </w:rPr>
            </w:pPr>
            <w:r w:rsidRPr="0008283A">
              <w:rPr>
                <w:rFonts w:eastAsia="宋体"/>
                <w:snapToGrid/>
                <w:sz w:val="20"/>
              </w:rPr>
              <w:t>一、本年新收政府信息公开申请数量</w:t>
            </w:r>
          </w:p>
        </w:tc>
        <w:tc>
          <w:tcPr>
            <w:tcW w:w="580"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719"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r>
      <w:tr w:rsidR="00CB1DA5" w:rsidRPr="0008283A" w:rsidTr="00692BFB">
        <w:trPr>
          <w:jc w:val="center"/>
        </w:trPr>
        <w:tc>
          <w:tcPr>
            <w:tcW w:w="4356"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CB1DA5" w:rsidRPr="0008283A" w:rsidRDefault="0018099E">
            <w:pPr>
              <w:widowControl/>
              <w:autoSpaceDE/>
              <w:autoSpaceDN/>
              <w:snapToGrid/>
              <w:spacing w:line="240" w:lineRule="auto"/>
              <w:ind w:firstLine="0"/>
              <w:jc w:val="left"/>
              <w:rPr>
                <w:rFonts w:eastAsia="宋体"/>
                <w:snapToGrid/>
                <w:sz w:val="24"/>
                <w:szCs w:val="24"/>
              </w:rPr>
            </w:pPr>
            <w:r w:rsidRPr="0008283A">
              <w:rPr>
                <w:rFonts w:eastAsia="宋体"/>
                <w:snapToGrid/>
                <w:sz w:val="20"/>
              </w:rPr>
              <w:t>二、上年结转政府信息公开申请数量</w:t>
            </w:r>
          </w:p>
        </w:tc>
        <w:tc>
          <w:tcPr>
            <w:tcW w:w="580"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719"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r>
      <w:tr w:rsidR="00CB1DA5" w:rsidRPr="0008283A" w:rsidTr="00692BFB">
        <w:trPr>
          <w:jc w:val="center"/>
        </w:trPr>
        <w:tc>
          <w:tcPr>
            <w:tcW w:w="725"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CB1DA5" w:rsidRPr="0008283A" w:rsidRDefault="0018099E">
            <w:pPr>
              <w:widowControl/>
              <w:autoSpaceDE/>
              <w:autoSpaceDN/>
              <w:snapToGrid/>
              <w:spacing w:line="240" w:lineRule="auto"/>
              <w:ind w:firstLine="0"/>
              <w:jc w:val="left"/>
              <w:rPr>
                <w:rFonts w:eastAsia="宋体"/>
                <w:snapToGrid/>
                <w:sz w:val="24"/>
                <w:szCs w:val="24"/>
              </w:rPr>
            </w:pPr>
            <w:r w:rsidRPr="0008283A">
              <w:rPr>
                <w:rFonts w:eastAsia="宋体"/>
                <w:snapToGrid/>
                <w:sz w:val="20"/>
              </w:rPr>
              <w:t>三、本年度办理结果</w:t>
            </w:r>
          </w:p>
        </w:tc>
        <w:tc>
          <w:tcPr>
            <w:tcW w:w="363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pPr>
              <w:widowControl/>
              <w:autoSpaceDE/>
              <w:autoSpaceDN/>
              <w:snapToGrid/>
              <w:spacing w:line="240" w:lineRule="auto"/>
              <w:ind w:firstLine="0"/>
              <w:jc w:val="left"/>
              <w:rPr>
                <w:rFonts w:eastAsia="宋体"/>
                <w:snapToGrid/>
                <w:sz w:val="24"/>
                <w:szCs w:val="24"/>
              </w:rPr>
            </w:pPr>
            <w:r w:rsidRPr="0008283A">
              <w:rPr>
                <w:rFonts w:eastAsia="宋体"/>
                <w:snapToGrid/>
                <w:sz w:val="20"/>
              </w:rPr>
              <w:t>（一）予以公开</w:t>
            </w:r>
          </w:p>
        </w:tc>
        <w:tc>
          <w:tcPr>
            <w:tcW w:w="580"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71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r>
      <w:tr w:rsidR="00CB1DA5" w:rsidRPr="0008283A" w:rsidTr="00692BFB">
        <w:trPr>
          <w:trHeight w:val="639"/>
          <w:jc w:val="center"/>
        </w:trPr>
        <w:tc>
          <w:tcPr>
            <w:tcW w:w="725" w:type="dxa"/>
            <w:vMerge/>
            <w:tcBorders>
              <w:top w:val="nil"/>
              <w:left w:val="single" w:sz="8" w:space="0" w:color="auto"/>
              <w:bottom w:val="inset" w:sz="8" w:space="0" w:color="auto"/>
              <w:right w:val="single" w:sz="8" w:space="0" w:color="auto"/>
            </w:tcBorders>
            <w:vAlign w:val="center"/>
          </w:tcPr>
          <w:p w:rsidR="00CB1DA5" w:rsidRPr="0008283A" w:rsidRDefault="00CB1DA5">
            <w:pPr>
              <w:widowControl/>
              <w:autoSpaceDE/>
              <w:autoSpaceDN/>
              <w:snapToGrid/>
              <w:spacing w:line="240" w:lineRule="auto"/>
              <w:ind w:firstLine="0"/>
              <w:jc w:val="left"/>
              <w:rPr>
                <w:rFonts w:eastAsia="宋体"/>
                <w:snapToGrid/>
                <w:sz w:val="24"/>
                <w:szCs w:val="24"/>
              </w:rPr>
            </w:pPr>
          </w:p>
        </w:tc>
        <w:tc>
          <w:tcPr>
            <w:tcW w:w="363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pPr>
              <w:widowControl/>
              <w:autoSpaceDE/>
              <w:autoSpaceDN/>
              <w:snapToGrid/>
              <w:spacing w:line="240" w:lineRule="auto"/>
              <w:ind w:firstLine="0"/>
              <w:jc w:val="left"/>
              <w:rPr>
                <w:rFonts w:eastAsia="宋体"/>
                <w:snapToGrid/>
                <w:sz w:val="24"/>
                <w:szCs w:val="24"/>
              </w:rPr>
            </w:pPr>
            <w:r w:rsidRPr="0008283A">
              <w:rPr>
                <w:rFonts w:eastAsia="宋体"/>
                <w:snapToGrid/>
                <w:sz w:val="20"/>
              </w:rPr>
              <w:t>（二）部分公开</w:t>
            </w:r>
            <w:r w:rsidRPr="0008283A">
              <w:rPr>
                <w:rFonts w:eastAsia="楷体"/>
                <w:snapToGrid/>
                <w:sz w:val="20"/>
              </w:rPr>
              <w:t>（区分处理的，只计这一情形，不计其他情形）</w:t>
            </w:r>
          </w:p>
        </w:tc>
        <w:tc>
          <w:tcPr>
            <w:tcW w:w="580"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719"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r>
      <w:tr w:rsidR="00CB1DA5" w:rsidRPr="0008283A" w:rsidTr="00692BFB">
        <w:trPr>
          <w:trHeight w:val="297"/>
          <w:jc w:val="center"/>
        </w:trPr>
        <w:tc>
          <w:tcPr>
            <w:tcW w:w="725" w:type="dxa"/>
            <w:vMerge/>
            <w:tcBorders>
              <w:top w:val="nil"/>
              <w:left w:val="single" w:sz="8" w:space="0" w:color="auto"/>
              <w:bottom w:val="inset" w:sz="8" w:space="0" w:color="auto"/>
              <w:right w:val="single" w:sz="8" w:space="0" w:color="auto"/>
            </w:tcBorders>
            <w:vAlign w:val="center"/>
          </w:tcPr>
          <w:p w:rsidR="00CB1DA5" w:rsidRPr="0008283A" w:rsidRDefault="00CB1DA5">
            <w:pPr>
              <w:widowControl/>
              <w:autoSpaceDE/>
              <w:autoSpaceDN/>
              <w:snapToGrid/>
              <w:spacing w:line="240" w:lineRule="auto"/>
              <w:ind w:firstLine="0"/>
              <w:jc w:val="left"/>
              <w:rPr>
                <w:rFonts w:eastAsia="宋体"/>
                <w:snapToGrid/>
                <w:sz w:val="24"/>
                <w:szCs w:val="24"/>
              </w:rPr>
            </w:pPr>
          </w:p>
        </w:tc>
        <w:tc>
          <w:tcPr>
            <w:tcW w:w="905"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CB1DA5" w:rsidRPr="0008283A" w:rsidRDefault="0018099E">
            <w:pPr>
              <w:widowControl/>
              <w:autoSpaceDE/>
              <w:autoSpaceDN/>
              <w:snapToGrid/>
              <w:spacing w:line="240" w:lineRule="auto"/>
              <w:ind w:firstLine="0"/>
              <w:jc w:val="left"/>
              <w:rPr>
                <w:rFonts w:eastAsia="宋体"/>
                <w:snapToGrid/>
                <w:sz w:val="24"/>
                <w:szCs w:val="24"/>
              </w:rPr>
            </w:pPr>
            <w:r w:rsidRPr="0008283A">
              <w:rPr>
                <w:rFonts w:eastAsia="宋体"/>
                <w:snapToGrid/>
                <w:sz w:val="20"/>
              </w:rPr>
              <w:t>（三）不予公开</w:t>
            </w:r>
          </w:p>
        </w:tc>
        <w:tc>
          <w:tcPr>
            <w:tcW w:w="2726" w:type="dxa"/>
            <w:tcBorders>
              <w:top w:val="nil"/>
              <w:left w:val="nil"/>
              <w:bottom w:val="single" w:sz="8" w:space="0" w:color="auto"/>
              <w:right w:val="single" w:sz="8" w:space="0" w:color="auto"/>
            </w:tcBorders>
            <w:tcMar>
              <w:top w:w="0" w:type="dxa"/>
              <w:left w:w="57" w:type="dxa"/>
              <w:bottom w:w="0" w:type="dxa"/>
              <w:right w:w="57" w:type="dxa"/>
            </w:tcMar>
          </w:tcPr>
          <w:p w:rsidR="00CB1DA5" w:rsidRPr="0008283A" w:rsidRDefault="0018099E">
            <w:pPr>
              <w:widowControl/>
              <w:autoSpaceDE/>
              <w:autoSpaceDN/>
              <w:snapToGrid/>
              <w:spacing w:line="240" w:lineRule="auto"/>
              <w:ind w:firstLine="0"/>
              <w:jc w:val="left"/>
              <w:rPr>
                <w:rFonts w:eastAsia="宋体"/>
                <w:snapToGrid/>
                <w:sz w:val="24"/>
                <w:szCs w:val="24"/>
              </w:rPr>
            </w:pPr>
            <w:r w:rsidRPr="0008283A">
              <w:rPr>
                <w:rFonts w:eastAsia="宋体"/>
                <w:snapToGrid/>
                <w:sz w:val="20"/>
              </w:rPr>
              <w:t>1.</w:t>
            </w:r>
            <w:r w:rsidRPr="0008283A">
              <w:rPr>
                <w:rFonts w:eastAsia="宋体"/>
                <w:snapToGrid/>
                <w:sz w:val="20"/>
              </w:rPr>
              <w:t>属于国家秘密</w:t>
            </w:r>
          </w:p>
        </w:tc>
        <w:tc>
          <w:tcPr>
            <w:tcW w:w="580"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71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r>
      <w:tr w:rsidR="00CB1DA5" w:rsidRPr="0008283A" w:rsidTr="00692BFB">
        <w:trPr>
          <w:trHeight w:val="297"/>
          <w:jc w:val="center"/>
        </w:trPr>
        <w:tc>
          <w:tcPr>
            <w:tcW w:w="725" w:type="dxa"/>
            <w:vMerge/>
            <w:tcBorders>
              <w:top w:val="nil"/>
              <w:left w:val="single" w:sz="8" w:space="0" w:color="auto"/>
              <w:bottom w:val="inset" w:sz="8" w:space="0" w:color="auto"/>
              <w:right w:val="single" w:sz="8" w:space="0" w:color="auto"/>
            </w:tcBorders>
            <w:vAlign w:val="center"/>
          </w:tcPr>
          <w:p w:rsidR="00CB1DA5" w:rsidRPr="0008283A" w:rsidRDefault="00CB1DA5">
            <w:pPr>
              <w:widowControl/>
              <w:autoSpaceDE/>
              <w:autoSpaceDN/>
              <w:snapToGrid/>
              <w:spacing w:line="240" w:lineRule="auto"/>
              <w:ind w:firstLine="0"/>
              <w:jc w:val="left"/>
              <w:rPr>
                <w:rFonts w:eastAsia="宋体"/>
                <w:snapToGrid/>
                <w:sz w:val="24"/>
                <w:szCs w:val="24"/>
              </w:rPr>
            </w:pPr>
          </w:p>
        </w:tc>
        <w:tc>
          <w:tcPr>
            <w:tcW w:w="905" w:type="dxa"/>
            <w:vMerge/>
            <w:tcBorders>
              <w:top w:val="nil"/>
              <w:left w:val="nil"/>
              <w:bottom w:val="inset" w:sz="8" w:space="0" w:color="auto"/>
              <w:right w:val="single" w:sz="8" w:space="0" w:color="auto"/>
            </w:tcBorders>
            <w:vAlign w:val="center"/>
          </w:tcPr>
          <w:p w:rsidR="00CB1DA5" w:rsidRPr="0008283A" w:rsidRDefault="00CB1DA5">
            <w:pPr>
              <w:widowControl/>
              <w:autoSpaceDE/>
              <w:autoSpaceDN/>
              <w:snapToGrid/>
              <w:spacing w:line="240" w:lineRule="auto"/>
              <w:ind w:firstLine="0"/>
              <w:jc w:val="left"/>
              <w:rPr>
                <w:rFonts w:eastAsia="宋体"/>
                <w:snapToGrid/>
                <w:sz w:val="24"/>
                <w:szCs w:val="24"/>
              </w:rPr>
            </w:pPr>
          </w:p>
        </w:tc>
        <w:tc>
          <w:tcPr>
            <w:tcW w:w="2726" w:type="dxa"/>
            <w:tcBorders>
              <w:top w:val="nil"/>
              <w:left w:val="nil"/>
              <w:bottom w:val="single" w:sz="8" w:space="0" w:color="auto"/>
              <w:right w:val="single" w:sz="8" w:space="0" w:color="auto"/>
            </w:tcBorders>
            <w:tcMar>
              <w:top w:w="0" w:type="dxa"/>
              <w:left w:w="57" w:type="dxa"/>
              <w:bottom w:w="0" w:type="dxa"/>
              <w:right w:w="57" w:type="dxa"/>
            </w:tcMar>
          </w:tcPr>
          <w:p w:rsidR="00CB1DA5" w:rsidRPr="0008283A" w:rsidRDefault="0018099E">
            <w:pPr>
              <w:widowControl/>
              <w:autoSpaceDE/>
              <w:autoSpaceDN/>
              <w:snapToGrid/>
              <w:spacing w:line="240" w:lineRule="auto"/>
              <w:ind w:firstLine="0"/>
              <w:jc w:val="left"/>
              <w:rPr>
                <w:rFonts w:eastAsia="宋体"/>
                <w:snapToGrid/>
                <w:sz w:val="24"/>
                <w:szCs w:val="24"/>
              </w:rPr>
            </w:pPr>
            <w:r w:rsidRPr="0008283A">
              <w:rPr>
                <w:rFonts w:eastAsia="宋体"/>
                <w:snapToGrid/>
                <w:sz w:val="20"/>
              </w:rPr>
              <w:t>2.</w:t>
            </w:r>
            <w:r w:rsidRPr="0008283A">
              <w:rPr>
                <w:rFonts w:eastAsia="宋体"/>
                <w:snapToGrid/>
                <w:sz w:val="20"/>
              </w:rPr>
              <w:t>其他法律行政法规禁止公开</w:t>
            </w:r>
          </w:p>
        </w:tc>
        <w:tc>
          <w:tcPr>
            <w:tcW w:w="580"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719"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r>
      <w:tr w:rsidR="00CB1DA5" w:rsidRPr="0008283A" w:rsidTr="00692BFB">
        <w:trPr>
          <w:jc w:val="center"/>
        </w:trPr>
        <w:tc>
          <w:tcPr>
            <w:tcW w:w="725" w:type="dxa"/>
            <w:vMerge/>
            <w:tcBorders>
              <w:top w:val="nil"/>
              <w:left w:val="single" w:sz="8" w:space="0" w:color="auto"/>
              <w:bottom w:val="inset" w:sz="8" w:space="0" w:color="auto"/>
              <w:right w:val="single" w:sz="8" w:space="0" w:color="auto"/>
            </w:tcBorders>
            <w:vAlign w:val="center"/>
          </w:tcPr>
          <w:p w:rsidR="00CB1DA5" w:rsidRPr="0008283A" w:rsidRDefault="00CB1DA5">
            <w:pPr>
              <w:widowControl/>
              <w:autoSpaceDE/>
              <w:autoSpaceDN/>
              <w:snapToGrid/>
              <w:spacing w:line="240" w:lineRule="auto"/>
              <w:ind w:firstLine="0"/>
              <w:jc w:val="left"/>
              <w:rPr>
                <w:rFonts w:eastAsia="宋体"/>
                <w:snapToGrid/>
                <w:sz w:val="24"/>
                <w:szCs w:val="24"/>
              </w:rPr>
            </w:pPr>
          </w:p>
        </w:tc>
        <w:tc>
          <w:tcPr>
            <w:tcW w:w="905" w:type="dxa"/>
            <w:vMerge/>
            <w:tcBorders>
              <w:top w:val="nil"/>
              <w:left w:val="nil"/>
              <w:bottom w:val="inset" w:sz="8" w:space="0" w:color="auto"/>
              <w:right w:val="single" w:sz="8" w:space="0" w:color="auto"/>
            </w:tcBorders>
            <w:vAlign w:val="center"/>
          </w:tcPr>
          <w:p w:rsidR="00CB1DA5" w:rsidRPr="0008283A" w:rsidRDefault="00CB1DA5">
            <w:pPr>
              <w:widowControl/>
              <w:autoSpaceDE/>
              <w:autoSpaceDN/>
              <w:snapToGrid/>
              <w:spacing w:line="240" w:lineRule="auto"/>
              <w:ind w:firstLine="0"/>
              <w:jc w:val="left"/>
              <w:rPr>
                <w:rFonts w:eastAsia="宋体"/>
                <w:snapToGrid/>
                <w:sz w:val="24"/>
                <w:szCs w:val="24"/>
              </w:rPr>
            </w:pPr>
          </w:p>
        </w:tc>
        <w:tc>
          <w:tcPr>
            <w:tcW w:w="2726" w:type="dxa"/>
            <w:tcBorders>
              <w:top w:val="nil"/>
              <w:left w:val="nil"/>
              <w:bottom w:val="single" w:sz="8" w:space="0" w:color="auto"/>
              <w:right w:val="single" w:sz="8" w:space="0" w:color="auto"/>
            </w:tcBorders>
            <w:tcMar>
              <w:top w:w="0" w:type="dxa"/>
              <w:left w:w="57" w:type="dxa"/>
              <w:bottom w:w="0" w:type="dxa"/>
              <w:right w:w="57" w:type="dxa"/>
            </w:tcMar>
          </w:tcPr>
          <w:p w:rsidR="00CB1DA5" w:rsidRPr="0008283A" w:rsidRDefault="0018099E">
            <w:pPr>
              <w:widowControl/>
              <w:autoSpaceDE/>
              <w:autoSpaceDN/>
              <w:snapToGrid/>
              <w:spacing w:line="240" w:lineRule="auto"/>
              <w:ind w:firstLine="0"/>
              <w:jc w:val="left"/>
              <w:rPr>
                <w:rFonts w:eastAsia="宋体"/>
                <w:snapToGrid/>
                <w:sz w:val="24"/>
                <w:szCs w:val="24"/>
              </w:rPr>
            </w:pPr>
            <w:r w:rsidRPr="0008283A">
              <w:rPr>
                <w:rFonts w:eastAsia="宋体"/>
                <w:snapToGrid/>
                <w:sz w:val="20"/>
              </w:rPr>
              <w:t>3.</w:t>
            </w:r>
            <w:r w:rsidRPr="0008283A">
              <w:rPr>
                <w:rFonts w:eastAsia="宋体"/>
                <w:snapToGrid/>
                <w:sz w:val="20"/>
              </w:rPr>
              <w:t>危及</w:t>
            </w:r>
            <w:r w:rsidRPr="0008283A">
              <w:rPr>
                <w:rFonts w:eastAsia="宋体"/>
                <w:snapToGrid/>
                <w:sz w:val="20"/>
              </w:rPr>
              <w:t>“</w:t>
            </w:r>
            <w:r w:rsidRPr="0008283A">
              <w:rPr>
                <w:rFonts w:eastAsia="宋体"/>
                <w:snapToGrid/>
                <w:sz w:val="20"/>
              </w:rPr>
              <w:t>三安全</w:t>
            </w:r>
            <w:proofErr w:type="gramStart"/>
            <w:r w:rsidRPr="0008283A">
              <w:rPr>
                <w:rFonts w:eastAsia="宋体"/>
                <w:snapToGrid/>
                <w:sz w:val="20"/>
              </w:rPr>
              <w:t>一</w:t>
            </w:r>
            <w:proofErr w:type="gramEnd"/>
            <w:r w:rsidRPr="0008283A">
              <w:rPr>
                <w:rFonts w:eastAsia="宋体"/>
                <w:snapToGrid/>
                <w:sz w:val="20"/>
              </w:rPr>
              <w:t>稳定</w:t>
            </w:r>
            <w:r w:rsidRPr="0008283A">
              <w:rPr>
                <w:rFonts w:eastAsia="宋体"/>
                <w:snapToGrid/>
                <w:sz w:val="20"/>
              </w:rPr>
              <w:t>”</w:t>
            </w:r>
          </w:p>
        </w:tc>
        <w:tc>
          <w:tcPr>
            <w:tcW w:w="580"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719"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r>
      <w:tr w:rsidR="00CB1DA5" w:rsidRPr="0008283A" w:rsidTr="00692BFB">
        <w:trPr>
          <w:jc w:val="center"/>
        </w:trPr>
        <w:tc>
          <w:tcPr>
            <w:tcW w:w="725" w:type="dxa"/>
            <w:vMerge/>
            <w:tcBorders>
              <w:top w:val="nil"/>
              <w:left w:val="single" w:sz="8" w:space="0" w:color="auto"/>
              <w:bottom w:val="inset" w:sz="8" w:space="0" w:color="auto"/>
              <w:right w:val="single" w:sz="8" w:space="0" w:color="auto"/>
            </w:tcBorders>
            <w:vAlign w:val="center"/>
          </w:tcPr>
          <w:p w:rsidR="00CB1DA5" w:rsidRPr="0008283A" w:rsidRDefault="00CB1DA5">
            <w:pPr>
              <w:widowControl/>
              <w:autoSpaceDE/>
              <w:autoSpaceDN/>
              <w:snapToGrid/>
              <w:spacing w:line="240" w:lineRule="auto"/>
              <w:ind w:firstLine="0"/>
              <w:jc w:val="left"/>
              <w:rPr>
                <w:rFonts w:eastAsia="宋体"/>
                <w:snapToGrid/>
                <w:sz w:val="24"/>
                <w:szCs w:val="24"/>
              </w:rPr>
            </w:pPr>
          </w:p>
        </w:tc>
        <w:tc>
          <w:tcPr>
            <w:tcW w:w="905" w:type="dxa"/>
            <w:vMerge/>
            <w:tcBorders>
              <w:top w:val="nil"/>
              <w:left w:val="nil"/>
              <w:bottom w:val="inset" w:sz="8" w:space="0" w:color="auto"/>
              <w:right w:val="single" w:sz="8" w:space="0" w:color="auto"/>
            </w:tcBorders>
            <w:vAlign w:val="center"/>
          </w:tcPr>
          <w:p w:rsidR="00CB1DA5" w:rsidRPr="0008283A" w:rsidRDefault="00CB1DA5">
            <w:pPr>
              <w:widowControl/>
              <w:autoSpaceDE/>
              <w:autoSpaceDN/>
              <w:snapToGrid/>
              <w:spacing w:line="240" w:lineRule="auto"/>
              <w:ind w:firstLine="0"/>
              <w:jc w:val="left"/>
              <w:rPr>
                <w:rFonts w:eastAsia="宋体"/>
                <w:snapToGrid/>
                <w:sz w:val="24"/>
                <w:szCs w:val="24"/>
              </w:rPr>
            </w:pPr>
          </w:p>
        </w:tc>
        <w:tc>
          <w:tcPr>
            <w:tcW w:w="2726" w:type="dxa"/>
            <w:tcBorders>
              <w:top w:val="nil"/>
              <w:left w:val="nil"/>
              <w:bottom w:val="single" w:sz="8" w:space="0" w:color="auto"/>
              <w:right w:val="single" w:sz="8" w:space="0" w:color="auto"/>
            </w:tcBorders>
            <w:tcMar>
              <w:top w:w="0" w:type="dxa"/>
              <w:left w:w="57" w:type="dxa"/>
              <w:bottom w:w="0" w:type="dxa"/>
              <w:right w:w="57" w:type="dxa"/>
            </w:tcMar>
          </w:tcPr>
          <w:p w:rsidR="00CB1DA5" w:rsidRPr="0008283A" w:rsidRDefault="0018099E">
            <w:pPr>
              <w:widowControl/>
              <w:autoSpaceDE/>
              <w:autoSpaceDN/>
              <w:snapToGrid/>
              <w:spacing w:line="240" w:lineRule="auto"/>
              <w:ind w:firstLine="0"/>
              <w:jc w:val="left"/>
              <w:rPr>
                <w:rFonts w:eastAsia="宋体"/>
                <w:snapToGrid/>
                <w:sz w:val="24"/>
                <w:szCs w:val="24"/>
              </w:rPr>
            </w:pPr>
            <w:r w:rsidRPr="0008283A">
              <w:rPr>
                <w:rFonts w:eastAsia="宋体"/>
                <w:snapToGrid/>
                <w:sz w:val="20"/>
              </w:rPr>
              <w:t>4.</w:t>
            </w:r>
            <w:r w:rsidRPr="0008283A">
              <w:rPr>
                <w:rFonts w:eastAsia="宋体"/>
                <w:snapToGrid/>
                <w:sz w:val="20"/>
              </w:rPr>
              <w:t>保护第三方合法权益</w:t>
            </w:r>
          </w:p>
        </w:tc>
        <w:tc>
          <w:tcPr>
            <w:tcW w:w="580"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719"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r>
      <w:tr w:rsidR="00CB1DA5" w:rsidRPr="0008283A" w:rsidTr="00692BFB">
        <w:trPr>
          <w:jc w:val="center"/>
        </w:trPr>
        <w:tc>
          <w:tcPr>
            <w:tcW w:w="725" w:type="dxa"/>
            <w:vMerge/>
            <w:tcBorders>
              <w:top w:val="nil"/>
              <w:left w:val="single" w:sz="8" w:space="0" w:color="auto"/>
              <w:bottom w:val="inset" w:sz="8" w:space="0" w:color="auto"/>
              <w:right w:val="single" w:sz="8" w:space="0" w:color="auto"/>
            </w:tcBorders>
            <w:vAlign w:val="center"/>
          </w:tcPr>
          <w:p w:rsidR="00CB1DA5" w:rsidRPr="0008283A" w:rsidRDefault="00CB1DA5">
            <w:pPr>
              <w:widowControl/>
              <w:autoSpaceDE/>
              <w:autoSpaceDN/>
              <w:snapToGrid/>
              <w:spacing w:line="240" w:lineRule="auto"/>
              <w:ind w:firstLine="0"/>
              <w:jc w:val="left"/>
              <w:rPr>
                <w:rFonts w:eastAsia="宋体"/>
                <w:snapToGrid/>
                <w:sz w:val="24"/>
                <w:szCs w:val="24"/>
              </w:rPr>
            </w:pPr>
          </w:p>
        </w:tc>
        <w:tc>
          <w:tcPr>
            <w:tcW w:w="905" w:type="dxa"/>
            <w:vMerge/>
            <w:tcBorders>
              <w:top w:val="nil"/>
              <w:left w:val="nil"/>
              <w:bottom w:val="inset" w:sz="8" w:space="0" w:color="auto"/>
              <w:right w:val="single" w:sz="8" w:space="0" w:color="auto"/>
            </w:tcBorders>
            <w:vAlign w:val="center"/>
          </w:tcPr>
          <w:p w:rsidR="00CB1DA5" w:rsidRPr="0008283A" w:rsidRDefault="00CB1DA5">
            <w:pPr>
              <w:widowControl/>
              <w:autoSpaceDE/>
              <w:autoSpaceDN/>
              <w:snapToGrid/>
              <w:spacing w:line="240" w:lineRule="auto"/>
              <w:ind w:firstLine="0"/>
              <w:jc w:val="left"/>
              <w:rPr>
                <w:rFonts w:eastAsia="宋体"/>
                <w:snapToGrid/>
                <w:sz w:val="24"/>
                <w:szCs w:val="24"/>
              </w:rPr>
            </w:pPr>
          </w:p>
        </w:tc>
        <w:tc>
          <w:tcPr>
            <w:tcW w:w="2726" w:type="dxa"/>
            <w:tcBorders>
              <w:top w:val="nil"/>
              <w:left w:val="nil"/>
              <w:bottom w:val="single" w:sz="8" w:space="0" w:color="auto"/>
              <w:right w:val="single" w:sz="8" w:space="0" w:color="auto"/>
            </w:tcBorders>
            <w:tcMar>
              <w:top w:w="0" w:type="dxa"/>
              <w:left w:w="57" w:type="dxa"/>
              <w:bottom w:w="0" w:type="dxa"/>
              <w:right w:w="57" w:type="dxa"/>
            </w:tcMar>
          </w:tcPr>
          <w:p w:rsidR="00CB1DA5" w:rsidRPr="0008283A" w:rsidRDefault="0018099E">
            <w:pPr>
              <w:widowControl/>
              <w:autoSpaceDE/>
              <w:autoSpaceDN/>
              <w:snapToGrid/>
              <w:spacing w:line="240" w:lineRule="auto"/>
              <w:ind w:firstLine="0"/>
              <w:jc w:val="left"/>
              <w:rPr>
                <w:rFonts w:eastAsia="宋体"/>
                <w:snapToGrid/>
                <w:sz w:val="24"/>
                <w:szCs w:val="24"/>
              </w:rPr>
            </w:pPr>
            <w:r w:rsidRPr="0008283A">
              <w:rPr>
                <w:rFonts w:eastAsia="宋体"/>
                <w:snapToGrid/>
                <w:sz w:val="20"/>
              </w:rPr>
              <w:t>5.</w:t>
            </w:r>
            <w:r w:rsidRPr="0008283A">
              <w:rPr>
                <w:rFonts w:eastAsia="宋体"/>
                <w:snapToGrid/>
                <w:sz w:val="20"/>
              </w:rPr>
              <w:t>属于三类内部事务信息</w:t>
            </w:r>
          </w:p>
        </w:tc>
        <w:tc>
          <w:tcPr>
            <w:tcW w:w="580"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719"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r>
      <w:tr w:rsidR="00CB1DA5" w:rsidRPr="0008283A" w:rsidTr="00692BFB">
        <w:trPr>
          <w:jc w:val="center"/>
        </w:trPr>
        <w:tc>
          <w:tcPr>
            <w:tcW w:w="725" w:type="dxa"/>
            <w:vMerge/>
            <w:tcBorders>
              <w:top w:val="nil"/>
              <w:left w:val="single" w:sz="8" w:space="0" w:color="auto"/>
              <w:bottom w:val="inset" w:sz="8" w:space="0" w:color="auto"/>
              <w:right w:val="single" w:sz="8" w:space="0" w:color="auto"/>
            </w:tcBorders>
            <w:vAlign w:val="center"/>
          </w:tcPr>
          <w:p w:rsidR="00CB1DA5" w:rsidRPr="0008283A" w:rsidRDefault="00CB1DA5">
            <w:pPr>
              <w:widowControl/>
              <w:autoSpaceDE/>
              <w:autoSpaceDN/>
              <w:snapToGrid/>
              <w:spacing w:line="240" w:lineRule="auto"/>
              <w:ind w:firstLine="0"/>
              <w:jc w:val="left"/>
              <w:rPr>
                <w:rFonts w:eastAsia="宋体"/>
                <w:snapToGrid/>
                <w:sz w:val="24"/>
                <w:szCs w:val="24"/>
              </w:rPr>
            </w:pPr>
          </w:p>
        </w:tc>
        <w:tc>
          <w:tcPr>
            <w:tcW w:w="905" w:type="dxa"/>
            <w:vMerge/>
            <w:tcBorders>
              <w:top w:val="nil"/>
              <w:left w:val="nil"/>
              <w:bottom w:val="inset" w:sz="8" w:space="0" w:color="auto"/>
              <w:right w:val="single" w:sz="8" w:space="0" w:color="auto"/>
            </w:tcBorders>
            <w:vAlign w:val="center"/>
          </w:tcPr>
          <w:p w:rsidR="00CB1DA5" w:rsidRPr="0008283A" w:rsidRDefault="00CB1DA5">
            <w:pPr>
              <w:widowControl/>
              <w:autoSpaceDE/>
              <w:autoSpaceDN/>
              <w:snapToGrid/>
              <w:spacing w:line="240" w:lineRule="auto"/>
              <w:ind w:firstLine="0"/>
              <w:jc w:val="left"/>
              <w:rPr>
                <w:rFonts w:eastAsia="宋体"/>
                <w:snapToGrid/>
                <w:sz w:val="24"/>
                <w:szCs w:val="24"/>
              </w:rPr>
            </w:pPr>
          </w:p>
        </w:tc>
        <w:tc>
          <w:tcPr>
            <w:tcW w:w="2726" w:type="dxa"/>
            <w:tcBorders>
              <w:top w:val="nil"/>
              <w:left w:val="nil"/>
              <w:bottom w:val="single" w:sz="8" w:space="0" w:color="auto"/>
              <w:right w:val="single" w:sz="8" w:space="0" w:color="auto"/>
            </w:tcBorders>
            <w:tcMar>
              <w:top w:w="0" w:type="dxa"/>
              <w:left w:w="57" w:type="dxa"/>
              <w:bottom w:w="0" w:type="dxa"/>
              <w:right w:w="57" w:type="dxa"/>
            </w:tcMar>
          </w:tcPr>
          <w:p w:rsidR="00CB1DA5" w:rsidRPr="0008283A" w:rsidRDefault="0018099E">
            <w:pPr>
              <w:widowControl/>
              <w:autoSpaceDE/>
              <w:autoSpaceDN/>
              <w:snapToGrid/>
              <w:spacing w:line="240" w:lineRule="auto"/>
              <w:ind w:firstLine="0"/>
              <w:jc w:val="left"/>
              <w:rPr>
                <w:rFonts w:eastAsia="宋体"/>
                <w:snapToGrid/>
                <w:sz w:val="24"/>
                <w:szCs w:val="24"/>
              </w:rPr>
            </w:pPr>
            <w:r w:rsidRPr="0008283A">
              <w:rPr>
                <w:rFonts w:eastAsia="宋体"/>
                <w:snapToGrid/>
                <w:sz w:val="20"/>
              </w:rPr>
              <w:t>6.</w:t>
            </w:r>
            <w:r w:rsidRPr="0008283A">
              <w:rPr>
                <w:rFonts w:eastAsia="宋体"/>
                <w:snapToGrid/>
                <w:sz w:val="20"/>
              </w:rPr>
              <w:t>属于四类过程性信息</w:t>
            </w:r>
          </w:p>
        </w:tc>
        <w:tc>
          <w:tcPr>
            <w:tcW w:w="580"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719"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r>
      <w:tr w:rsidR="00CB1DA5" w:rsidRPr="0008283A" w:rsidTr="00692BFB">
        <w:trPr>
          <w:jc w:val="center"/>
        </w:trPr>
        <w:tc>
          <w:tcPr>
            <w:tcW w:w="725" w:type="dxa"/>
            <w:vMerge/>
            <w:tcBorders>
              <w:top w:val="nil"/>
              <w:left w:val="single" w:sz="8" w:space="0" w:color="auto"/>
              <w:bottom w:val="inset" w:sz="8" w:space="0" w:color="auto"/>
              <w:right w:val="single" w:sz="8" w:space="0" w:color="auto"/>
            </w:tcBorders>
            <w:vAlign w:val="center"/>
          </w:tcPr>
          <w:p w:rsidR="00CB1DA5" w:rsidRPr="0008283A" w:rsidRDefault="00CB1DA5">
            <w:pPr>
              <w:widowControl/>
              <w:autoSpaceDE/>
              <w:autoSpaceDN/>
              <w:snapToGrid/>
              <w:spacing w:line="240" w:lineRule="auto"/>
              <w:ind w:firstLine="0"/>
              <w:jc w:val="left"/>
              <w:rPr>
                <w:rFonts w:eastAsia="宋体"/>
                <w:snapToGrid/>
                <w:sz w:val="24"/>
                <w:szCs w:val="24"/>
              </w:rPr>
            </w:pPr>
          </w:p>
        </w:tc>
        <w:tc>
          <w:tcPr>
            <w:tcW w:w="905" w:type="dxa"/>
            <w:vMerge/>
            <w:tcBorders>
              <w:top w:val="nil"/>
              <w:left w:val="nil"/>
              <w:bottom w:val="inset" w:sz="8" w:space="0" w:color="auto"/>
              <w:right w:val="single" w:sz="8" w:space="0" w:color="auto"/>
            </w:tcBorders>
            <w:vAlign w:val="center"/>
          </w:tcPr>
          <w:p w:rsidR="00CB1DA5" w:rsidRPr="0008283A" w:rsidRDefault="00CB1DA5">
            <w:pPr>
              <w:widowControl/>
              <w:autoSpaceDE/>
              <w:autoSpaceDN/>
              <w:snapToGrid/>
              <w:spacing w:line="240" w:lineRule="auto"/>
              <w:ind w:firstLine="0"/>
              <w:jc w:val="left"/>
              <w:rPr>
                <w:rFonts w:eastAsia="宋体"/>
                <w:snapToGrid/>
                <w:sz w:val="24"/>
                <w:szCs w:val="24"/>
              </w:rPr>
            </w:pPr>
          </w:p>
        </w:tc>
        <w:tc>
          <w:tcPr>
            <w:tcW w:w="2726" w:type="dxa"/>
            <w:tcBorders>
              <w:top w:val="nil"/>
              <w:left w:val="nil"/>
              <w:bottom w:val="single" w:sz="8" w:space="0" w:color="auto"/>
              <w:right w:val="single" w:sz="8" w:space="0" w:color="auto"/>
            </w:tcBorders>
            <w:tcMar>
              <w:top w:w="0" w:type="dxa"/>
              <w:left w:w="57" w:type="dxa"/>
              <w:bottom w:w="0" w:type="dxa"/>
              <w:right w:w="57" w:type="dxa"/>
            </w:tcMar>
          </w:tcPr>
          <w:p w:rsidR="00CB1DA5" w:rsidRPr="0008283A" w:rsidRDefault="0018099E">
            <w:pPr>
              <w:widowControl/>
              <w:autoSpaceDE/>
              <w:autoSpaceDN/>
              <w:snapToGrid/>
              <w:spacing w:line="240" w:lineRule="auto"/>
              <w:ind w:firstLine="0"/>
              <w:jc w:val="left"/>
              <w:rPr>
                <w:rFonts w:eastAsia="宋体"/>
                <w:snapToGrid/>
                <w:sz w:val="24"/>
                <w:szCs w:val="24"/>
              </w:rPr>
            </w:pPr>
            <w:r w:rsidRPr="0008283A">
              <w:rPr>
                <w:rFonts w:eastAsia="宋体"/>
                <w:snapToGrid/>
                <w:sz w:val="20"/>
              </w:rPr>
              <w:t>7.</w:t>
            </w:r>
            <w:r w:rsidRPr="0008283A">
              <w:rPr>
                <w:rFonts w:eastAsia="宋体"/>
                <w:snapToGrid/>
                <w:sz w:val="20"/>
              </w:rPr>
              <w:t>属于行政执法案卷</w:t>
            </w:r>
          </w:p>
        </w:tc>
        <w:tc>
          <w:tcPr>
            <w:tcW w:w="580"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719"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r>
      <w:tr w:rsidR="00CB1DA5" w:rsidRPr="0008283A" w:rsidTr="00692BFB">
        <w:trPr>
          <w:jc w:val="center"/>
        </w:trPr>
        <w:tc>
          <w:tcPr>
            <w:tcW w:w="725" w:type="dxa"/>
            <w:vMerge/>
            <w:tcBorders>
              <w:top w:val="nil"/>
              <w:left w:val="single" w:sz="8" w:space="0" w:color="auto"/>
              <w:bottom w:val="inset" w:sz="8" w:space="0" w:color="auto"/>
              <w:right w:val="single" w:sz="8" w:space="0" w:color="auto"/>
            </w:tcBorders>
            <w:vAlign w:val="center"/>
          </w:tcPr>
          <w:p w:rsidR="00CB1DA5" w:rsidRPr="0008283A" w:rsidRDefault="00CB1DA5">
            <w:pPr>
              <w:widowControl/>
              <w:autoSpaceDE/>
              <w:autoSpaceDN/>
              <w:snapToGrid/>
              <w:spacing w:line="240" w:lineRule="auto"/>
              <w:ind w:firstLine="0"/>
              <w:jc w:val="left"/>
              <w:rPr>
                <w:rFonts w:eastAsia="宋体"/>
                <w:snapToGrid/>
                <w:sz w:val="24"/>
                <w:szCs w:val="24"/>
              </w:rPr>
            </w:pPr>
          </w:p>
        </w:tc>
        <w:tc>
          <w:tcPr>
            <w:tcW w:w="905" w:type="dxa"/>
            <w:vMerge/>
            <w:tcBorders>
              <w:top w:val="nil"/>
              <w:left w:val="nil"/>
              <w:bottom w:val="inset" w:sz="8" w:space="0" w:color="auto"/>
              <w:right w:val="single" w:sz="8" w:space="0" w:color="auto"/>
            </w:tcBorders>
            <w:vAlign w:val="center"/>
          </w:tcPr>
          <w:p w:rsidR="00CB1DA5" w:rsidRPr="0008283A" w:rsidRDefault="00CB1DA5">
            <w:pPr>
              <w:widowControl/>
              <w:autoSpaceDE/>
              <w:autoSpaceDN/>
              <w:snapToGrid/>
              <w:spacing w:line="240" w:lineRule="auto"/>
              <w:ind w:firstLine="0"/>
              <w:jc w:val="left"/>
              <w:rPr>
                <w:rFonts w:eastAsia="宋体"/>
                <w:snapToGrid/>
                <w:sz w:val="24"/>
                <w:szCs w:val="24"/>
              </w:rPr>
            </w:pPr>
          </w:p>
        </w:tc>
        <w:tc>
          <w:tcPr>
            <w:tcW w:w="2726" w:type="dxa"/>
            <w:tcBorders>
              <w:top w:val="nil"/>
              <w:left w:val="nil"/>
              <w:bottom w:val="single" w:sz="8" w:space="0" w:color="auto"/>
              <w:right w:val="single" w:sz="8" w:space="0" w:color="auto"/>
            </w:tcBorders>
            <w:tcMar>
              <w:top w:w="0" w:type="dxa"/>
              <w:left w:w="57" w:type="dxa"/>
              <w:bottom w:w="0" w:type="dxa"/>
              <w:right w:w="57" w:type="dxa"/>
            </w:tcMar>
          </w:tcPr>
          <w:p w:rsidR="00CB1DA5" w:rsidRPr="0008283A" w:rsidRDefault="0018099E">
            <w:pPr>
              <w:widowControl/>
              <w:autoSpaceDE/>
              <w:autoSpaceDN/>
              <w:snapToGrid/>
              <w:spacing w:line="240" w:lineRule="auto"/>
              <w:ind w:firstLine="0"/>
              <w:jc w:val="left"/>
              <w:rPr>
                <w:rFonts w:eastAsia="宋体"/>
                <w:snapToGrid/>
                <w:sz w:val="24"/>
                <w:szCs w:val="24"/>
              </w:rPr>
            </w:pPr>
            <w:r w:rsidRPr="0008283A">
              <w:rPr>
                <w:rFonts w:eastAsia="宋体"/>
                <w:snapToGrid/>
                <w:sz w:val="20"/>
              </w:rPr>
              <w:t>8.</w:t>
            </w:r>
            <w:r w:rsidRPr="0008283A">
              <w:rPr>
                <w:rFonts w:eastAsia="宋体"/>
                <w:snapToGrid/>
                <w:sz w:val="20"/>
              </w:rPr>
              <w:t>属于行政查询事项</w:t>
            </w:r>
          </w:p>
        </w:tc>
        <w:tc>
          <w:tcPr>
            <w:tcW w:w="580"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719"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r>
      <w:tr w:rsidR="00CB1DA5" w:rsidRPr="0008283A" w:rsidTr="00692BFB">
        <w:trPr>
          <w:jc w:val="center"/>
        </w:trPr>
        <w:tc>
          <w:tcPr>
            <w:tcW w:w="725" w:type="dxa"/>
            <w:vMerge/>
            <w:tcBorders>
              <w:top w:val="nil"/>
              <w:left w:val="single" w:sz="8" w:space="0" w:color="auto"/>
              <w:bottom w:val="inset" w:sz="8" w:space="0" w:color="auto"/>
              <w:right w:val="single" w:sz="8" w:space="0" w:color="auto"/>
            </w:tcBorders>
            <w:vAlign w:val="center"/>
          </w:tcPr>
          <w:p w:rsidR="00CB1DA5" w:rsidRPr="0008283A" w:rsidRDefault="00CB1DA5">
            <w:pPr>
              <w:widowControl/>
              <w:autoSpaceDE/>
              <w:autoSpaceDN/>
              <w:snapToGrid/>
              <w:spacing w:line="240" w:lineRule="auto"/>
              <w:ind w:firstLine="0"/>
              <w:jc w:val="left"/>
              <w:rPr>
                <w:rFonts w:eastAsia="宋体"/>
                <w:snapToGrid/>
                <w:sz w:val="24"/>
                <w:szCs w:val="24"/>
              </w:rPr>
            </w:pPr>
          </w:p>
        </w:tc>
        <w:tc>
          <w:tcPr>
            <w:tcW w:w="905"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CB1DA5" w:rsidRPr="0008283A" w:rsidRDefault="0018099E">
            <w:pPr>
              <w:widowControl/>
              <w:autoSpaceDE/>
              <w:autoSpaceDN/>
              <w:snapToGrid/>
              <w:spacing w:line="240" w:lineRule="auto"/>
              <w:ind w:firstLine="0"/>
              <w:jc w:val="left"/>
              <w:rPr>
                <w:rFonts w:eastAsia="宋体"/>
                <w:snapToGrid/>
                <w:sz w:val="24"/>
                <w:szCs w:val="24"/>
              </w:rPr>
            </w:pPr>
            <w:r w:rsidRPr="0008283A">
              <w:rPr>
                <w:rFonts w:eastAsia="宋体"/>
                <w:snapToGrid/>
                <w:sz w:val="20"/>
              </w:rPr>
              <w:t>（四）无法提供</w:t>
            </w:r>
          </w:p>
        </w:tc>
        <w:tc>
          <w:tcPr>
            <w:tcW w:w="2726" w:type="dxa"/>
            <w:tcBorders>
              <w:top w:val="nil"/>
              <w:left w:val="nil"/>
              <w:bottom w:val="single" w:sz="8" w:space="0" w:color="auto"/>
              <w:right w:val="single" w:sz="8" w:space="0" w:color="auto"/>
            </w:tcBorders>
            <w:tcMar>
              <w:top w:w="0" w:type="dxa"/>
              <w:left w:w="57" w:type="dxa"/>
              <w:bottom w:w="0" w:type="dxa"/>
              <w:right w:w="57" w:type="dxa"/>
            </w:tcMar>
          </w:tcPr>
          <w:p w:rsidR="00CB1DA5" w:rsidRPr="0008283A" w:rsidRDefault="0018099E">
            <w:pPr>
              <w:widowControl/>
              <w:autoSpaceDE/>
              <w:autoSpaceDN/>
              <w:snapToGrid/>
              <w:spacing w:line="240" w:lineRule="auto"/>
              <w:ind w:firstLine="0"/>
              <w:jc w:val="left"/>
              <w:rPr>
                <w:rFonts w:eastAsia="宋体"/>
                <w:snapToGrid/>
                <w:sz w:val="24"/>
                <w:szCs w:val="24"/>
              </w:rPr>
            </w:pPr>
            <w:r w:rsidRPr="0008283A">
              <w:rPr>
                <w:rFonts w:eastAsia="宋体"/>
                <w:snapToGrid/>
                <w:sz w:val="20"/>
              </w:rPr>
              <w:t>1.</w:t>
            </w:r>
            <w:r w:rsidRPr="0008283A">
              <w:rPr>
                <w:rFonts w:eastAsia="宋体"/>
                <w:snapToGrid/>
                <w:sz w:val="20"/>
              </w:rPr>
              <w:t>本机关不掌握相关政府信息</w:t>
            </w:r>
          </w:p>
        </w:tc>
        <w:tc>
          <w:tcPr>
            <w:tcW w:w="580"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719"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r>
      <w:tr w:rsidR="00CB1DA5" w:rsidRPr="0008283A" w:rsidTr="00692BFB">
        <w:trPr>
          <w:jc w:val="center"/>
        </w:trPr>
        <w:tc>
          <w:tcPr>
            <w:tcW w:w="725" w:type="dxa"/>
            <w:vMerge/>
            <w:tcBorders>
              <w:top w:val="nil"/>
              <w:left w:val="single" w:sz="8" w:space="0" w:color="auto"/>
              <w:bottom w:val="inset" w:sz="8" w:space="0" w:color="auto"/>
              <w:right w:val="single" w:sz="8" w:space="0" w:color="auto"/>
            </w:tcBorders>
            <w:vAlign w:val="center"/>
          </w:tcPr>
          <w:p w:rsidR="00CB1DA5" w:rsidRPr="0008283A" w:rsidRDefault="00CB1DA5">
            <w:pPr>
              <w:widowControl/>
              <w:autoSpaceDE/>
              <w:autoSpaceDN/>
              <w:snapToGrid/>
              <w:spacing w:line="240" w:lineRule="auto"/>
              <w:ind w:firstLine="0"/>
              <w:jc w:val="left"/>
              <w:rPr>
                <w:rFonts w:eastAsia="宋体"/>
                <w:snapToGrid/>
                <w:sz w:val="24"/>
                <w:szCs w:val="24"/>
              </w:rPr>
            </w:pPr>
          </w:p>
        </w:tc>
        <w:tc>
          <w:tcPr>
            <w:tcW w:w="905" w:type="dxa"/>
            <w:vMerge/>
            <w:tcBorders>
              <w:top w:val="nil"/>
              <w:left w:val="nil"/>
              <w:bottom w:val="inset" w:sz="8" w:space="0" w:color="auto"/>
              <w:right w:val="single" w:sz="8" w:space="0" w:color="auto"/>
            </w:tcBorders>
            <w:vAlign w:val="center"/>
          </w:tcPr>
          <w:p w:rsidR="00CB1DA5" w:rsidRPr="0008283A" w:rsidRDefault="00CB1DA5">
            <w:pPr>
              <w:widowControl/>
              <w:autoSpaceDE/>
              <w:autoSpaceDN/>
              <w:snapToGrid/>
              <w:spacing w:line="240" w:lineRule="auto"/>
              <w:ind w:firstLine="0"/>
              <w:jc w:val="left"/>
              <w:rPr>
                <w:rFonts w:eastAsia="宋体"/>
                <w:snapToGrid/>
                <w:sz w:val="24"/>
                <w:szCs w:val="24"/>
              </w:rPr>
            </w:pPr>
          </w:p>
        </w:tc>
        <w:tc>
          <w:tcPr>
            <w:tcW w:w="2726" w:type="dxa"/>
            <w:tcBorders>
              <w:top w:val="nil"/>
              <w:left w:val="nil"/>
              <w:bottom w:val="single" w:sz="8" w:space="0" w:color="auto"/>
              <w:right w:val="single" w:sz="8" w:space="0" w:color="auto"/>
            </w:tcBorders>
            <w:tcMar>
              <w:top w:w="0" w:type="dxa"/>
              <w:left w:w="57" w:type="dxa"/>
              <w:bottom w:w="0" w:type="dxa"/>
              <w:right w:w="57" w:type="dxa"/>
            </w:tcMar>
          </w:tcPr>
          <w:p w:rsidR="00CB1DA5" w:rsidRPr="0008283A" w:rsidRDefault="0018099E">
            <w:pPr>
              <w:widowControl/>
              <w:autoSpaceDE/>
              <w:autoSpaceDN/>
              <w:snapToGrid/>
              <w:spacing w:line="240" w:lineRule="auto"/>
              <w:ind w:firstLine="0"/>
              <w:jc w:val="left"/>
              <w:rPr>
                <w:rFonts w:eastAsia="宋体"/>
                <w:snapToGrid/>
                <w:sz w:val="24"/>
                <w:szCs w:val="24"/>
              </w:rPr>
            </w:pPr>
            <w:r w:rsidRPr="0008283A">
              <w:rPr>
                <w:rFonts w:eastAsia="宋体"/>
                <w:snapToGrid/>
                <w:sz w:val="20"/>
              </w:rPr>
              <w:t>2.</w:t>
            </w:r>
            <w:r w:rsidRPr="0008283A">
              <w:rPr>
                <w:rFonts w:eastAsia="宋体"/>
                <w:snapToGrid/>
                <w:sz w:val="20"/>
              </w:rPr>
              <w:t>没有现成信息需要另行制作</w:t>
            </w:r>
          </w:p>
        </w:tc>
        <w:tc>
          <w:tcPr>
            <w:tcW w:w="580"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719"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r>
      <w:tr w:rsidR="00CB1DA5" w:rsidRPr="0008283A" w:rsidTr="00692BFB">
        <w:trPr>
          <w:jc w:val="center"/>
        </w:trPr>
        <w:tc>
          <w:tcPr>
            <w:tcW w:w="725" w:type="dxa"/>
            <w:vMerge/>
            <w:tcBorders>
              <w:top w:val="nil"/>
              <w:left w:val="single" w:sz="8" w:space="0" w:color="auto"/>
              <w:bottom w:val="inset" w:sz="8" w:space="0" w:color="auto"/>
              <w:right w:val="single" w:sz="8" w:space="0" w:color="auto"/>
            </w:tcBorders>
            <w:vAlign w:val="center"/>
          </w:tcPr>
          <w:p w:rsidR="00CB1DA5" w:rsidRPr="0008283A" w:rsidRDefault="00CB1DA5">
            <w:pPr>
              <w:widowControl/>
              <w:autoSpaceDE/>
              <w:autoSpaceDN/>
              <w:snapToGrid/>
              <w:spacing w:line="240" w:lineRule="auto"/>
              <w:ind w:firstLine="0"/>
              <w:jc w:val="left"/>
              <w:rPr>
                <w:rFonts w:eastAsia="宋体"/>
                <w:snapToGrid/>
                <w:sz w:val="24"/>
                <w:szCs w:val="24"/>
              </w:rPr>
            </w:pPr>
          </w:p>
        </w:tc>
        <w:tc>
          <w:tcPr>
            <w:tcW w:w="905" w:type="dxa"/>
            <w:vMerge/>
            <w:tcBorders>
              <w:top w:val="nil"/>
              <w:left w:val="nil"/>
              <w:bottom w:val="inset" w:sz="8" w:space="0" w:color="auto"/>
              <w:right w:val="single" w:sz="8" w:space="0" w:color="auto"/>
            </w:tcBorders>
            <w:vAlign w:val="center"/>
          </w:tcPr>
          <w:p w:rsidR="00CB1DA5" w:rsidRPr="0008283A" w:rsidRDefault="00CB1DA5">
            <w:pPr>
              <w:widowControl/>
              <w:autoSpaceDE/>
              <w:autoSpaceDN/>
              <w:snapToGrid/>
              <w:spacing w:line="240" w:lineRule="auto"/>
              <w:ind w:firstLine="0"/>
              <w:jc w:val="left"/>
              <w:rPr>
                <w:rFonts w:eastAsia="宋体"/>
                <w:snapToGrid/>
                <w:sz w:val="24"/>
                <w:szCs w:val="24"/>
              </w:rPr>
            </w:pPr>
          </w:p>
        </w:tc>
        <w:tc>
          <w:tcPr>
            <w:tcW w:w="2726" w:type="dxa"/>
            <w:tcBorders>
              <w:top w:val="nil"/>
              <w:left w:val="nil"/>
              <w:bottom w:val="single" w:sz="8" w:space="0" w:color="auto"/>
              <w:right w:val="single" w:sz="8" w:space="0" w:color="auto"/>
            </w:tcBorders>
            <w:tcMar>
              <w:top w:w="0" w:type="dxa"/>
              <w:left w:w="57" w:type="dxa"/>
              <w:bottom w:w="0" w:type="dxa"/>
              <w:right w:w="57" w:type="dxa"/>
            </w:tcMar>
          </w:tcPr>
          <w:p w:rsidR="00CB1DA5" w:rsidRPr="0008283A" w:rsidRDefault="0018099E">
            <w:pPr>
              <w:widowControl/>
              <w:autoSpaceDE/>
              <w:autoSpaceDN/>
              <w:snapToGrid/>
              <w:spacing w:line="240" w:lineRule="auto"/>
              <w:ind w:firstLine="0"/>
              <w:jc w:val="left"/>
              <w:rPr>
                <w:rFonts w:eastAsia="宋体"/>
                <w:snapToGrid/>
                <w:sz w:val="24"/>
                <w:szCs w:val="24"/>
              </w:rPr>
            </w:pPr>
            <w:r w:rsidRPr="0008283A">
              <w:rPr>
                <w:rFonts w:eastAsia="宋体"/>
                <w:snapToGrid/>
                <w:sz w:val="20"/>
              </w:rPr>
              <w:t>3.</w:t>
            </w:r>
            <w:r w:rsidRPr="0008283A">
              <w:rPr>
                <w:rFonts w:eastAsia="宋体"/>
                <w:snapToGrid/>
                <w:sz w:val="20"/>
              </w:rPr>
              <w:t>补正后申请内容仍不明确</w:t>
            </w:r>
          </w:p>
        </w:tc>
        <w:tc>
          <w:tcPr>
            <w:tcW w:w="580"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719"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r>
      <w:tr w:rsidR="00CB1DA5" w:rsidRPr="0008283A" w:rsidTr="00692BFB">
        <w:trPr>
          <w:jc w:val="center"/>
        </w:trPr>
        <w:tc>
          <w:tcPr>
            <w:tcW w:w="725" w:type="dxa"/>
            <w:vMerge/>
            <w:tcBorders>
              <w:top w:val="nil"/>
              <w:left w:val="single" w:sz="8" w:space="0" w:color="auto"/>
              <w:bottom w:val="inset" w:sz="8" w:space="0" w:color="auto"/>
              <w:right w:val="single" w:sz="8" w:space="0" w:color="auto"/>
            </w:tcBorders>
            <w:vAlign w:val="center"/>
          </w:tcPr>
          <w:p w:rsidR="00CB1DA5" w:rsidRPr="0008283A" w:rsidRDefault="00CB1DA5">
            <w:pPr>
              <w:widowControl/>
              <w:autoSpaceDE/>
              <w:autoSpaceDN/>
              <w:snapToGrid/>
              <w:spacing w:line="240" w:lineRule="auto"/>
              <w:ind w:firstLine="0"/>
              <w:jc w:val="left"/>
              <w:rPr>
                <w:rFonts w:eastAsia="宋体"/>
                <w:snapToGrid/>
                <w:sz w:val="24"/>
                <w:szCs w:val="24"/>
              </w:rPr>
            </w:pPr>
          </w:p>
        </w:tc>
        <w:tc>
          <w:tcPr>
            <w:tcW w:w="905"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CB1DA5" w:rsidRPr="0008283A" w:rsidRDefault="0018099E">
            <w:pPr>
              <w:widowControl/>
              <w:autoSpaceDE/>
              <w:autoSpaceDN/>
              <w:snapToGrid/>
              <w:spacing w:line="240" w:lineRule="auto"/>
              <w:ind w:firstLine="0"/>
              <w:jc w:val="left"/>
              <w:rPr>
                <w:rFonts w:eastAsia="宋体"/>
                <w:snapToGrid/>
                <w:sz w:val="24"/>
                <w:szCs w:val="24"/>
              </w:rPr>
            </w:pPr>
            <w:r w:rsidRPr="0008283A">
              <w:rPr>
                <w:rFonts w:eastAsia="宋体"/>
                <w:snapToGrid/>
                <w:sz w:val="20"/>
              </w:rPr>
              <w:t>（五）</w:t>
            </w:r>
            <w:proofErr w:type="gramStart"/>
            <w:r w:rsidRPr="0008283A">
              <w:rPr>
                <w:rFonts w:eastAsia="宋体"/>
                <w:snapToGrid/>
                <w:sz w:val="20"/>
              </w:rPr>
              <w:t>不予处理</w:t>
            </w:r>
            <w:proofErr w:type="gramEnd"/>
          </w:p>
        </w:tc>
        <w:tc>
          <w:tcPr>
            <w:tcW w:w="2726" w:type="dxa"/>
            <w:tcBorders>
              <w:top w:val="nil"/>
              <w:left w:val="nil"/>
              <w:bottom w:val="single" w:sz="8" w:space="0" w:color="auto"/>
              <w:right w:val="single" w:sz="8" w:space="0" w:color="auto"/>
            </w:tcBorders>
            <w:tcMar>
              <w:top w:w="0" w:type="dxa"/>
              <w:left w:w="57" w:type="dxa"/>
              <w:bottom w:w="0" w:type="dxa"/>
              <w:right w:w="57" w:type="dxa"/>
            </w:tcMar>
          </w:tcPr>
          <w:p w:rsidR="00CB1DA5" w:rsidRPr="0008283A" w:rsidRDefault="0018099E">
            <w:pPr>
              <w:widowControl/>
              <w:autoSpaceDE/>
              <w:autoSpaceDN/>
              <w:snapToGrid/>
              <w:spacing w:line="240" w:lineRule="auto"/>
              <w:ind w:firstLine="0"/>
              <w:jc w:val="left"/>
              <w:rPr>
                <w:rFonts w:eastAsia="宋体"/>
                <w:snapToGrid/>
                <w:sz w:val="24"/>
                <w:szCs w:val="24"/>
              </w:rPr>
            </w:pPr>
            <w:r w:rsidRPr="0008283A">
              <w:rPr>
                <w:rFonts w:eastAsia="宋体"/>
                <w:snapToGrid/>
                <w:sz w:val="20"/>
              </w:rPr>
              <w:t>1.</w:t>
            </w:r>
            <w:r w:rsidRPr="0008283A">
              <w:rPr>
                <w:rFonts w:eastAsia="宋体"/>
                <w:snapToGrid/>
                <w:sz w:val="20"/>
              </w:rPr>
              <w:t>信访举报投诉类申请</w:t>
            </w:r>
          </w:p>
        </w:tc>
        <w:tc>
          <w:tcPr>
            <w:tcW w:w="580"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719"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r>
      <w:tr w:rsidR="00CB1DA5" w:rsidRPr="0008283A" w:rsidTr="00692BFB">
        <w:trPr>
          <w:jc w:val="center"/>
        </w:trPr>
        <w:tc>
          <w:tcPr>
            <w:tcW w:w="725" w:type="dxa"/>
            <w:vMerge/>
            <w:tcBorders>
              <w:top w:val="nil"/>
              <w:left w:val="single" w:sz="8" w:space="0" w:color="auto"/>
              <w:bottom w:val="inset" w:sz="8" w:space="0" w:color="auto"/>
              <w:right w:val="single" w:sz="8" w:space="0" w:color="auto"/>
            </w:tcBorders>
            <w:vAlign w:val="center"/>
          </w:tcPr>
          <w:p w:rsidR="00CB1DA5" w:rsidRPr="0008283A" w:rsidRDefault="00CB1DA5">
            <w:pPr>
              <w:widowControl/>
              <w:autoSpaceDE/>
              <w:autoSpaceDN/>
              <w:snapToGrid/>
              <w:spacing w:line="240" w:lineRule="auto"/>
              <w:ind w:firstLine="0"/>
              <w:jc w:val="left"/>
              <w:rPr>
                <w:rFonts w:eastAsia="宋体"/>
                <w:snapToGrid/>
                <w:sz w:val="24"/>
                <w:szCs w:val="24"/>
              </w:rPr>
            </w:pPr>
          </w:p>
        </w:tc>
        <w:tc>
          <w:tcPr>
            <w:tcW w:w="905" w:type="dxa"/>
            <w:vMerge/>
            <w:tcBorders>
              <w:top w:val="nil"/>
              <w:left w:val="nil"/>
              <w:bottom w:val="inset" w:sz="8" w:space="0" w:color="auto"/>
              <w:right w:val="single" w:sz="8" w:space="0" w:color="auto"/>
            </w:tcBorders>
            <w:vAlign w:val="center"/>
          </w:tcPr>
          <w:p w:rsidR="00CB1DA5" w:rsidRPr="0008283A" w:rsidRDefault="00CB1DA5">
            <w:pPr>
              <w:widowControl/>
              <w:autoSpaceDE/>
              <w:autoSpaceDN/>
              <w:snapToGrid/>
              <w:spacing w:line="240" w:lineRule="auto"/>
              <w:ind w:firstLine="0"/>
              <w:jc w:val="left"/>
              <w:rPr>
                <w:rFonts w:eastAsia="宋体"/>
                <w:snapToGrid/>
                <w:sz w:val="24"/>
                <w:szCs w:val="24"/>
              </w:rPr>
            </w:pPr>
          </w:p>
        </w:tc>
        <w:tc>
          <w:tcPr>
            <w:tcW w:w="2726" w:type="dxa"/>
            <w:tcBorders>
              <w:top w:val="nil"/>
              <w:left w:val="nil"/>
              <w:bottom w:val="single" w:sz="8" w:space="0" w:color="auto"/>
              <w:right w:val="single" w:sz="8" w:space="0" w:color="auto"/>
            </w:tcBorders>
            <w:tcMar>
              <w:top w:w="0" w:type="dxa"/>
              <w:left w:w="57" w:type="dxa"/>
              <w:bottom w:w="0" w:type="dxa"/>
              <w:right w:w="57" w:type="dxa"/>
            </w:tcMar>
          </w:tcPr>
          <w:p w:rsidR="00CB1DA5" w:rsidRPr="0008283A" w:rsidRDefault="0018099E">
            <w:pPr>
              <w:widowControl/>
              <w:autoSpaceDE/>
              <w:autoSpaceDN/>
              <w:snapToGrid/>
              <w:spacing w:line="240" w:lineRule="auto"/>
              <w:ind w:firstLine="0"/>
              <w:jc w:val="left"/>
              <w:rPr>
                <w:rFonts w:eastAsia="宋体"/>
                <w:snapToGrid/>
                <w:sz w:val="24"/>
                <w:szCs w:val="24"/>
              </w:rPr>
            </w:pPr>
            <w:r w:rsidRPr="0008283A">
              <w:rPr>
                <w:rFonts w:eastAsia="宋体"/>
                <w:snapToGrid/>
                <w:sz w:val="20"/>
              </w:rPr>
              <w:t>2.</w:t>
            </w:r>
            <w:r w:rsidRPr="0008283A">
              <w:rPr>
                <w:rFonts w:eastAsia="宋体"/>
                <w:snapToGrid/>
                <w:sz w:val="20"/>
              </w:rPr>
              <w:t>重复申请</w:t>
            </w:r>
          </w:p>
        </w:tc>
        <w:tc>
          <w:tcPr>
            <w:tcW w:w="580"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719"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r>
      <w:tr w:rsidR="00CB1DA5" w:rsidRPr="0008283A" w:rsidTr="00692BFB">
        <w:trPr>
          <w:jc w:val="center"/>
        </w:trPr>
        <w:tc>
          <w:tcPr>
            <w:tcW w:w="725" w:type="dxa"/>
            <w:vMerge/>
            <w:tcBorders>
              <w:top w:val="nil"/>
              <w:left w:val="single" w:sz="8" w:space="0" w:color="auto"/>
              <w:bottom w:val="inset" w:sz="8" w:space="0" w:color="auto"/>
              <w:right w:val="single" w:sz="8" w:space="0" w:color="auto"/>
            </w:tcBorders>
            <w:vAlign w:val="center"/>
          </w:tcPr>
          <w:p w:rsidR="00CB1DA5" w:rsidRPr="0008283A" w:rsidRDefault="00CB1DA5">
            <w:pPr>
              <w:widowControl/>
              <w:autoSpaceDE/>
              <w:autoSpaceDN/>
              <w:snapToGrid/>
              <w:spacing w:line="240" w:lineRule="auto"/>
              <w:ind w:firstLine="0"/>
              <w:jc w:val="left"/>
              <w:rPr>
                <w:rFonts w:eastAsia="宋体"/>
                <w:snapToGrid/>
                <w:sz w:val="24"/>
                <w:szCs w:val="24"/>
              </w:rPr>
            </w:pPr>
          </w:p>
        </w:tc>
        <w:tc>
          <w:tcPr>
            <w:tcW w:w="905" w:type="dxa"/>
            <w:vMerge/>
            <w:tcBorders>
              <w:top w:val="nil"/>
              <w:left w:val="nil"/>
              <w:bottom w:val="inset" w:sz="8" w:space="0" w:color="auto"/>
              <w:right w:val="single" w:sz="8" w:space="0" w:color="auto"/>
            </w:tcBorders>
            <w:vAlign w:val="center"/>
          </w:tcPr>
          <w:p w:rsidR="00CB1DA5" w:rsidRPr="0008283A" w:rsidRDefault="00CB1DA5">
            <w:pPr>
              <w:widowControl/>
              <w:autoSpaceDE/>
              <w:autoSpaceDN/>
              <w:snapToGrid/>
              <w:spacing w:line="240" w:lineRule="auto"/>
              <w:ind w:firstLine="0"/>
              <w:jc w:val="left"/>
              <w:rPr>
                <w:rFonts w:eastAsia="宋体"/>
                <w:snapToGrid/>
                <w:sz w:val="24"/>
                <w:szCs w:val="24"/>
              </w:rPr>
            </w:pPr>
          </w:p>
        </w:tc>
        <w:tc>
          <w:tcPr>
            <w:tcW w:w="2726" w:type="dxa"/>
            <w:tcBorders>
              <w:top w:val="nil"/>
              <w:left w:val="nil"/>
              <w:bottom w:val="single" w:sz="8" w:space="0" w:color="auto"/>
              <w:right w:val="single" w:sz="8" w:space="0" w:color="auto"/>
            </w:tcBorders>
            <w:tcMar>
              <w:top w:w="0" w:type="dxa"/>
              <w:left w:w="57" w:type="dxa"/>
              <w:bottom w:w="0" w:type="dxa"/>
              <w:right w:w="57" w:type="dxa"/>
            </w:tcMar>
          </w:tcPr>
          <w:p w:rsidR="00CB1DA5" w:rsidRPr="0008283A" w:rsidRDefault="0018099E">
            <w:pPr>
              <w:widowControl/>
              <w:autoSpaceDE/>
              <w:autoSpaceDN/>
              <w:snapToGrid/>
              <w:spacing w:line="240" w:lineRule="auto"/>
              <w:ind w:firstLine="0"/>
              <w:jc w:val="left"/>
              <w:rPr>
                <w:rFonts w:eastAsia="宋体"/>
                <w:snapToGrid/>
                <w:sz w:val="24"/>
                <w:szCs w:val="24"/>
              </w:rPr>
            </w:pPr>
            <w:r w:rsidRPr="0008283A">
              <w:rPr>
                <w:rFonts w:eastAsia="宋体"/>
                <w:snapToGrid/>
                <w:sz w:val="20"/>
              </w:rPr>
              <w:t>3.</w:t>
            </w:r>
            <w:r w:rsidRPr="0008283A">
              <w:rPr>
                <w:rFonts w:eastAsia="宋体"/>
                <w:snapToGrid/>
                <w:sz w:val="20"/>
              </w:rPr>
              <w:t>要求提供公开出版物</w:t>
            </w:r>
          </w:p>
        </w:tc>
        <w:tc>
          <w:tcPr>
            <w:tcW w:w="580"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719"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r>
      <w:tr w:rsidR="00CB1DA5" w:rsidRPr="0008283A" w:rsidTr="00692BFB">
        <w:trPr>
          <w:jc w:val="center"/>
        </w:trPr>
        <w:tc>
          <w:tcPr>
            <w:tcW w:w="725" w:type="dxa"/>
            <w:vMerge/>
            <w:tcBorders>
              <w:top w:val="nil"/>
              <w:left w:val="single" w:sz="8" w:space="0" w:color="auto"/>
              <w:bottom w:val="inset" w:sz="8" w:space="0" w:color="auto"/>
              <w:right w:val="single" w:sz="8" w:space="0" w:color="auto"/>
            </w:tcBorders>
            <w:vAlign w:val="center"/>
          </w:tcPr>
          <w:p w:rsidR="00CB1DA5" w:rsidRPr="0008283A" w:rsidRDefault="00CB1DA5">
            <w:pPr>
              <w:widowControl/>
              <w:autoSpaceDE/>
              <w:autoSpaceDN/>
              <w:snapToGrid/>
              <w:spacing w:line="240" w:lineRule="auto"/>
              <w:ind w:firstLine="0"/>
              <w:jc w:val="left"/>
              <w:rPr>
                <w:rFonts w:eastAsia="宋体"/>
                <w:snapToGrid/>
                <w:sz w:val="24"/>
                <w:szCs w:val="24"/>
              </w:rPr>
            </w:pPr>
          </w:p>
        </w:tc>
        <w:tc>
          <w:tcPr>
            <w:tcW w:w="905" w:type="dxa"/>
            <w:vMerge/>
            <w:tcBorders>
              <w:top w:val="nil"/>
              <w:left w:val="nil"/>
              <w:bottom w:val="inset" w:sz="8" w:space="0" w:color="auto"/>
              <w:right w:val="single" w:sz="8" w:space="0" w:color="auto"/>
            </w:tcBorders>
            <w:vAlign w:val="center"/>
          </w:tcPr>
          <w:p w:rsidR="00CB1DA5" w:rsidRPr="0008283A" w:rsidRDefault="00CB1DA5">
            <w:pPr>
              <w:widowControl/>
              <w:autoSpaceDE/>
              <w:autoSpaceDN/>
              <w:snapToGrid/>
              <w:spacing w:line="240" w:lineRule="auto"/>
              <w:ind w:firstLine="0"/>
              <w:jc w:val="left"/>
              <w:rPr>
                <w:rFonts w:eastAsia="宋体"/>
                <w:snapToGrid/>
                <w:sz w:val="24"/>
                <w:szCs w:val="24"/>
              </w:rPr>
            </w:pPr>
          </w:p>
        </w:tc>
        <w:tc>
          <w:tcPr>
            <w:tcW w:w="2726" w:type="dxa"/>
            <w:tcBorders>
              <w:top w:val="nil"/>
              <w:left w:val="nil"/>
              <w:bottom w:val="single" w:sz="8" w:space="0" w:color="auto"/>
              <w:right w:val="single" w:sz="8" w:space="0" w:color="auto"/>
            </w:tcBorders>
            <w:tcMar>
              <w:top w:w="0" w:type="dxa"/>
              <w:left w:w="57" w:type="dxa"/>
              <w:bottom w:w="0" w:type="dxa"/>
              <w:right w:w="57" w:type="dxa"/>
            </w:tcMar>
          </w:tcPr>
          <w:p w:rsidR="00CB1DA5" w:rsidRPr="0008283A" w:rsidRDefault="0018099E">
            <w:pPr>
              <w:widowControl/>
              <w:autoSpaceDE/>
              <w:autoSpaceDN/>
              <w:snapToGrid/>
              <w:spacing w:line="240" w:lineRule="auto"/>
              <w:ind w:firstLine="0"/>
              <w:jc w:val="left"/>
              <w:rPr>
                <w:rFonts w:eastAsia="宋体"/>
                <w:snapToGrid/>
                <w:sz w:val="24"/>
                <w:szCs w:val="24"/>
              </w:rPr>
            </w:pPr>
            <w:r w:rsidRPr="0008283A">
              <w:rPr>
                <w:rFonts w:eastAsia="宋体"/>
                <w:snapToGrid/>
                <w:sz w:val="20"/>
              </w:rPr>
              <w:t>4.</w:t>
            </w:r>
            <w:r w:rsidRPr="0008283A">
              <w:rPr>
                <w:rFonts w:eastAsia="宋体"/>
                <w:snapToGrid/>
                <w:sz w:val="20"/>
              </w:rPr>
              <w:t>无正当理由大量反复申请</w:t>
            </w:r>
          </w:p>
        </w:tc>
        <w:tc>
          <w:tcPr>
            <w:tcW w:w="580"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719"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r>
      <w:tr w:rsidR="00CB1DA5" w:rsidRPr="0008283A" w:rsidTr="00692BFB">
        <w:trPr>
          <w:trHeight w:val="779"/>
          <w:jc w:val="center"/>
        </w:trPr>
        <w:tc>
          <w:tcPr>
            <w:tcW w:w="725" w:type="dxa"/>
            <w:vMerge/>
            <w:tcBorders>
              <w:top w:val="nil"/>
              <w:left w:val="single" w:sz="8" w:space="0" w:color="auto"/>
              <w:bottom w:val="inset" w:sz="8" w:space="0" w:color="auto"/>
              <w:right w:val="single" w:sz="8" w:space="0" w:color="auto"/>
            </w:tcBorders>
            <w:vAlign w:val="center"/>
          </w:tcPr>
          <w:p w:rsidR="00CB1DA5" w:rsidRPr="0008283A" w:rsidRDefault="00CB1DA5">
            <w:pPr>
              <w:widowControl/>
              <w:autoSpaceDE/>
              <w:autoSpaceDN/>
              <w:snapToGrid/>
              <w:spacing w:line="240" w:lineRule="auto"/>
              <w:ind w:firstLine="0"/>
              <w:jc w:val="left"/>
              <w:rPr>
                <w:rFonts w:eastAsia="宋体"/>
                <w:snapToGrid/>
                <w:sz w:val="24"/>
                <w:szCs w:val="24"/>
              </w:rPr>
            </w:pPr>
          </w:p>
        </w:tc>
        <w:tc>
          <w:tcPr>
            <w:tcW w:w="905" w:type="dxa"/>
            <w:vMerge/>
            <w:tcBorders>
              <w:top w:val="nil"/>
              <w:left w:val="nil"/>
              <w:bottom w:val="inset" w:sz="8" w:space="0" w:color="auto"/>
              <w:right w:val="single" w:sz="8" w:space="0" w:color="auto"/>
            </w:tcBorders>
            <w:vAlign w:val="center"/>
          </w:tcPr>
          <w:p w:rsidR="00CB1DA5" w:rsidRPr="0008283A" w:rsidRDefault="00CB1DA5">
            <w:pPr>
              <w:widowControl/>
              <w:autoSpaceDE/>
              <w:autoSpaceDN/>
              <w:snapToGrid/>
              <w:spacing w:line="240" w:lineRule="auto"/>
              <w:ind w:firstLine="0"/>
              <w:jc w:val="left"/>
              <w:rPr>
                <w:rFonts w:eastAsia="宋体"/>
                <w:snapToGrid/>
                <w:sz w:val="24"/>
                <w:szCs w:val="24"/>
              </w:rPr>
            </w:pPr>
          </w:p>
        </w:tc>
        <w:tc>
          <w:tcPr>
            <w:tcW w:w="2726" w:type="dxa"/>
            <w:tcBorders>
              <w:top w:val="nil"/>
              <w:left w:val="nil"/>
              <w:bottom w:val="inset" w:sz="8" w:space="0" w:color="auto"/>
              <w:right w:val="single" w:sz="8" w:space="0" w:color="auto"/>
            </w:tcBorders>
            <w:tcMar>
              <w:top w:w="0" w:type="dxa"/>
              <w:left w:w="57" w:type="dxa"/>
              <w:bottom w:w="0" w:type="dxa"/>
              <w:right w:w="57" w:type="dxa"/>
            </w:tcMar>
            <w:vAlign w:val="center"/>
          </w:tcPr>
          <w:p w:rsidR="00CB1DA5" w:rsidRPr="0008283A" w:rsidRDefault="0018099E">
            <w:pPr>
              <w:widowControl/>
              <w:autoSpaceDE/>
              <w:autoSpaceDN/>
              <w:snapToGrid/>
              <w:spacing w:line="240" w:lineRule="auto"/>
              <w:ind w:firstLine="0"/>
              <w:rPr>
                <w:rFonts w:eastAsia="宋体"/>
                <w:snapToGrid/>
                <w:sz w:val="24"/>
                <w:szCs w:val="24"/>
              </w:rPr>
            </w:pPr>
            <w:r w:rsidRPr="0008283A">
              <w:rPr>
                <w:rFonts w:eastAsia="宋体"/>
                <w:snapToGrid/>
                <w:sz w:val="20"/>
              </w:rPr>
              <w:t>5.</w:t>
            </w:r>
            <w:r w:rsidRPr="0008283A">
              <w:rPr>
                <w:rFonts w:eastAsia="宋体"/>
                <w:snapToGrid/>
                <w:sz w:val="20"/>
              </w:rPr>
              <w:t>要求行政机关确认或重新出具已获取信息</w:t>
            </w:r>
          </w:p>
        </w:tc>
        <w:tc>
          <w:tcPr>
            <w:tcW w:w="580" w:type="dxa"/>
            <w:tcBorders>
              <w:top w:val="nil"/>
              <w:left w:val="nil"/>
              <w:bottom w:val="inset"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inset"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inset"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inset"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inset"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inset"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719" w:type="dxa"/>
            <w:tcBorders>
              <w:top w:val="nil"/>
              <w:left w:val="nil"/>
              <w:bottom w:val="inset"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r>
      <w:tr w:rsidR="00CB1DA5" w:rsidRPr="0008283A" w:rsidTr="00692BFB">
        <w:trPr>
          <w:jc w:val="center"/>
        </w:trPr>
        <w:tc>
          <w:tcPr>
            <w:tcW w:w="725" w:type="dxa"/>
            <w:vMerge/>
            <w:tcBorders>
              <w:top w:val="nil"/>
              <w:left w:val="single" w:sz="8" w:space="0" w:color="auto"/>
              <w:bottom w:val="inset" w:sz="8" w:space="0" w:color="auto"/>
              <w:right w:val="single" w:sz="8" w:space="0" w:color="auto"/>
            </w:tcBorders>
            <w:vAlign w:val="center"/>
          </w:tcPr>
          <w:p w:rsidR="00CB1DA5" w:rsidRPr="0008283A" w:rsidRDefault="00CB1DA5">
            <w:pPr>
              <w:widowControl/>
              <w:autoSpaceDE/>
              <w:autoSpaceDN/>
              <w:snapToGrid/>
              <w:spacing w:line="240" w:lineRule="auto"/>
              <w:ind w:firstLine="0"/>
              <w:jc w:val="left"/>
              <w:rPr>
                <w:rFonts w:eastAsia="宋体"/>
                <w:snapToGrid/>
                <w:sz w:val="24"/>
                <w:szCs w:val="24"/>
              </w:rPr>
            </w:pPr>
          </w:p>
        </w:tc>
        <w:tc>
          <w:tcPr>
            <w:tcW w:w="905"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CB1DA5" w:rsidRPr="0008283A" w:rsidRDefault="0018099E">
            <w:pPr>
              <w:widowControl/>
              <w:autoSpaceDE/>
              <w:autoSpaceDN/>
              <w:snapToGrid/>
              <w:spacing w:line="240" w:lineRule="auto"/>
              <w:ind w:firstLine="0"/>
              <w:jc w:val="left"/>
              <w:rPr>
                <w:rFonts w:eastAsia="宋体"/>
                <w:snapToGrid/>
                <w:sz w:val="24"/>
                <w:szCs w:val="24"/>
              </w:rPr>
            </w:pPr>
            <w:r w:rsidRPr="0008283A">
              <w:rPr>
                <w:rFonts w:eastAsia="宋体"/>
                <w:snapToGrid/>
                <w:sz w:val="20"/>
              </w:rPr>
              <w:t>（六）其他处理</w:t>
            </w:r>
          </w:p>
        </w:tc>
        <w:tc>
          <w:tcPr>
            <w:tcW w:w="272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pPr>
              <w:widowControl/>
              <w:autoSpaceDE/>
              <w:autoSpaceDN/>
              <w:snapToGrid/>
              <w:spacing w:line="240" w:lineRule="auto"/>
              <w:ind w:firstLine="0"/>
              <w:rPr>
                <w:rFonts w:eastAsia="宋体"/>
                <w:snapToGrid/>
                <w:sz w:val="24"/>
                <w:szCs w:val="24"/>
              </w:rPr>
            </w:pPr>
            <w:r w:rsidRPr="0008283A">
              <w:rPr>
                <w:rFonts w:eastAsia="宋体"/>
                <w:snapToGrid/>
                <w:sz w:val="20"/>
              </w:rPr>
              <w:t>1.</w:t>
            </w:r>
            <w:r w:rsidRPr="0008283A">
              <w:rPr>
                <w:rFonts w:eastAsia="宋体"/>
                <w:snapToGrid/>
                <w:sz w:val="20"/>
              </w:rPr>
              <w:t>申请人无正当理由逾期</w:t>
            </w:r>
            <w:proofErr w:type="gramStart"/>
            <w:r w:rsidRPr="0008283A">
              <w:rPr>
                <w:rFonts w:eastAsia="宋体"/>
                <w:snapToGrid/>
                <w:sz w:val="20"/>
              </w:rPr>
              <w:t>不</w:t>
            </w:r>
            <w:proofErr w:type="gramEnd"/>
            <w:r w:rsidRPr="0008283A">
              <w:rPr>
                <w:rFonts w:eastAsia="宋体"/>
                <w:snapToGrid/>
                <w:sz w:val="20"/>
              </w:rPr>
              <w:t>补正、行政机关</w:t>
            </w:r>
            <w:proofErr w:type="gramStart"/>
            <w:r w:rsidRPr="0008283A">
              <w:rPr>
                <w:rFonts w:eastAsia="宋体"/>
                <w:snapToGrid/>
                <w:sz w:val="20"/>
              </w:rPr>
              <w:t>不</w:t>
            </w:r>
            <w:proofErr w:type="gramEnd"/>
            <w:r w:rsidRPr="0008283A">
              <w:rPr>
                <w:rFonts w:eastAsia="宋体"/>
                <w:snapToGrid/>
                <w:sz w:val="20"/>
              </w:rPr>
              <w:t>再处理其政府信息公开申请</w:t>
            </w:r>
          </w:p>
        </w:tc>
        <w:tc>
          <w:tcPr>
            <w:tcW w:w="580"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692BFB"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719"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692BFB"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r>
      <w:tr w:rsidR="00CB1DA5" w:rsidRPr="0008283A" w:rsidTr="00692BFB">
        <w:trPr>
          <w:jc w:val="center"/>
        </w:trPr>
        <w:tc>
          <w:tcPr>
            <w:tcW w:w="725" w:type="dxa"/>
            <w:vMerge/>
            <w:tcBorders>
              <w:top w:val="nil"/>
              <w:left w:val="single" w:sz="8" w:space="0" w:color="auto"/>
              <w:bottom w:val="inset" w:sz="8" w:space="0" w:color="auto"/>
              <w:right w:val="single" w:sz="8" w:space="0" w:color="auto"/>
            </w:tcBorders>
            <w:vAlign w:val="center"/>
          </w:tcPr>
          <w:p w:rsidR="00CB1DA5" w:rsidRPr="0008283A" w:rsidRDefault="00CB1DA5">
            <w:pPr>
              <w:widowControl/>
              <w:autoSpaceDE/>
              <w:autoSpaceDN/>
              <w:snapToGrid/>
              <w:spacing w:line="240" w:lineRule="auto"/>
              <w:ind w:firstLine="0"/>
              <w:jc w:val="left"/>
              <w:rPr>
                <w:rFonts w:eastAsia="宋体"/>
                <w:snapToGrid/>
                <w:sz w:val="24"/>
                <w:szCs w:val="24"/>
              </w:rPr>
            </w:pPr>
          </w:p>
        </w:tc>
        <w:tc>
          <w:tcPr>
            <w:tcW w:w="905" w:type="dxa"/>
            <w:vMerge/>
            <w:tcBorders>
              <w:top w:val="inset" w:sz="8" w:space="0" w:color="auto"/>
              <w:left w:val="nil"/>
              <w:bottom w:val="inset" w:sz="8" w:space="0" w:color="auto"/>
              <w:right w:val="single" w:sz="8" w:space="0" w:color="auto"/>
            </w:tcBorders>
            <w:vAlign w:val="center"/>
          </w:tcPr>
          <w:p w:rsidR="00CB1DA5" w:rsidRPr="0008283A" w:rsidRDefault="00CB1DA5">
            <w:pPr>
              <w:widowControl/>
              <w:autoSpaceDE/>
              <w:autoSpaceDN/>
              <w:snapToGrid/>
              <w:spacing w:line="240" w:lineRule="auto"/>
              <w:ind w:firstLine="0"/>
              <w:jc w:val="left"/>
              <w:rPr>
                <w:rFonts w:eastAsia="宋体"/>
                <w:snapToGrid/>
                <w:sz w:val="24"/>
                <w:szCs w:val="24"/>
              </w:rPr>
            </w:pPr>
          </w:p>
        </w:tc>
        <w:tc>
          <w:tcPr>
            <w:tcW w:w="272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pPr>
              <w:widowControl/>
              <w:autoSpaceDE/>
              <w:autoSpaceDN/>
              <w:snapToGrid/>
              <w:spacing w:line="240" w:lineRule="auto"/>
              <w:ind w:firstLine="0"/>
              <w:rPr>
                <w:rFonts w:eastAsia="宋体"/>
                <w:snapToGrid/>
                <w:sz w:val="24"/>
                <w:szCs w:val="24"/>
              </w:rPr>
            </w:pPr>
            <w:r w:rsidRPr="0008283A">
              <w:rPr>
                <w:rFonts w:eastAsia="宋体"/>
                <w:snapToGrid/>
                <w:sz w:val="20"/>
              </w:rPr>
              <w:t>2.</w:t>
            </w:r>
            <w:r w:rsidRPr="0008283A">
              <w:rPr>
                <w:rFonts w:eastAsia="宋体"/>
                <w:snapToGrid/>
                <w:sz w:val="20"/>
              </w:rPr>
              <w:t>申请人逾期未按收费通知要求缴纳费用、行政机关</w:t>
            </w:r>
            <w:proofErr w:type="gramStart"/>
            <w:r w:rsidRPr="0008283A">
              <w:rPr>
                <w:rFonts w:eastAsia="宋体"/>
                <w:snapToGrid/>
                <w:sz w:val="20"/>
              </w:rPr>
              <w:t>不</w:t>
            </w:r>
            <w:proofErr w:type="gramEnd"/>
            <w:r w:rsidRPr="0008283A">
              <w:rPr>
                <w:rFonts w:eastAsia="宋体"/>
                <w:snapToGrid/>
                <w:sz w:val="20"/>
              </w:rPr>
              <w:t>再处理其政府信息公开申请</w:t>
            </w:r>
          </w:p>
        </w:tc>
        <w:tc>
          <w:tcPr>
            <w:tcW w:w="580"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719"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r>
      <w:tr w:rsidR="00CB1DA5" w:rsidRPr="0008283A">
        <w:trPr>
          <w:jc w:val="center"/>
        </w:trPr>
        <w:tc>
          <w:tcPr>
            <w:tcW w:w="725" w:type="dxa"/>
            <w:vMerge/>
            <w:tcBorders>
              <w:top w:val="nil"/>
              <w:left w:val="single" w:sz="8" w:space="0" w:color="auto"/>
              <w:bottom w:val="inset" w:sz="8" w:space="0" w:color="auto"/>
              <w:right w:val="single" w:sz="8" w:space="0" w:color="auto"/>
            </w:tcBorders>
            <w:vAlign w:val="center"/>
          </w:tcPr>
          <w:p w:rsidR="00CB1DA5" w:rsidRPr="0008283A" w:rsidRDefault="00CB1DA5">
            <w:pPr>
              <w:widowControl/>
              <w:autoSpaceDE/>
              <w:autoSpaceDN/>
              <w:snapToGrid/>
              <w:spacing w:line="240" w:lineRule="auto"/>
              <w:ind w:firstLine="0"/>
              <w:jc w:val="left"/>
              <w:rPr>
                <w:rFonts w:eastAsia="宋体"/>
                <w:snapToGrid/>
                <w:sz w:val="24"/>
                <w:szCs w:val="24"/>
              </w:rPr>
            </w:pPr>
          </w:p>
        </w:tc>
        <w:tc>
          <w:tcPr>
            <w:tcW w:w="905" w:type="dxa"/>
            <w:vMerge/>
            <w:tcBorders>
              <w:top w:val="inset" w:sz="8" w:space="0" w:color="auto"/>
              <w:left w:val="nil"/>
              <w:bottom w:val="inset" w:sz="8" w:space="0" w:color="auto"/>
              <w:right w:val="single" w:sz="8" w:space="0" w:color="auto"/>
            </w:tcBorders>
            <w:vAlign w:val="center"/>
          </w:tcPr>
          <w:p w:rsidR="00CB1DA5" w:rsidRPr="0008283A" w:rsidRDefault="00CB1DA5">
            <w:pPr>
              <w:widowControl/>
              <w:autoSpaceDE/>
              <w:autoSpaceDN/>
              <w:snapToGrid/>
              <w:spacing w:line="240" w:lineRule="auto"/>
              <w:ind w:firstLine="0"/>
              <w:jc w:val="left"/>
              <w:rPr>
                <w:rFonts w:eastAsia="宋体"/>
                <w:snapToGrid/>
                <w:sz w:val="24"/>
                <w:szCs w:val="24"/>
              </w:rPr>
            </w:pPr>
          </w:p>
        </w:tc>
        <w:tc>
          <w:tcPr>
            <w:tcW w:w="272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pPr>
              <w:widowControl/>
              <w:autoSpaceDE/>
              <w:autoSpaceDN/>
              <w:snapToGrid/>
              <w:spacing w:line="240" w:lineRule="auto"/>
              <w:ind w:firstLine="0"/>
              <w:jc w:val="left"/>
              <w:rPr>
                <w:rFonts w:eastAsia="宋体"/>
                <w:snapToGrid/>
                <w:sz w:val="24"/>
                <w:szCs w:val="24"/>
              </w:rPr>
            </w:pPr>
            <w:r w:rsidRPr="0008283A">
              <w:rPr>
                <w:rFonts w:eastAsia="宋体"/>
                <w:snapToGrid/>
                <w:sz w:val="20"/>
              </w:rPr>
              <w:t>3.</w:t>
            </w:r>
            <w:r w:rsidRPr="0008283A">
              <w:rPr>
                <w:rFonts w:eastAsia="宋体"/>
                <w:snapToGrid/>
                <w:sz w:val="20"/>
              </w:rPr>
              <w:t>其他</w:t>
            </w:r>
          </w:p>
        </w:tc>
        <w:tc>
          <w:tcPr>
            <w:tcW w:w="580"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719" w:type="dxa"/>
            <w:tcBorders>
              <w:top w:val="nil"/>
              <w:left w:val="nil"/>
              <w:bottom w:val="single" w:sz="8" w:space="0" w:color="auto"/>
              <w:right w:val="single" w:sz="8" w:space="0" w:color="auto"/>
            </w:tcBorders>
            <w:tcMar>
              <w:top w:w="0" w:type="dxa"/>
              <w:left w:w="57" w:type="dxa"/>
              <w:bottom w:w="0" w:type="dxa"/>
              <w:right w:w="57" w:type="dxa"/>
            </w:tcMar>
          </w:tcPr>
          <w:p w:rsidR="00CB1DA5" w:rsidRPr="0008283A" w:rsidRDefault="0018099E">
            <w:pPr>
              <w:widowControl/>
              <w:autoSpaceDE/>
              <w:autoSpaceDN/>
              <w:snapToGrid/>
              <w:spacing w:line="240" w:lineRule="auto"/>
              <w:ind w:firstLine="0"/>
              <w:jc w:val="center"/>
              <w:rPr>
                <w:rFonts w:eastAsia="宋体"/>
                <w:snapToGrid/>
                <w:sz w:val="20"/>
              </w:rPr>
            </w:pPr>
            <w:r w:rsidRPr="0008283A">
              <w:rPr>
                <w:rFonts w:eastAsia="宋体"/>
                <w:snapToGrid/>
                <w:sz w:val="20"/>
              </w:rPr>
              <w:t>0</w:t>
            </w:r>
          </w:p>
        </w:tc>
      </w:tr>
      <w:tr w:rsidR="00CB1DA5" w:rsidRPr="0008283A">
        <w:trPr>
          <w:jc w:val="center"/>
        </w:trPr>
        <w:tc>
          <w:tcPr>
            <w:tcW w:w="725" w:type="dxa"/>
            <w:vMerge/>
            <w:tcBorders>
              <w:top w:val="nil"/>
              <w:left w:val="single" w:sz="8" w:space="0" w:color="auto"/>
              <w:bottom w:val="inset" w:sz="8" w:space="0" w:color="auto"/>
              <w:right w:val="single" w:sz="8" w:space="0" w:color="auto"/>
            </w:tcBorders>
            <w:vAlign w:val="center"/>
          </w:tcPr>
          <w:p w:rsidR="00CB1DA5" w:rsidRPr="0008283A" w:rsidRDefault="00CB1DA5">
            <w:pPr>
              <w:widowControl/>
              <w:autoSpaceDE/>
              <w:autoSpaceDN/>
              <w:snapToGrid/>
              <w:spacing w:line="240" w:lineRule="auto"/>
              <w:ind w:firstLine="0"/>
              <w:jc w:val="left"/>
              <w:rPr>
                <w:rFonts w:eastAsia="宋体"/>
                <w:snapToGrid/>
                <w:sz w:val="24"/>
                <w:szCs w:val="24"/>
              </w:rPr>
            </w:pPr>
          </w:p>
        </w:tc>
        <w:tc>
          <w:tcPr>
            <w:tcW w:w="363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pPr>
              <w:widowControl/>
              <w:autoSpaceDE/>
              <w:autoSpaceDN/>
              <w:snapToGrid/>
              <w:spacing w:line="240" w:lineRule="auto"/>
              <w:ind w:firstLine="0"/>
              <w:jc w:val="left"/>
              <w:rPr>
                <w:rFonts w:eastAsia="宋体"/>
                <w:snapToGrid/>
                <w:sz w:val="24"/>
                <w:szCs w:val="24"/>
              </w:rPr>
            </w:pPr>
            <w:r w:rsidRPr="0008283A">
              <w:rPr>
                <w:rFonts w:eastAsia="宋体"/>
                <w:snapToGrid/>
                <w:sz w:val="20"/>
              </w:rPr>
              <w:t>（七）总计</w:t>
            </w:r>
          </w:p>
        </w:tc>
        <w:tc>
          <w:tcPr>
            <w:tcW w:w="580"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719" w:type="dxa"/>
            <w:tcBorders>
              <w:top w:val="nil"/>
              <w:left w:val="nil"/>
              <w:bottom w:val="single" w:sz="8" w:space="0" w:color="auto"/>
              <w:right w:val="single" w:sz="8" w:space="0" w:color="auto"/>
            </w:tcBorders>
            <w:tcMar>
              <w:top w:w="0" w:type="dxa"/>
              <w:left w:w="57" w:type="dxa"/>
              <w:bottom w:w="0" w:type="dxa"/>
              <w:right w:w="57" w:type="dxa"/>
            </w:tcMar>
          </w:tcPr>
          <w:p w:rsidR="00CB1DA5" w:rsidRPr="0008283A" w:rsidRDefault="0018099E">
            <w:pPr>
              <w:widowControl/>
              <w:autoSpaceDE/>
              <w:autoSpaceDN/>
              <w:snapToGrid/>
              <w:spacing w:line="240" w:lineRule="auto"/>
              <w:ind w:firstLine="0"/>
              <w:jc w:val="center"/>
              <w:rPr>
                <w:rFonts w:eastAsia="宋体"/>
                <w:snapToGrid/>
                <w:sz w:val="20"/>
              </w:rPr>
            </w:pPr>
            <w:r w:rsidRPr="0008283A">
              <w:rPr>
                <w:rFonts w:eastAsia="宋体"/>
                <w:snapToGrid/>
                <w:sz w:val="20"/>
              </w:rPr>
              <w:t>0</w:t>
            </w:r>
          </w:p>
        </w:tc>
      </w:tr>
      <w:tr w:rsidR="00CB1DA5" w:rsidRPr="0008283A">
        <w:trPr>
          <w:jc w:val="center"/>
        </w:trPr>
        <w:tc>
          <w:tcPr>
            <w:tcW w:w="4356"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CB1DA5" w:rsidRPr="0008283A" w:rsidRDefault="0018099E">
            <w:pPr>
              <w:widowControl/>
              <w:autoSpaceDE/>
              <w:autoSpaceDN/>
              <w:snapToGrid/>
              <w:spacing w:line="240" w:lineRule="auto"/>
              <w:ind w:firstLine="0"/>
              <w:jc w:val="left"/>
              <w:rPr>
                <w:rFonts w:eastAsia="宋体"/>
                <w:snapToGrid/>
                <w:sz w:val="24"/>
                <w:szCs w:val="24"/>
              </w:rPr>
            </w:pPr>
            <w:r w:rsidRPr="0008283A">
              <w:rPr>
                <w:rFonts w:eastAsia="宋体"/>
                <w:snapToGrid/>
                <w:sz w:val="20"/>
              </w:rPr>
              <w:t>四、结转下年度继续办理</w:t>
            </w:r>
          </w:p>
        </w:tc>
        <w:tc>
          <w:tcPr>
            <w:tcW w:w="580"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856" w:type="dxa"/>
            <w:tcBorders>
              <w:top w:val="nil"/>
              <w:left w:val="nil"/>
              <w:bottom w:val="single" w:sz="8" w:space="0" w:color="auto"/>
              <w:right w:val="single" w:sz="8" w:space="0" w:color="auto"/>
            </w:tcBorders>
            <w:tcMar>
              <w:top w:w="0" w:type="dxa"/>
              <w:left w:w="57" w:type="dxa"/>
              <w:bottom w:w="0" w:type="dxa"/>
              <w:right w:w="57" w:type="dxa"/>
            </w:tcMar>
            <w:vAlign w:val="center"/>
          </w:tcPr>
          <w:p w:rsidR="00CB1DA5" w:rsidRPr="0008283A" w:rsidRDefault="0018099E">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719" w:type="dxa"/>
            <w:tcBorders>
              <w:top w:val="nil"/>
              <w:left w:val="nil"/>
              <w:bottom w:val="single" w:sz="8" w:space="0" w:color="auto"/>
              <w:right w:val="single" w:sz="8" w:space="0" w:color="auto"/>
            </w:tcBorders>
            <w:tcMar>
              <w:top w:w="0" w:type="dxa"/>
              <w:left w:w="57" w:type="dxa"/>
              <w:bottom w:w="0" w:type="dxa"/>
              <w:right w:w="57" w:type="dxa"/>
            </w:tcMar>
          </w:tcPr>
          <w:p w:rsidR="00CB1DA5" w:rsidRPr="0008283A" w:rsidRDefault="0018099E">
            <w:pPr>
              <w:widowControl/>
              <w:autoSpaceDE/>
              <w:autoSpaceDN/>
              <w:snapToGrid/>
              <w:spacing w:line="240" w:lineRule="auto"/>
              <w:ind w:firstLine="0"/>
              <w:jc w:val="center"/>
              <w:rPr>
                <w:rFonts w:eastAsia="宋体"/>
                <w:snapToGrid/>
                <w:sz w:val="20"/>
              </w:rPr>
            </w:pPr>
            <w:r w:rsidRPr="0008283A">
              <w:rPr>
                <w:rFonts w:eastAsia="宋体"/>
                <w:snapToGrid/>
                <w:sz w:val="20"/>
              </w:rPr>
              <w:t>0</w:t>
            </w:r>
          </w:p>
        </w:tc>
      </w:tr>
    </w:tbl>
    <w:p w:rsidR="00CB1DA5" w:rsidRPr="0008283A" w:rsidRDefault="00CB1DA5">
      <w:pPr>
        <w:spacing w:line="240" w:lineRule="auto"/>
        <w:ind w:firstLineChars="200" w:firstLine="600"/>
        <w:rPr>
          <w:rFonts w:eastAsia="黑体"/>
          <w:sz w:val="30"/>
          <w:szCs w:val="30"/>
        </w:rPr>
      </w:pPr>
    </w:p>
    <w:p w:rsidR="00CB1DA5" w:rsidRPr="0008283A" w:rsidRDefault="0018099E">
      <w:pPr>
        <w:spacing w:afterLines="50" w:after="156" w:line="240" w:lineRule="auto"/>
        <w:ind w:firstLineChars="200" w:firstLine="640"/>
        <w:rPr>
          <w:rFonts w:eastAsia="黑体"/>
          <w:sz w:val="30"/>
          <w:szCs w:val="30"/>
        </w:rPr>
      </w:pPr>
      <w:r w:rsidRPr="0008283A">
        <w:rPr>
          <w:rFonts w:eastAsia="黑体"/>
          <w:szCs w:val="32"/>
        </w:rPr>
        <w:lastRenderedPageBreak/>
        <w:t>四、政府信息公开行政复议、行政诉讼情况</w:t>
      </w:r>
    </w:p>
    <w:tbl>
      <w:tblPr>
        <w:tblW w:w="9748" w:type="dxa"/>
        <w:jc w:val="center"/>
        <w:tblLayout w:type="fixed"/>
        <w:tblCellMar>
          <w:left w:w="0" w:type="dxa"/>
          <w:right w:w="0" w:type="dxa"/>
        </w:tblCellMar>
        <w:tblLook w:val="04A0" w:firstRow="1" w:lastRow="0" w:firstColumn="1" w:lastColumn="0" w:noHBand="0" w:noVBand="1"/>
      </w:tblPr>
      <w:tblGrid>
        <w:gridCol w:w="649"/>
        <w:gridCol w:w="649"/>
        <w:gridCol w:w="649"/>
        <w:gridCol w:w="649"/>
        <w:gridCol w:w="649"/>
        <w:gridCol w:w="649"/>
        <w:gridCol w:w="649"/>
        <w:gridCol w:w="650"/>
        <w:gridCol w:w="650"/>
        <w:gridCol w:w="650"/>
        <w:gridCol w:w="651"/>
        <w:gridCol w:w="651"/>
        <w:gridCol w:w="651"/>
        <w:gridCol w:w="651"/>
        <w:gridCol w:w="651"/>
      </w:tblGrid>
      <w:tr w:rsidR="00CB1DA5" w:rsidRPr="0008283A">
        <w:trPr>
          <w:jc w:val="center"/>
        </w:trPr>
        <w:tc>
          <w:tcPr>
            <w:tcW w:w="324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B1DA5" w:rsidRPr="0008283A" w:rsidRDefault="0018099E">
            <w:pPr>
              <w:widowControl/>
              <w:autoSpaceDE/>
              <w:autoSpaceDN/>
              <w:snapToGrid/>
              <w:spacing w:line="240" w:lineRule="auto"/>
              <w:ind w:firstLine="0"/>
              <w:jc w:val="center"/>
              <w:rPr>
                <w:rFonts w:eastAsia="宋体"/>
                <w:snapToGrid/>
                <w:sz w:val="24"/>
                <w:szCs w:val="24"/>
              </w:rPr>
            </w:pPr>
            <w:r w:rsidRPr="0008283A">
              <w:rPr>
                <w:rFonts w:eastAsia="宋体"/>
                <w:snapToGrid/>
                <w:sz w:val="20"/>
              </w:rPr>
              <w:t>行政复议</w:t>
            </w:r>
          </w:p>
        </w:tc>
        <w:tc>
          <w:tcPr>
            <w:tcW w:w="6503"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B1DA5" w:rsidRPr="0008283A" w:rsidRDefault="0018099E">
            <w:pPr>
              <w:widowControl/>
              <w:autoSpaceDE/>
              <w:autoSpaceDN/>
              <w:snapToGrid/>
              <w:spacing w:line="240" w:lineRule="auto"/>
              <w:ind w:firstLine="0"/>
              <w:jc w:val="center"/>
              <w:rPr>
                <w:rFonts w:eastAsia="宋体"/>
                <w:snapToGrid/>
                <w:sz w:val="24"/>
                <w:szCs w:val="24"/>
              </w:rPr>
            </w:pPr>
            <w:r w:rsidRPr="0008283A">
              <w:rPr>
                <w:rFonts w:eastAsia="宋体"/>
                <w:snapToGrid/>
                <w:sz w:val="20"/>
              </w:rPr>
              <w:t>行政诉讼</w:t>
            </w:r>
          </w:p>
        </w:tc>
      </w:tr>
      <w:tr w:rsidR="00CB1DA5" w:rsidRPr="0008283A">
        <w:trPr>
          <w:jc w:val="center"/>
        </w:trPr>
        <w:tc>
          <w:tcPr>
            <w:tcW w:w="64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B1DA5" w:rsidRPr="0008283A" w:rsidRDefault="0018099E">
            <w:pPr>
              <w:widowControl/>
              <w:autoSpaceDE/>
              <w:autoSpaceDN/>
              <w:snapToGrid/>
              <w:spacing w:line="240" w:lineRule="auto"/>
              <w:ind w:firstLine="0"/>
              <w:jc w:val="center"/>
              <w:rPr>
                <w:rFonts w:eastAsia="宋体"/>
                <w:snapToGrid/>
                <w:sz w:val="24"/>
                <w:szCs w:val="24"/>
              </w:rPr>
            </w:pPr>
            <w:r w:rsidRPr="0008283A">
              <w:rPr>
                <w:rFonts w:eastAsia="宋体"/>
                <w:snapToGrid/>
                <w:sz w:val="20"/>
              </w:rPr>
              <w:t>结果维持</w:t>
            </w:r>
          </w:p>
        </w:tc>
        <w:tc>
          <w:tcPr>
            <w:tcW w:w="64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B1DA5" w:rsidRPr="0008283A" w:rsidRDefault="0018099E">
            <w:pPr>
              <w:widowControl/>
              <w:autoSpaceDE/>
              <w:autoSpaceDN/>
              <w:snapToGrid/>
              <w:spacing w:line="240" w:lineRule="auto"/>
              <w:ind w:firstLine="0"/>
              <w:jc w:val="center"/>
              <w:rPr>
                <w:rFonts w:eastAsia="宋体"/>
                <w:snapToGrid/>
                <w:sz w:val="24"/>
                <w:szCs w:val="24"/>
              </w:rPr>
            </w:pPr>
            <w:r w:rsidRPr="0008283A">
              <w:rPr>
                <w:rFonts w:eastAsia="宋体"/>
                <w:snapToGrid/>
                <w:sz w:val="20"/>
              </w:rPr>
              <w:t>结果</w:t>
            </w:r>
            <w:r w:rsidRPr="0008283A">
              <w:rPr>
                <w:rFonts w:eastAsia="宋体"/>
                <w:snapToGrid/>
                <w:sz w:val="20"/>
              </w:rPr>
              <w:br/>
            </w:r>
            <w:r w:rsidRPr="0008283A">
              <w:rPr>
                <w:rFonts w:eastAsia="宋体"/>
                <w:snapToGrid/>
                <w:sz w:val="20"/>
              </w:rPr>
              <w:t>纠正</w:t>
            </w:r>
          </w:p>
        </w:tc>
        <w:tc>
          <w:tcPr>
            <w:tcW w:w="64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B1DA5" w:rsidRPr="0008283A" w:rsidRDefault="0018099E">
            <w:pPr>
              <w:widowControl/>
              <w:autoSpaceDE/>
              <w:autoSpaceDN/>
              <w:snapToGrid/>
              <w:spacing w:line="240" w:lineRule="auto"/>
              <w:ind w:firstLine="0"/>
              <w:jc w:val="center"/>
              <w:rPr>
                <w:rFonts w:eastAsia="宋体"/>
                <w:snapToGrid/>
                <w:sz w:val="24"/>
                <w:szCs w:val="24"/>
              </w:rPr>
            </w:pPr>
            <w:r w:rsidRPr="0008283A">
              <w:rPr>
                <w:rFonts w:eastAsia="宋体"/>
                <w:snapToGrid/>
                <w:sz w:val="20"/>
              </w:rPr>
              <w:t>其他</w:t>
            </w:r>
            <w:r w:rsidRPr="0008283A">
              <w:rPr>
                <w:rFonts w:eastAsia="宋体"/>
                <w:snapToGrid/>
                <w:sz w:val="20"/>
              </w:rPr>
              <w:br/>
            </w:r>
            <w:r w:rsidRPr="0008283A">
              <w:rPr>
                <w:rFonts w:eastAsia="宋体"/>
                <w:snapToGrid/>
                <w:sz w:val="20"/>
              </w:rPr>
              <w:t>结果</w:t>
            </w:r>
          </w:p>
        </w:tc>
        <w:tc>
          <w:tcPr>
            <w:tcW w:w="64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B1DA5" w:rsidRPr="0008283A" w:rsidRDefault="0018099E">
            <w:pPr>
              <w:widowControl/>
              <w:autoSpaceDE/>
              <w:autoSpaceDN/>
              <w:snapToGrid/>
              <w:spacing w:line="240" w:lineRule="auto"/>
              <w:ind w:firstLine="0"/>
              <w:jc w:val="center"/>
              <w:rPr>
                <w:rFonts w:eastAsia="宋体"/>
                <w:snapToGrid/>
                <w:sz w:val="24"/>
                <w:szCs w:val="24"/>
              </w:rPr>
            </w:pPr>
            <w:r w:rsidRPr="0008283A">
              <w:rPr>
                <w:rFonts w:eastAsia="宋体"/>
                <w:snapToGrid/>
                <w:sz w:val="20"/>
              </w:rPr>
              <w:t>尚未</w:t>
            </w:r>
            <w:r w:rsidRPr="0008283A">
              <w:rPr>
                <w:rFonts w:eastAsia="宋体"/>
                <w:snapToGrid/>
                <w:sz w:val="20"/>
              </w:rPr>
              <w:br/>
            </w:r>
            <w:r w:rsidRPr="0008283A">
              <w:rPr>
                <w:rFonts w:eastAsia="宋体"/>
                <w:snapToGrid/>
                <w:sz w:val="20"/>
              </w:rPr>
              <w:t>审结</w:t>
            </w:r>
          </w:p>
        </w:tc>
        <w:tc>
          <w:tcPr>
            <w:tcW w:w="64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B1DA5" w:rsidRPr="0008283A" w:rsidRDefault="0018099E">
            <w:pPr>
              <w:widowControl/>
              <w:autoSpaceDE/>
              <w:autoSpaceDN/>
              <w:snapToGrid/>
              <w:spacing w:line="240" w:lineRule="auto"/>
              <w:ind w:firstLine="0"/>
              <w:jc w:val="center"/>
              <w:rPr>
                <w:rFonts w:eastAsia="宋体"/>
                <w:snapToGrid/>
                <w:sz w:val="24"/>
                <w:szCs w:val="24"/>
              </w:rPr>
            </w:pPr>
            <w:r w:rsidRPr="0008283A">
              <w:rPr>
                <w:rFonts w:eastAsia="宋体"/>
                <w:snapToGrid/>
                <w:sz w:val="20"/>
              </w:rPr>
              <w:t>总计</w:t>
            </w:r>
          </w:p>
        </w:tc>
        <w:tc>
          <w:tcPr>
            <w:tcW w:w="32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B1DA5" w:rsidRPr="0008283A" w:rsidRDefault="0018099E">
            <w:pPr>
              <w:widowControl/>
              <w:autoSpaceDE/>
              <w:autoSpaceDN/>
              <w:snapToGrid/>
              <w:spacing w:line="240" w:lineRule="auto"/>
              <w:ind w:firstLine="0"/>
              <w:jc w:val="center"/>
              <w:rPr>
                <w:rFonts w:eastAsia="宋体"/>
                <w:snapToGrid/>
                <w:sz w:val="24"/>
                <w:szCs w:val="24"/>
              </w:rPr>
            </w:pPr>
            <w:r w:rsidRPr="0008283A">
              <w:rPr>
                <w:rFonts w:eastAsia="宋体"/>
                <w:snapToGrid/>
                <w:sz w:val="20"/>
              </w:rPr>
              <w:t>未经复议直接起诉</w:t>
            </w:r>
          </w:p>
        </w:tc>
        <w:tc>
          <w:tcPr>
            <w:tcW w:w="325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B1DA5" w:rsidRPr="0008283A" w:rsidRDefault="0018099E">
            <w:pPr>
              <w:widowControl/>
              <w:autoSpaceDE/>
              <w:autoSpaceDN/>
              <w:snapToGrid/>
              <w:spacing w:line="240" w:lineRule="auto"/>
              <w:ind w:firstLine="0"/>
              <w:jc w:val="center"/>
              <w:rPr>
                <w:rFonts w:eastAsia="宋体"/>
                <w:snapToGrid/>
                <w:sz w:val="24"/>
                <w:szCs w:val="24"/>
              </w:rPr>
            </w:pPr>
            <w:r w:rsidRPr="0008283A">
              <w:rPr>
                <w:rFonts w:eastAsia="宋体"/>
                <w:snapToGrid/>
                <w:sz w:val="20"/>
              </w:rPr>
              <w:t>复议后起诉</w:t>
            </w:r>
          </w:p>
        </w:tc>
      </w:tr>
      <w:tr w:rsidR="00CB1DA5" w:rsidRPr="0008283A">
        <w:trPr>
          <w:jc w:val="center"/>
        </w:trPr>
        <w:tc>
          <w:tcPr>
            <w:tcW w:w="649" w:type="dxa"/>
            <w:vMerge/>
            <w:tcBorders>
              <w:top w:val="nil"/>
              <w:left w:val="single" w:sz="8" w:space="0" w:color="auto"/>
              <w:bottom w:val="single" w:sz="8" w:space="0" w:color="auto"/>
              <w:right w:val="single" w:sz="8" w:space="0" w:color="auto"/>
            </w:tcBorders>
            <w:vAlign w:val="center"/>
          </w:tcPr>
          <w:p w:rsidR="00CB1DA5" w:rsidRPr="0008283A" w:rsidRDefault="00CB1DA5">
            <w:pPr>
              <w:widowControl/>
              <w:autoSpaceDE/>
              <w:autoSpaceDN/>
              <w:snapToGrid/>
              <w:spacing w:line="240" w:lineRule="auto"/>
              <w:ind w:firstLine="0"/>
              <w:jc w:val="left"/>
              <w:rPr>
                <w:rFonts w:eastAsia="宋体"/>
                <w:snapToGrid/>
                <w:sz w:val="24"/>
                <w:szCs w:val="24"/>
              </w:rPr>
            </w:pPr>
          </w:p>
        </w:tc>
        <w:tc>
          <w:tcPr>
            <w:tcW w:w="649" w:type="dxa"/>
            <w:vMerge/>
            <w:tcBorders>
              <w:top w:val="nil"/>
              <w:left w:val="single" w:sz="8" w:space="0" w:color="auto"/>
              <w:bottom w:val="single" w:sz="8" w:space="0" w:color="auto"/>
              <w:right w:val="single" w:sz="8" w:space="0" w:color="auto"/>
            </w:tcBorders>
            <w:vAlign w:val="center"/>
          </w:tcPr>
          <w:p w:rsidR="00CB1DA5" w:rsidRPr="0008283A" w:rsidRDefault="00CB1DA5">
            <w:pPr>
              <w:widowControl/>
              <w:autoSpaceDE/>
              <w:autoSpaceDN/>
              <w:snapToGrid/>
              <w:spacing w:line="240" w:lineRule="auto"/>
              <w:ind w:firstLine="0"/>
              <w:jc w:val="left"/>
              <w:rPr>
                <w:rFonts w:eastAsia="宋体"/>
                <w:snapToGrid/>
                <w:sz w:val="24"/>
                <w:szCs w:val="24"/>
              </w:rPr>
            </w:pPr>
          </w:p>
        </w:tc>
        <w:tc>
          <w:tcPr>
            <w:tcW w:w="649" w:type="dxa"/>
            <w:vMerge/>
            <w:tcBorders>
              <w:top w:val="single" w:sz="8" w:space="0" w:color="auto"/>
              <w:left w:val="single" w:sz="8" w:space="0" w:color="auto"/>
              <w:bottom w:val="single" w:sz="8" w:space="0" w:color="auto"/>
              <w:right w:val="single" w:sz="8" w:space="0" w:color="auto"/>
            </w:tcBorders>
            <w:vAlign w:val="center"/>
          </w:tcPr>
          <w:p w:rsidR="00CB1DA5" w:rsidRPr="0008283A" w:rsidRDefault="00CB1DA5">
            <w:pPr>
              <w:widowControl/>
              <w:autoSpaceDE/>
              <w:autoSpaceDN/>
              <w:snapToGrid/>
              <w:spacing w:line="240" w:lineRule="auto"/>
              <w:ind w:firstLine="0"/>
              <w:jc w:val="left"/>
              <w:rPr>
                <w:rFonts w:eastAsia="宋体"/>
                <w:snapToGrid/>
                <w:sz w:val="24"/>
                <w:szCs w:val="24"/>
              </w:rPr>
            </w:pPr>
          </w:p>
        </w:tc>
        <w:tc>
          <w:tcPr>
            <w:tcW w:w="649" w:type="dxa"/>
            <w:vMerge/>
            <w:tcBorders>
              <w:top w:val="single" w:sz="8" w:space="0" w:color="auto"/>
              <w:left w:val="single" w:sz="8" w:space="0" w:color="auto"/>
              <w:bottom w:val="single" w:sz="8" w:space="0" w:color="auto"/>
              <w:right w:val="single" w:sz="8" w:space="0" w:color="auto"/>
            </w:tcBorders>
            <w:vAlign w:val="center"/>
          </w:tcPr>
          <w:p w:rsidR="00CB1DA5" w:rsidRPr="0008283A" w:rsidRDefault="00CB1DA5">
            <w:pPr>
              <w:widowControl/>
              <w:autoSpaceDE/>
              <w:autoSpaceDN/>
              <w:snapToGrid/>
              <w:spacing w:line="240" w:lineRule="auto"/>
              <w:ind w:firstLine="0"/>
              <w:jc w:val="left"/>
              <w:rPr>
                <w:rFonts w:eastAsia="宋体"/>
                <w:snapToGrid/>
                <w:sz w:val="24"/>
                <w:szCs w:val="24"/>
              </w:rPr>
            </w:pPr>
          </w:p>
        </w:tc>
        <w:tc>
          <w:tcPr>
            <w:tcW w:w="649" w:type="dxa"/>
            <w:vMerge/>
            <w:tcBorders>
              <w:top w:val="single" w:sz="8" w:space="0" w:color="auto"/>
              <w:left w:val="single" w:sz="8" w:space="0" w:color="auto"/>
              <w:bottom w:val="single" w:sz="8" w:space="0" w:color="auto"/>
              <w:right w:val="single" w:sz="8" w:space="0" w:color="auto"/>
            </w:tcBorders>
            <w:vAlign w:val="center"/>
          </w:tcPr>
          <w:p w:rsidR="00CB1DA5" w:rsidRPr="0008283A" w:rsidRDefault="00CB1DA5">
            <w:pPr>
              <w:widowControl/>
              <w:autoSpaceDE/>
              <w:autoSpaceDN/>
              <w:snapToGrid/>
              <w:spacing w:line="240" w:lineRule="auto"/>
              <w:ind w:firstLine="0"/>
              <w:jc w:val="left"/>
              <w:rPr>
                <w:rFonts w:eastAsia="宋体"/>
                <w:snapToGrid/>
                <w:sz w:val="24"/>
                <w:szCs w:val="24"/>
              </w:rPr>
            </w:pP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B1DA5" w:rsidRPr="0008283A" w:rsidRDefault="0018099E">
            <w:pPr>
              <w:widowControl/>
              <w:autoSpaceDE/>
              <w:autoSpaceDN/>
              <w:snapToGrid/>
              <w:spacing w:line="240" w:lineRule="auto"/>
              <w:ind w:firstLine="0"/>
              <w:jc w:val="center"/>
              <w:rPr>
                <w:rFonts w:eastAsia="宋体"/>
                <w:snapToGrid/>
                <w:sz w:val="24"/>
                <w:szCs w:val="24"/>
              </w:rPr>
            </w:pPr>
            <w:r w:rsidRPr="0008283A">
              <w:rPr>
                <w:rFonts w:eastAsia="宋体"/>
                <w:snapToGrid/>
                <w:sz w:val="20"/>
              </w:rPr>
              <w:t>结果</w:t>
            </w:r>
            <w:r w:rsidRPr="0008283A">
              <w:rPr>
                <w:rFonts w:eastAsia="宋体"/>
                <w:snapToGrid/>
                <w:sz w:val="20"/>
              </w:rPr>
              <w:br/>
            </w:r>
            <w:r w:rsidRPr="0008283A">
              <w:rPr>
                <w:rFonts w:eastAsia="宋体"/>
                <w:snapToGrid/>
                <w:sz w:val="20"/>
              </w:rPr>
              <w:t>维持</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B1DA5" w:rsidRPr="0008283A" w:rsidRDefault="0018099E">
            <w:pPr>
              <w:widowControl/>
              <w:autoSpaceDE/>
              <w:autoSpaceDN/>
              <w:snapToGrid/>
              <w:spacing w:line="240" w:lineRule="auto"/>
              <w:ind w:firstLine="0"/>
              <w:jc w:val="center"/>
              <w:rPr>
                <w:rFonts w:eastAsia="宋体"/>
                <w:snapToGrid/>
                <w:sz w:val="24"/>
                <w:szCs w:val="24"/>
              </w:rPr>
            </w:pPr>
            <w:r w:rsidRPr="0008283A">
              <w:rPr>
                <w:rFonts w:eastAsia="宋体"/>
                <w:snapToGrid/>
                <w:sz w:val="20"/>
              </w:rPr>
              <w:t>结果</w:t>
            </w:r>
            <w:r w:rsidRPr="0008283A">
              <w:rPr>
                <w:rFonts w:eastAsia="宋体"/>
                <w:snapToGrid/>
                <w:sz w:val="20"/>
              </w:rPr>
              <w:br/>
            </w:r>
            <w:r w:rsidRPr="0008283A">
              <w:rPr>
                <w:rFonts w:eastAsia="宋体"/>
                <w:snapToGrid/>
                <w:sz w:val="20"/>
              </w:rPr>
              <w:t>纠正</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B1DA5" w:rsidRPr="0008283A" w:rsidRDefault="0018099E">
            <w:pPr>
              <w:widowControl/>
              <w:autoSpaceDE/>
              <w:autoSpaceDN/>
              <w:snapToGrid/>
              <w:spacing w:line="240" w:lineRule="auto"/>
              <w:ind w:firstLine="0"/>
              <w:jc w:val="center"/>
              <w:rPr>
                <w:rFonts w:eastAsia="宋体"/>
                <w:snapToGrid/>
                <w:sz w:val="24"/>
                <w:szCs w:val="24"/>
              </w:rPr>
            </w:pPr>
            <w:r w:rsidRPr="0008283A">
              <w:rPr>
                <w:rFonts w:eastAsia="宋体"/>
                <w:snapToGrid/>
                <w:sz w:val="20"/>
              </w:rPr>
              <w:t>其他</w:t>
            </w:r>
            <w:r w:rsidRPr="0008283A">
              <w:rPr>
                <w:rFonts w:eastAsia="宋体"/>
                <w:snapToGrid/>
                <w:sz w:val="20"/>
              </w:rPr>
              <w:br/>
            </w:r>
            <w:r w:rsidRPr="0008283A">
              <w:rPr>
                <w:rFonts w:eastAsia="宋体"/>
                <w:snapToGrid/>
                <w:sz w:val="20"/>
              </w:rPr>
              <w:t>结果</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B1DA5" w:rsidRPr="0008283A" w:rsidRDefault="0018099E">
            <w:pPr>
              <w:widowControl/>
              <w:autoSpaceDE/>
              <w:autoSpaceDN/>
              <w:snapToGrid/>
              <w:spacing w:line="240" w:lineRule="auto"/>
              <w:ind w:firstLine="0"/>
              <w:jc w:val="center"/>
              <w:rPr>
                <w:rFonts w:eastAsia="宋体"/>
                <w:snapToGrid/>
                <w:sz w:val="24"/>
                <w:szCs w:val="24"/>
              </w:rPr>
            </w:pPr>
            <w:r w:rsidRPr="0008283A">
              <w:rPr>
                <w:rFonts w:eastAsia="宋体"/>
                <w:snapToGrid/>
                <w:sz w:val="20"/>
              </w:rPr>
              <w:t>尚未</w:t>
            </w:r>
            <w:r w:rsidRPr="0008283A">
              <w:rPr>
                <w:rFonts w:eastAsia="宋体"/>
                <w:snapToGrid/>
                <w:sz w:val="20"/>
              </w:rPr>
              <w:br/>
            </w:r>
            <w:r w:rsidRPr="0008283A">
              <w:rPr>
                <w:rFonts w:eastAsia="宋体"/>
                <w:snapToGrid/>
                <w:sz w:val="20"/>
              </w:rPr>
              <w:t>审结</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B1DA5" w:rsidRPr="0008283A" w:rsidRDefault="0018099E">
            <w:pPr>
              <w:widowControl/>
              <w:autoSpaceDE/>
              <w:autoSpaceDN/>
              <w:snapToGrid/>
              <w:spacing w:line="240" w:lineRule="auto"/>
              <w:ind w:firstLine="0"/>
              <w:jc w:val="center"/>
              <w:rPr>
                <w:rFonts w:eastAsia="宋体"/>
                <w:snapToGrid/>
                <w:sz w:val="24"/>
                <w:szCs w:val="24"/>
              </w:rPr>
            </w:pPr>
            <w:r w:rsidRPr="0008283A">
              <w:rPr>
                <w:rFonts w:eastAsia="宋体"/>
                <w:snapToGrid/>
                <w:color w:val="000000"/>
                <w:sz w:val="20"/>
              </w:rPr>
              <w:t>总计</w:t>
            </w: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B1DA5" w:rsidRPr="0008283A" w:rsidRDefault="0018099E">
            <w:pPr>
              <w:widowControl/>
              <w:autoSpaceDE/>
              <w:autoSpaceDN/>
              <w:snapToGrid/>
              <w:spacing w:line="240" w:lineRule="auto"/>
              <w:ind w:firstLine="0"/>
              <w:jc w:val="center"/>
              <w:rPr>
                <w:rFonts w:eastAsia="宋体"/>
                <w:snapToGrid/>
                <w:sz w:val="24"/>
                <w:szCs w:val="24"/>
              </w:rPr>
            </w:pPr>
            <w:r w:rsidRPr="0008283A">
              <w:rPr>
                <w:rFonts w:eastAsia="宋体"/>
                <w:snapToGrid/>
                <w:sz w:val="20"/>
              </w:rPr>
              <w:t>结果</w:t>
            </w:r>
            <w:r w:rsidRPr="0008283A">
              <w:rPr>
                <w:rFonts w:eastAsia="宋体"/>
                <w:snapToGrid/>
                <w:sz w:val="20"/>
              </w:rPr>
              <w:br/>
            </w:r>
            <w:r w:rsidRPr="0008283A">
              <w:rPr>
                <w:rFonts w:eastAsia="宋体"/>
                <w:snapToGrid/>
                <w:sz w:val="20"/>
              </w:rPr>
              <w:t>维持</w:t>
            </w: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B1DA5" w:rsidRPr="0008283A" w:rsidRDefault="0018099E">
            <w:pPr>
              <w:widowControl/>
              <w:autoSpaceDE/>
              <w:autoSpaceDN/>
              <w:snapToGrid/>
              <w:spacing w:line="240" w:lineRule="auto"/>
              <w:ind w:firstLine="0"/>
              <w:jc w:val="center"/>
              <w:rPr>
                <w:rFonts w:eastAsia="宋体"/>
                <w:snapToGrid/>
                <w:sz w:val="24"/>
                <w:szCs w:val="24"/>
              </w:rPr>
            </w:pPr>
            <w:r w:rsidRPr="0008283A">
              <w:rPr>
                <w:rFonts w:eastAsia="宋体"/>
                <w:snapToGrid/>
                <w:sz w:val="20"/>
              </w:rPr>
              <w:t>结果</w:t>
            </w:r>
            <w:r w:rsidRPr="0008283A">
              <w:rPr>
                <w:rFonts w:eastAsia="宋体"/>
                <w:snapToGrid/>
                <w:sz w:val="20"/>
              </w:rPr>
              <w:br/>
            </w:r>
            <w:r w:rsidRPr="0008283A">
              <w:rPr>
                <w:rFonts w:eastAsia="宋体"/>
                <w:snapToGrid/>
                <w:sz w:val="20"/>
              </w:rPr>
              <w:t>纠正</w:t>
            </w: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B1DA5" w:rsidRPr="0008283A" w:rsidRDefault="0018099E">
            <w:pPr>
              <w:widowControl/>
              <w:autoSpaceDE/>
              <w:autoSpaceDN/>
              <w:snapToGrid/>
              <w:spacing w:line="240" w:lineRule="auto"/>
              <w:ind w:firstLine="0"/>
              <w:jc w:val="center"/>
              <w:rPr>
                <w:rFonts w:eastAsia="宋体"/>
                <w:snapToGrid/>
                <w:sz w:val="24"/>
                <w:szCs w:val="24"/>
              </w:rPr>
            </w:pPr>
            <w:r w:rsidRPr="0008283A">
              <w:rPr>
                <w:rFonts w:eastAsia="宋体"/>
                <w:snapToGrid/>
                <w:color w:val="000000"/>
                <w:sz w:val="20"/>
              </w:rPr>
              <w:t>其他</w:t>
            </w:r>
            <w:r w:rsidRPr="0008283A">
              <w:rPr>
                <w:rFonts w:eastAsia="宋体"/>
                <w:snapToGrid/>
                <w:color w:val="000000"/>
                <w:sz w:val="20"/>
              </w:rPr>
              <w:br/>
            </w:r>
            <w:r w:rsidRPr="0008283A">
              <w:rPr>
                <w:rFonts w:eastAsia="宋体"/>
                <w:snapToGrid/>
                <w:color w:val="000000"/>
                <w:sz w:val="20"/>
              </w:rPr>
              <w:t>结果</w:t>
            </w: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B1DA5" w:rsidRPr="0008283A" w:rsidRDefault="0018099E">
            <w:pPr>
              <w:widowControl/>
              <w:autoSpaceDE/>
              <w:autoSpaceDN/>
              <w:snapToGrid/>
              <w:spacing w:line="240" w:lineRule="auto"/>
              <w:ind w:firstLine="0"/>
              <w:jc w:val="center"/>
              <w:rPr>
                <w:rFonts w:eastAsia="宋体"/>
                <w:snapToGrid/>
                <w:sz w:val="24"/>
                <w:szCs w:val="24"/>
              </w:rPr>
            </w:pPr>
            <w:r w:rsidRPr="0008283A">
              <w:rPr>
                <w:rFonts w:eastAsia="宋体"/>
                <w:snapToGrid/>
                <w:sz w:val="20"/>
              </w:rPr>
              <w:t>尚未</w:t>
            </w:r>
            <w:r w:rsidRPr="0008283A">
              <w:rPr>
                <w:rFonts w:eastAsia="宋体"/>
                <w:snapToGrid/>
                <w:sz w:val="20"/>
              </w:rPr>
              <w:br/>
            </w:r>
            <w:r w:rsidRPr="0008283A">
              <w:rPr>
                <w:rFonts w:eastAsia="宋体"/>
                <w:snapToGrid/>
                <w:sz w:val="20"/>
              </w:rPr>
              <w:t>审结</w:t>
            </w: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B1DA5" w:rsidRPr="0008283A" w:rsidRDefault="0018099E">
            <w:pPr>
              <w:widowControl/>
              <w:autoSpaceDE/>
              <w:autoSpaceDN/>
              <w:snapToGrid/>
              <w:spacing w:line="240" w:lineRule="auto"/>
              <w:ind w:firstLine="0"/>
              <w:jc w:val="center"/>
              <w:rPr>
                <w:rFonts w:eastAsia="宋体"/>
                <w:snapToGrid/>
                <w:sz w:val="24"/>
                <w:szCs w:val="24"/>
              </w:rPr>
            </w:pPr>
            <w:r w:rsidRPr="0008283A">
              <w:rPr>
                <w:rFonts w:eastAsia="宋体"/>
                <w:snapToGrid/>
                <w:color w:val="000000"/>
                <w:sz w:val="20"/>
              </w:rPr>
              <w:t>总计</w:t>
            </w:r>
          </w:p>
        </w:tc>
      </w:tr>
      <w:tr w:rsidR="00CB1DA5" w:rsidRPr="0008283A" w:rsidTr="00692BFB">
        <w:trPr>
          <w:trHeight w:val="672"/>
          <w:jc w:val="center"/>
        </w:trPr>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B1DA5" w:rsidRPr="0008283A" w:rsidRDefault="0018099E" w:rsidP="00692BFB">
            <w:pPr>
              <w:widowControl/>
              <w:autoSpaceDE/>
              <w:autoSpaceDN/>
              <w:snapToGrid/>
              <w:spacing w:line="240" w:lineRule="auto"/>
              <w:ind w:firstLine="0"/>
              <w:jc w:val="center"/>
              <w:rPr>
                <w:rFonts w:eastAsia="宋体"/>
                <w:snapToGrid/>
                <w:sz w:val="20"/>
              </w:rPr>
            </w:pPr>
            <w:r w:rsidRPr="0008283A">
              <w:rPr>
                <w:rFonts w:eastAsia="宋体"/>
                <w:snapToGrid/>
                <w:sz w:val="20"/>
              </w:rPr>
              <w:t>0</w:t>
            </w:r>
          </w:p>
        </w:tc>
      </w:tr>
    </w:tbl>
    <w:p w:rsidR="00CB1DA5" w:rsidRPr="0008283A" w:rsidRDefault="0018099E">
      <w:pPr>
        <w:spacing w:line="560" w:lineRule="exact"/>
        <w:ind w:firstLineChars="200" w:firstLine="640"/>
        <w:rPr>
          <w:rFonts w:eastAsia="黑体"/>
          <w:szCs w:val="32"/>
        </w:rPr>
      </w:pPr>
      <w:r w:rsidRPr="0008283A">
        <w:rPr>
          <w:rFonts w:eastAsia="黑体"/>
          <w:szCs w:val="32"/>
        </w:rPr>
        <w:t>五、存在的主要问题及改进情况</w:t>
      </w:r>
    </w:p>
    <w:p w:rsidR="00CB1DA5" w:rsidRPr="0008283A" w:rsidRDefault="0018099E">
      <w:pPr>
        <w:spacing w:line="560" w:lineRule="exact"/>
        <w:ind w:firstLineChars="200" w:firstLine="600"/>
        <w:rPr>
          <w:rFonts w:eastAsia="楷体_GB2312"/>
          <w:sz w:val="30"/>
          <w:szCs w:val="30"/>
        </w:rPr>
      </w:pPr>
      <w:r w:rsidRPr="0008283A">
        <w:rPr>
          <w:rFonts w:eastAsia="楷体_GB2312"/>
          <w:sz w:val="30"/>
          <w:szCs w:val="30"/>
        </w:rPr>
        <w:t>（一）存在问题</w:t>
      </w:r>
    </w:p>
    <w:p w:rsidR="00692BFB" w:rsidRPr="0008283A" w:rsidRDefault="00692BFB" w:rsidP="00692BFB">
      <w:pPr>
        <w:spacing w:line="560" w:lineRule="exact"/>
        <w:ind w:firstLineChars="200" w:firstLine="640"/>
        <w:rPr>
          <w:rFonts w:eastAsia="仿宋_GB2312"/>
          <w:szCs w:val="32"/>
        </w:rPr>
      </w:pPr>
      <w:r w:rsidRPr="0008283A">
        <w:rPr>
          <w:rFonts w:eastAsia="仿宋_GB2312"/>
          <w:szCs w:val="32"/>
        </w:rPr>
        <w:t>一是政策解读工作不够规范，个别文件在制发时没有做到政策文件与解读材料同步组织，存在后期补发解读材料的问题。</w:t>
      </w:r>
    </w:p>
    <w:p w:rsidR="00692BFB" w:rsidRPr="0008283A" w:rsidRDefault="00692BFB" w:rsidP="00692BFB">
      <w:pPr>
        <w:spacing w:line="560" w:lineRule="exact"/>
        <w:ind w:firstLineChars="200" w:firstLine="640"/>
        <w:rPr>
          <w:rFonts w:eastAsia="仿宋_GB2312"/>
          <w:szCs w:val="32"/>
        </w:rPr>
      </w:pPr>
      <w:r w:rsidRPr="0008283A">
        <w:rPr>
          <w:rFonts w:eastAsia="仿宋_GB2312"/>
          <w:szCs w:val="32"/>
        </w:rPr>
        <w:t>二是政务公开工作缺少统一的规范标准，仅凭工作人员经验进行公开，在人员交接时容易出现阶段性暴露大量信息公开不规范的问题。</w:t>
      </w:r>
    </w:p>
    <w:p w:rsidR="00CB1DA5" w:rsidRPr="0008283A" w:rsidRDefault="0018099E">
      <w:pPr>
        <w:spacing w:line="560" w:lineRule="exact"/>
        <w:ind w:firstLineChars="200" w:firstLine="600"/>
        <w:rPr>
          <w:rFonts w:eastAsia="楷体_GB2312"/>
          <w:sz w:val="30"/>
          <w:szCs w:val="30"/>
        </w:rPr>
      </w:pPr>
      <w:r w:rsidRPr="0008283A">
        <w:rPr>
          <w:rFonts w:eastAsia="楷体_GB2312"/>
          <w:sz w:val="30"/>
          <w:szCs w:val="30"/>
        </w:rPr>
        <w:t>（二）改进情况</w:t>
      </w:r>
    </w:p>
    <w:p w:rsidR="00692BFB" w:rsidRPr="0008283A" w:rsidRDefault="00692BFB" w:rsidP="00692BFB">
      <w:pPr>
        <w:spacing w:line="560" w:lineRule="exact"/>
        <w:ind w:firstLineChars="200" w:firstLine="640"/>
        <w:rPr>
          <w:rFonts w:eastAsia="仿宋_GB2312"/>
          <w:szCs w:val="32"/>
        </w:rPr>
      </w:pPr>
      <w:r w:rsidRPr="0008283A">
        <w:rPr>
          <w:rFonts w:eastAsia="仿宋_GB2312"/>
          <w:szCs w:val="32"/>
        </w:rPr>
        <w:t>一是加强政策解读工作，规范解读工作流程，坚持解读材料与政策性文件同步组织、同步审签，对于未配发解读材料的文件一律</w:t>
      </w:r>
      <w:proofErr w:type="gramStart"/>
      <w:r w:rsidRPr="0008283A">
        <w:rPr>
          <w:rFonts w:eastAsia="仿宋_GB2312"/>
          <w:szCs w:val="32"/>
        </w:rPr>
        <w:t>不予审</w:t>
      </w:r>
      <w:proofErr w:type="gramEnd"/>
      <w:r w:rsidRPr="0008283A">
        <w:rPr>
          <w:rFonts w:eastAsia="仿宋_GB2312"/>
          <w:szCs w:val="32"/>
        </w:rPr>
        <w:t>签，同时在文件公开后</w:t>
      </w:r>
      <w:r w:rsidRPr="0008283A">
        <w:rPr>
          <w:rFonts w:eastAsia="仿宋_GB2312"/>
          <w:szCs w:val="32"/>
        </w:rPr>
        <w:t>3</w:t>
      </w:r>
      <w:r w:rsidRPr="0008283A">
        <w:rPr>
          <w:rFonts w:eastAsia="仿宋_GB2312"/>
          <w:szCs w:val="32"/>
        </w:rPr>
        <w:t>个工作日内发布解读材料。年内在制发需要</w:t>
      </w:r>
      <w:proofErr w:type="gramStart"/>
      <w:r w:rsidRPr="0008283A">
        <w:rPr>
          <w:rFonts w:eastAsia="仿宋_GB2312"/>
          <w:szCs w:val="32"/>
        </w:rPr>
        <w:t>社会广</w:t>
      </w:r>
      <w:proofErr w:type="gramEnd"/>
      <w:r w:rsidRPr="0008283A">
        <w:rPr>
          <w:rFonts w:eastAsia="仿宋_GB2312"/>
          <w:szCs w:val="32"/>
        </w:rPr>
        <w:t>发知晓的</w:t>
      </w:r>
      <w:r w:rsidRPr="0008283A">
        <w:rPr>
          <w:rFonts w:eastAsia="仿宋_GB2312"/>
          <w:szCs w:val="32"/>
        </w:rPr>
        <w:t>2</w:t>
      </w:r>
      <w:r w:rsidRPr="0008283A">
        <w:rPr>
          <w:rFonts w:eastAsia="仿宋_GB2312"/>
          <w:szCs w:val="32"/>
        </w:rPr>
        <w:t>份政策文件时同步起草了政策解读材料，并与文件一并公开。</w:t>
      </w:r>
      <w:r w:rsidRPr="0008283A">
        <w:rPr>
          <w:rFonts w:eastAsia="仿宋_GB2312"/>
          <w:szCs w:val="32"/>
        </w:rPr>
        <w:t xml:space="preserve"> </w:t>
      </w:r>
    </w:p>
    <w:p w:rsidR="00692BFB" w:rsidRPr="0008283A" w:rsidRDefault="00692BFB" w:rsidP="00692BFB">
      <w:pPr>
        <w:spacing w:line="560" w:lineRule="exact"/>
        <w:ind w:firstLineChars="200" w:firstLine="640"/>
        <w:rPr>
          <w:rFonts w:eastAsia="楷体_GB2312"/>
          <w:sz w:val="30"/>
          <w:szCs w:val="30"/>
        </w:rPr>
      </w:pPr>
      <w:r w:rsidRPr="0008283A">
        <w:rPr>
          <w:rFonts w:eastAsia="仿宋_GB2312"/>
          <w:szCs w:val="32"/>
        </w:rPr>
        <w:t>二是持续推进政务公开标准化建设，根据年度重点任务制定了《</w:t>
      </w:r>
      <w:r w:rsidR="00A06D24" w:rsidRPr="0008283A">
        <w:rPr>
          <w:rFonts w:eastAsia="仿宋_GB2312"/>
          <w:szCs w:val="32"/>
        </w:rPr>
        <w:t>高青县</w:t>
      </w:r>
      <w:r w:rsidRPr="0008283A">
        <w:rPr>
          <w:rFonts w:eastAsia="仿宋_GB2312"/>
          <w:szCs w:val="32"/>
        </w:rPr>
        <w:t>青城镇政府信息常态化公开一览表》，对信息公开的内容、格式以及公开时间进行了明确标注，指导工作人员按照模版要求规范公开信息。年内对照模版整改问题</w:t>
      </w:r>
      <w:r w:rsidRPr="0008283A">
        <w:rPr>
          <w:rFonts w:eastAsia="仿宋_GB2312"/>
          <w:szCs w:val="32"/>
        </w:rPr>
        <w:t>20</w:t>
      </w:r>
      <w:r w:rsidRPr="0008283A">
        <w:rPr>
          <w:rFonts w:eastAsia="仿宋_GB2312"/>
          <w:szCs w:val="32"/>
        </w:rPr>
        <w:t>余处，提高了信息公开的规范化水平。</w:t>
      </w:r>
    </w:p>
    <w:p w:rsidR="00CB1DA5" w:rsidRPr="0008283A" w:rsidRDefault="0018099E">
      <w:pPr>
        <w:spacing w:line="560" w:lineRule="exact"/>
        <w:ind w:firstLineChars="200" w:firstLine="640"/>
        <w:rPr>
          <w:rFonts w:eastAsia="黑体"/>
          <w:szCs w:val="32"/>
        </w:rPr>
      </w:pPr>
      <w:r w:rsidRPr="0008283A">
        <w:rPr>
          <w:rFonts w:eastAsia="黑体"/>
          <w:szCs w:val="32"/>
        </w:rPr>
        <w:lastRenderedPageBreak/>
        <w:t>六、其他需要报告的事项</w:t>
      </w:r>
    </w:p>
    <w:p w:rsidR="00CB1DA5" w:rsidRPr="0008283A" w:rsidRDefault="0018099E">
      <w:pPr>
        <w:ind w:firstLineChars="200" w:firstLine="600"/>
        <w:jc w:val="left"/>
        <w:rPr>
          <w:rFonts w:eastAsia="楷体_GB2312"/>
          <w:sz w:val="30"/>
          <w:szCs w:val="30"/>
        </w:rPr>
      </w:pPr>
      <w:r w:rsidRPr="0008283A">
        <w:rPr>
          <w:rFonts w:eastAsia="楷体_GB2312"/>
          <w:sz w:val="30"/>
          <w:szCs w:val="30"/>
        </w:rPr>
        <w:t>（一）政府信息公开信息处理费收取情况</w:t>
      </w:r>
    </w:p>
    <w:p w:rsidR="00A06D24" w:rsidRPr="0008283A" w:rsidRDefault="00A06D24" w:rsidP="00A06D24">
      <w:pPr>
        <w:spacing w:line="560" w:lineRule="exact"/>
        <w:ind w:firstLineChars="200" w:firstLine="640"/>
        <w:rPr>
          <w:rFonts w:eastAsia="仿宋_GB2312"/>
          <w:szCs w:val="32"/>
        </w:rPr>
      </w:pPr>
      <w:bookmarkStart w:id="1" w:name="OLE_LINK4"/>
      <w:bookmarkStart w:id="2" w:name="OLE_LINK5"/>
      <w:r w:rsidRPr="0008283A">
        <w:rPr>
          <w:rFonts w:eastAsia="仿宋_GB2312"/>
          <w:szCs w:val="32"/>
        </w:rPr>
        <w:t>根据《国务院办公厅关于印发</w:t>
      </w:r>
      <w:r w:rsidRPr="0008283A">
        <w:rPr>
          <w:rFonts w:eastAsia="仿宋_GB2312"/>
          <w:szCs w:val="32"/>
        </w:rPr>
        <w:t>&lt;</w:t>
      </w:r>
      <w:r w:rsidRPr="0008283A">
        <w:rPr>
          <w:rFonts w:eastAsia="仿宋_GB2312"/>
          <w:szCs w:val="32"/>
        </w:rPr>
        <w:t>政府信息公开信息处理费管理办法</w:t>
      </w:r>
      <w:r w:rsidRPr="0008283A">
        <w:rPr>
          <w:rFonts w:eastAsia="仿宋_GB2312"/>
          <w:szCs w:val="32"/>
        </w:rPr>
        <w:t>&gt;</w:t>
      </w:r>
      <w:r w:rsidRPr="0008283A">
        <w:rPr>
          <w:rFonts w:eastAsia="仿宋_GB2312"/>
          <w:szCs w:val="32"/>
        </w:rPr>
        <w:t>的通知》（国办函〔</w:t>
      </w:r>
      <w:r w:rsidRPr="0008283A">
        <w:rPr>
          <w:rFonts w:eastAsia="仿宋_GB2312"/>
          <w:szCs w:val="32"/>
        </w:rPr>
        <w:t>2020</w:t>
      </w:r>
      <w:r w:rsidRPr="0008283A">
        <w:rPr>
          <w:rFonts w:eastAsia="仿宋_GB2312"/>
          <w:szCs w:val="32"/>
        </w:rPr>
        <w:t>〕</w:t>
      </w:r>
      <w:r w:rsidRPr="0008283A">
        <w:rPr>
          <w:rFonts w:eastAsia="仿宋_GB2312"/>
          <w:szCs w:val="32"/>
        </w:rPr>
        <w:t>109</w:t>
      </w:r>
      <w:r w:rsidRPr="0008283A">
        <w:rPr>
          <w:rFonts w:eastAsia="仿宋_GB2312"/>
          <w:szCs w:val="32"/>
        </w:rPr>
        <w:t>号）和《山东省人民政府办公厅关于做好政府信息公开信息处理费管理工作有关事项的通知》（鲁政办字〔</w:t>
      </w:r>
      <w:r w:rsidRPr="0008283A">
        <w:rPr>
          <w:rFonts w:eastAsia="仿宋_GB2312"/>
          <w:szCs w:val="32"/>
        </w:rPr>
        <w:t>2020</w:t>
      </w:r>
      <w:r w:rsidRPr="0008283A">
        <w:rPr>
          <w:rFonts w:eastAsia="仿宋_GB2312"/>
          <w:szCs w:val="32"/>
        </w:rPr>
        <w:t>〕</w:t>
      </w:r>
      <w:r w:rsidRPr="0008283A">
        <w:rPr>
          <w:rFonts w:eastAsia="仿宋_GB2312"/>
          <w:szCs w:val="32"/>
        </w:rPr>
        <w:t>179</w:t>
      </w:r>
      <w:r w:rsidRPr="0008283A">
        <w:rPr>
          <w:rFonts w:eastAsia="仿宋_GB2312"/>
          <w:szCs w:val="32"/>
        </w:rPr>
        <w:t>号）规定，</w:t>
      </w:r>
      <w:r w:rsidRPr="0008283A">
        <w:rPr>
          <w:rFonts w:eastAsia="仿宋_GB2312"/>
          <w:szCs w:val="32"/>
        </w:rPr>
        <w:t>2024</w:t>
      </w:r>
      <w:r w:rsidRPr="0008283A">
        <w:rPr>
          <w:rFonts w:eastAsia="仿宋_GB2312"/>
          <w:szCs w:val="32"/>
        </w:rPr>
        <w:t>年本单位在办理政府信息公开申请过程中未收取信息处理费。</w:t>
      </w:r>
    </w:p>
    <w:bookmarkEnd w:id="1"/>
    <w:bookmarkEnd w:id="2"/>
    <w:p w:rsidR="00CB1DA5" w:rsidRPr="0008283A" w:rsidRDefault="0018099E">
      <w:pPr>
        <w:ind w:firstLineChars="200" w:firstLine="600"/>
        <w:jc w:val="left"/>
        <w:rPr>
          <w:rFonts w:eastAsia="楷体_GB2312"/>
          <w:sz w:val="30"/>
          <w:szCs w:val="30"/>
        </w:rPr>
      </w:pPr>
      <w:r w:rsidRPr="0008283A">
        <w:rPr>
          <w:rFonts w:eastAsia="楷体_GB2312"/>
          <w:sz w:val="30"/>
          <w:szCs w:val="30"/>
        </w:rPr>
        <w:t>（二）落实上级年度政务公开工作要点情况</w:t>
      </w:r>
    </w:p>
    <w:p w:rsidR="00A06D24" w:rsidRPr="0008283A" w:rsidRDefault="00A06D24" w:rsidP="00A06D24">
      <w:pPr>
        <w:ind w:firstLineChars="200" w:firstLine="640"/>
        <w:jc w:val="left"/>
        <w:rPr>
          <w:rFonts w:eastAsia="仿宋_GB2312"/>
          <w:szCs w:val="32"/>
        </w:rPr>
      </w:pPr>
      <w:r w:rsidRPr="0008283A">
        <w:rPr>
          <w:rFonts w:eastAsia="仿宋_GB2312"/>
          <w:szCs w:val="32"/>
        </w:rPr>
        <w:t>根据《</w:t>
      </w:r>
      <w:r w:rsidRPr="0008283A">
        <w:rPr>
          <w:rFonts w:eastAsia="仿宋_GB2312"/>
          <w:szCs w:val="32"/>
        </w:rPr>
        <w:t>2024</w:t>
      </w:r>
      <w:r w:rsidRPr="0008283A">
        <w:rPr>
          <w:rFonts w:eastAsia="仿宋_GB2312"/>
          <w:szCs w:val="32"/>
        </w:rPr>
        <w:t>年高青县政务公开工作方案》（</w:t>
      </w:r>
      <w:proofErr w:type="gramStart"/>
      <w:r w:rsidRPr="0008283A">
        <w:rPr>
          <w:rFonts w:eastAsia="仿宋_GB2312"/>
          <w:szCs w:val="32"/>
        </w:rPr>
        <w:t>高政办</w:t>
      </w:r>
      <w:proofErr w:type="gramEnd"/>
      <w:r w:rsidRPr="0008283A">
        <w:rPr>
          <w:rFonts w:eastAsia="仿宋_GB2312"/>
          <w:szCs w:val="32"/>
        </w:rPr>
        <w:t>字〔</w:t>
      </w:r>
      <w:r w:rsidRPr="0008283A">
        <w:rPr>
          <w:rFonts w:eastAsia="仿宋_GB2312"/>
          <w:szCs w:val="32"/>
        </w:rPr>
        <w:t>2024</w:t>
      </w:r>
      <w:r w:rsidRPr="0008283A">
        <w:rPr>
          <w:rFonts w:eastAsia="仿宋_GB2312"/>
          <w:szCs w:val="32"/>
        </w:rPr>
        <w:t>〕</w:t>
      </w:r>
      <w:r w:rsidRPr="0008283A">
        <w:rPr>
          <w:rFonts w:eastAsia="仿宋_GB2312"/>
          <w:szCs w:val="32"/>
        </w:rPr>
        <w:t>11</w:t>
      </w:r>
      <w:r w:rsidRPr="0008283A">
        <w:rPr>
          <w:rFonts w:eastAsia="仿宋_GB2312"/>
          <w:szCs w:val="32"/>
        </w:rPr>
        <w:t>号）要求，制定了《</w:t>
      </w:r>
      <w:r w:rsidRPr="0008283A">
        <w:rPr>
          <w:rFonts w:eastAsia="仿宋_GB2312"/>
        </w:rPr>
        <w:t>2024</w:t>
      </w:r>
      <w:r w:rsidRPr="0008283A">
        <w:rPr>
          <w:rFonts w:eastAsia="仿宋_GB2312"/>
        </w:rPr>
        <w:t>年高青县青城镇政务公开工作实施方案</w:t>
      </w:r>
      <w:r w:rsidRPr="0008283A">
        <w:rPr>
          <w:rFonts w:eastAsia="仿宋_GB2312"/>
          <w:szCs w:val="32"/>
        </w:rPr>
        <w:t>》，切实抓好公开任务落实。创新公开形式，利用政府网站、政务新媒体、政务公开专区，集中公开信息，打造线上线下相结合的公开平台，完善公开流程，及时调整公开的内容、范围、形式和程序，确保信息公开的规范性和权威性。强化监督保障，对政务公开的实施情况进行定期检查，持续优化公开效果。</w:t>
      </w:r>
    </w:p>
    <w:p w:rsidR="00CB1DA5" w:rsidRPr="0008283A" w:rsidRDefault="0018099E">
      <w:pPr>
        <w:ind w:firstLineChars="200" w:firstLine="600"/>
        <w:jc w:val="left"/>
        <w:rPr>
          <w:rFonts w:eastAsia="楷体_GB2312"/>
          <w:sz w:val="30"/>
          <w:szCs w:val="30"/>
        </w:rPr>
      </w:pPr>
      <w:r w:rsidRPr="0008283A">
        <w:rPr>
          <w:rFonts w:eastAsia="楷体_GB2312"/>
          <w:sz w:val="30"/>
          <w:szCs w:val="30"/>
        </w:rPr>
        <w:t>（三）人大代表建议和政协委员提案办理结果公开情况</w:t>
      </w:r>
    </w:p>
    <w:p w:rsidR="00CB1DA5" w:rsidRPr="0008283A" w:rsidRDefault="0018099E">
      <w:pPr>
        <w:spacing w:line="560" w:lineRule="exact"/>
        <w:ind w:firstLineChars="200" w:firstLine="640"/>
        <w:rPr>
          <w:rFonts w:eastAsia="仿宋_GB2312"/>
          <w:szCs w:val="32"/>
        </w:rPr>
      </w:pPr>
      <w:r w:rsidRPr="0008283A">
        <w:rPr>
          <w:rFonts w:eastAsia="仿宋_GB2312"/>
          <w:szCs w:val="32"/>
        </w:rPr>
        <w:t>2024</w:t>
      </w:r>
      <w:r w:rsidRPr="0008283A">
        <w:rPr>
          <w:rFonts w:eastAsia="仿宋_GB2312"/>
          <w:szCs w:val="32"/>
        </w:rPr>
        <w:t>年未</w:t>
      </w:r>
      <w:proofErr w:type="gramStart"/>
      <w:r w:rsidRPr="0008283A">
        <w:rPr>
          <w:rFonts w:eastAsia="仿宋_GB2312"/>
          <w:szCs w:val="32"/>
        </w:rPr>
        <w:t>承办县</w:t>
      </w:r>
      <w:proofErr w:type="gramEnd"/>
      <w:r w:rsidRPr="0008283A">
        <w:rPr>
          <w:rFonts w:eastAsia="仿宋_GB2312"/>
          <w:szCs w:val="32"/>
        </w:rPr>
        <w:t>十八届人大三次会议建议、县政协十五届三次会议提案。</w:t>
      </w:r>
    </w:p>
    <w:p w:rsidR="00CB1DA5" w:rsidRPr="0008283A" w:rsidRDefault="0018099E">
      <w:pPr>
        <w:ind w:firstLineChars="200" w:firstLine="600"/>
        <w:jc w:val="left"/>
        <w:rPr>
          <w:rFonts w:eastAsia="楷体_GB2312"/>
          <w:sz w:val="30"/>
          <w:szCs w:val="30"/>
        </w:rPr>
      </w:pPr>
      <w:r w:rsidRPr="0008283A">
        <w:rPr>
          <w:rFonts w:eastAsia="楷体_GB2312"/>
          <w:sz w:val="30"/>
          <w:szCs w:val="30"/>
        </w:rPr>
        <w:t>（四）政务公开工作创新情况</w:t>
      </w:r>
    </w:p>
    <w:p w:rsidR="00CB1DA5" w:rsidRPr="0008283A" w:rsidRDefault="0018099E">
      <w:pPr>
        <w:widowControl/>
        <w:jc w:val="left"/>
        <w:rPr>
          <w:rFonts w:eastAsia="仿宋_GB2312"/>
          <w:szCs w:val="32"/>
        </w:rPr>
      </w:pPr>
      <w:r w:rsidRPr="0008283A">
        <w:rPr>
          <w:rFonts w:eastAsia="仿宋_GB2312"/>
          <w:szCs w:val="32"/>
        </w:rPr>
        <w:t>以</w:t>
      </w:r>
      <w:r w:rsidRPr="0008283A">
        <w:rPr>
          <w:rFonts w:eastAsia="仿宋_GB2312"/>
          <w:szCs w:val="32"/>
        </w:rPr>
        <w:t>“</w:t>
      </w:r>
      <w:r w:rsidRPr="0008283A">
        <w:rPr>
          <w:rFonts w:eastAsia="仿宋_GB2312"/>
          <w:szCs w:val="32"/>
        </w:rPr>
        <w:t>三化</w:t>
      </w:r>
      <w:r w:rsidRPr="0008283A">
        <w:rPr>
          <w:rFonts w:eastAsia="仿宋_GB2312"/>
          <w:szCs w:val="32"/>
        </w:rPr>
        <w:t>”</w:t>
      </w:r>
      <w:r w:rsidRPr="0008283A">
        <w:rPr>
          <w:rFonts w:eastAsia="仿宋_GB2312"/>
          <w:szCs w:val="32"/>
        </w:rPr>
        <w:t>工作法为抓手，切实打通政务公开</w:t>
      </w:r>
      <w:r w:rsidRPr="0008283A">
        <w:rPr>
          <w:rFonts w:eastAsia="仿宋_GB2312"/>
          <w:szCs w:val="32"/>
        </w:rPr>
        <w:t>“</w:t>
      </w:r>
      <w:r w:rsidRPr="0008283A">
        <w:rPr>
          <w:rFonts w:eastAsia="仿宋_GB2312"/>
          <w:szCs w:val="32"/>
        </w:rPr>
        <w:t>最后一公里</w:t>
      </w:r>
      <w:r w:rsidRPr="0008283A">
        <w:rPr>
          <w:rFonts w:eastAsia="仿宋_GB2312"/>
          <w:szCs w:val="32"/>
        </w:rPr>
        <w:t>”</w:t>
      </w:r>
      <w:r w:rsidRPr="0008283A">
        <w:rPr>
          <w:rFonts w:eastAsia="仿宋_GB2312"/>
          <w:szCs w:val="32"/>
        </w:rPr>
        <w:t>。一是政务公开规范化。把政务公开工作纳入重要议事日程，</w:t>
      </w:r>
      <w:r w:rsidR="00DC25C2" w:rsidRPr="0008283A">
        <w:rPr>
          <w:rFonts w:eastAsia="仿宋_GB2312"/>
          <w:szCs w:val="32"/>
        </w:rPr>
        <w:t>不定期召开会议，分析问题不足，准确把握政务公开职责定位。</w:t>
      </w:r>
      <w:r w:rsidRPr="0008283A">
        <w:rPr>
          <w:rFonts w:eastAsia="仿宋_GB2312"/>
          <w:szCs w:val="32"/>
        </w:rPr>
        <w:t>二是</w:t>
      </w:r>
      <w:r w:rsidRPr="0008283A">
        <w:rPr>
          <w:rFonts w:eastAsia="仿宋_GB2312"/>
          <w:szCs w:val="32"/>
        </w:rPr>
        <w:lastRenderedPageBreak/>
        <w:t>政务公开多元化。开设</w:t>
      </w:r>
      <w:r w:rsidRPr="0008283A">
        <w:rPr>
          <w:rFonts w:eastAsia="仿宋_GB2312"/>
          <w:szCs w:val="32"/>
        </w:rPr>
        <w:t>“</w:t>
      </w:r>
      <w:r w:rsidRPr="0008283A">
        <w:rPr>
          <w:rFonts w:eastAsia="仿宋_GB2312"/>
          <w:szCs w:val="32"/>
        </w:rPr>
        <w:t>青评理</w:t>
      </w:r>
      <w:r w:rsidRPr="0008283A">
        <w:rPr>
          <w:rFonts w:eastAsia="仿宋_GB2312"/>
          <w:szCs w:val="32"/>
        </w:rPr>
        <w:t>”</w:t>
      </w:r>
      <w:r w:rsidRPr="0008283A">
        <w:rPr>
          <w:rFonts w:eastAsia="仿宋_GB2312"/>
          <w:szCs w:val="32"/>
        </w:rPr>
        <w:t>政务公开小讲堂，讲足讲活</w:t>
      </w:r>
      <w:proofErr w:type="gramStart"/>
      <w:r w:rsidRPr="0008283A">
        <w:rPr>
          <w:rFonts w:eastAsia="仿宋_GB2312"/>
          <w:szCs w:val="32"/>
        </w:rPr>
        <w:t>工农奖补</w:t>
      </w:r>
      <w:proofErr w:type="gramEnd"/>
      <w:r w:rsidRPr="0008283A">
        <w:rPr>
          <w:rFonts w:eastAsia="仿宋_GB2312"/>
          <w:szCs w:val="32"/>
        </w:rPr>
        <w:t>等惠民政策，确保政务公开</w:t>
      </w:r>
      <w:r w:rsidRPr="0008283A">
        <w:rPr>
          <w:rFonts w:eastAsia="仿宋_GB2312"/>
          <w:szCs w:val="32"/>
        </w:rPr>
        <w:t>“</w:t>
      </w:r>
      <w:r w:rsidRPr="0008283A">
        <w:rPr>
          <w:rFonts w:eastAsia="仿宋_GB2312"/>
          <w:szCs w:val="32"/>
        </w:rPr>
        <w:t>听的懂</w:t>
      </w:r>
      <w:r w:rsidRPr="0008283A">
        <w:rPr>
          <w:rFonts w:eastAsia="仿宋_GB2312"/>
          <w:szCs w:val="32"/>
        </w:rPr>
        <w:t>”</w:t>
      </w:r>
      <w:r w:rsidRPr="0008283A">
        <w:rPr>
          <w:rFonts w:eastAsia="仿宋_GB2312"/>
          <w:szCs w:val="32"/>
        </w:rPr>
        <w:t>。三是政务公开便民化。打通线下便民服务渠道，利用青城大集，实行代办、帮办、跑腿三项便民举措，每管区设置一名跑腿员，打通服务群众</w:t>
      </w:r>
      <w:r w:rsidRPr="0008283A">
        <w:rPr>
          <w:rFonts w:eastAsia="仿宋_GB2312"/>
          <w:szCs w:val="32"/>
        </w:rPr>
        <w:t>“</w:t>
      </w:r>
      <w:r w:rsidRPr="0008283A">
        <w:rPr>
          <w:rFonts w:eastAsia="仿宋_GB2312"/>
          <w:szCs w:val="32"/>
        </w:rPr>
        <w:t>最后一公里</w:t>
      </w:r>
      <w:r w:rsidRPr="0008283A">
        <w:rPr>
          <w:rFonts w:eastAsia="仿宋_GB2312"/>
          <w:szCs w:val="32"/>
        </w:rPr>
        <w:t>”</w:t>
      </w:r>
      <w:r w:rsidRPr="0008283A">
        <w:rPr>
          <w:rFonts w:eastAsia="仿宋_GB2312"/>
          <w:szCs w:val="32"/>
        </w:rPr>
        <w:t>，并不定期听取党员、人大代表相关诉求，有效提升了</w:t>
      </w:r>
      <w:r w:rsidR="00DC25C2" w:rsidRPr="0008283A">
        <w:rPr>
          <w:rFonts w:eastAsia="仿宋_GB2312"/>
          <w:szCs w:val="32"/>
        </w:rPr>
        <w:t>公众</w:t>
      </w:r>
      <w:r w:rsidRPr="0008283A">
        <w:rPr>
          <w:rFonts w:eastAsia="仿宋_GB2312"/>
          <w:szCs w:val="32"/>
        </w:rPr>
        <w:t>参与的积极性。</w:t>
      </w:r>
    </w:p>
    <w:p w:rsidR="00CB1DA5" w:rsidRPr="0008283A" w:rsidRDefault="0018099E">
      <w:pPr>
        <w:ind w:firstLineChars="200" w:firstLine="600"/>
        <w:jc w:val="left"/>
        <w:rPr>
          <w:rFonts w:eastAsia="楷体_GB2312"/>
          <w:sz w:val="30"/>
          <w:szCs w:val="30"/>
        </w:rPr>
      </w:pPr>
      <w:r w:rsidRPr="0008283A">
        <w:rPr>
          <w:rFonts w:eastAsia="楷体_GB2312"/>
          <w:sz w:val="30"/>
          <w:szCs w:val="30"/>
        </w:rPr>
        <w:t>（五）有关数据统计说明</w:t>
      </w:r>
    </w:p>
    <w:p w:rsidR="00CB1DA5" w:rsidRPr="0008283A" w:rsidRDefault="0018099E">
      <w:pPr>
        <w:spacing w:line="560" w:lineRule="exact"/>
        <w:ind w:firstLineChars="200" w:firstLine="640"/>
        <w:rPr>
          <w:rFonts w:eastAsia="仿宋_GB2312"/>
          <w:szCs w:val="32"/>
        </w:rPr>
      </w:pPr>
      <w:r w:rsidRPr="0008283A">
        <w:rPr>
          <w:rFonts w:eastAsia="仿宋_GB2312"/>
          <w:szCs w:val="32"/>
        </w:rPr>
        <w:t>1.</w:t>
      </w:r>
      <w:r w:rsidR="00A06D24" w:rsidRPr="0008283A">
        <w:rPr>
          <w:rFonts w:eastAsia="仿宋_GB2312"/>
          <w:szCs w:val="32"/>
        </w:rPr>
        <w:t xml:space="preserve"> </w:t>
      </w:r>
      <w:r w:rsidRPr="0008283A">
        <w:rPr>
          <w:rFonts w:eastAsia="仿宋_GB2312"/>
          <w:szCs w:val="32"/>
        </w:rPr>
        <w:t>报告中所列数据可能因四舍五入原因与数据直接相加之和存在尾数差异。</w:t>
      </w:r>
    </w:p>
    <w:p w:rsidR="00CB1DA5" w:rsidRPr="0008283A" w:rsidRDefault="0018099E">
      <w:pPr>
        <w:spacing w:line="560" w:lineRule="exact"/>
        <w:ind w:firstLineChars="200" w:firstLine="640"/>
        <w:rPr>
          <w:rFonts w:eastAsia="仿宋_GB2312"/>
          <w:szCs w:val="32"/>
        </w:rPr>
      </w:pPr>
      <w:r w:rsidRPr="0008283A">
        <w:rPr>
          <w:rFonts w:eastAsia="仿宋_GB2312"/>
          <w:szCs w:val="32"/>
        </w:rPr>
        <w:t>2.</w:t>
      </w:r>
      <w:r w:rsidR="00A06D24" w:rsidRPr="0008283A">
        <w:rPr>
          <w:rFonts w:eastAsia="仿宋_GB2312"/>
          <w:szCs w:val="32"/>
        </w:rPr>
        <w:t xml:space="preserve"> </w:t>
      </w:r>
      <w:r w:rsidRPr="0008283A">
        <w:rPr>
          <w:rFonts w:eastAsia="仿宋_GB2312"/>
          <w:szCs w:val="32"/>
        </w:rPr>
        <w:t>行政许可数量、行政处罚和行政强制数量，包括已公开和</w:t>
      </w:r>
      <w:proofErr w:type="gramStart"/>
      <w:r w:rsidRPr="0008283A">
        <w:rPr>
          <w:rFonts w:eastAsia="仿宋_GB2312"/>
          <w:szCs w:val="32"/>
        </w:rPr>
        <w:t>依法未</w:t>
      </w:r>
      <w:proofErr w:type="gramEnd"/>
      <w:r w:rsidRPr="0008283A">
        <w:rPr>
          <w:rFonts w:eastAsia="仿宋_GB2312"/>
          <w:szCs w:val="32"/>
        </w:rPr>
        <w:t>公开的全部处理决定。</w:t>
      </w:r>
    </w:p>
    <w:p w:rsidR="00CB1DA5" w:rsidRPr="0008283A" w:rsidRDefault="0018099E">
      <w:pPr>
        <w:spacing w:line="560" w:lineRule="exact"/>
        <w:ind w:firstLineChars="200" w:firstLine="640"/>
        <w:rPr>
          <w:rFonts w:eastAsia="黑体"/>
          <w:sz w:val="30"/>
          <w:szCs w:val="30"/>
        </w:rPr>
      </w:pPr>
      <w:r w:rsidRPr="0008283A">
        <w:rPr>
          <w:rFonts w:eastAsia="仿宋_GB2312"/>
          <w:szCs w:val="32"/>
        </w:rPr>
        <w:t>3.</w:t>
      </w:r>
      <w:r w:rsidR="00A06D24" w:rsidRPr="0008283A">
        <w:rPr>
          <w:rFonts w:eastAsia="仿宋_GB2312"/>
          <w:szCs w:val="32"/>
        </w:rPr>
        <w:t xml:space="preserve"> </w:t>
      </w:r>
      <w:r w:rsidRPr="0008283A">
        <w:rPr>
          <w:rFonts w:eastAsia="仿宋_GB2312"/>
          <w:szCs w:val="32"/>
        </w:rPr>
        <w:t>行政复议机关作为共同被告的行政诉讼案件，只计算</w:t>
      </w:r>
      <w:proofErr w:type="gramStart"/>
      <w:r w:rsidRPr="0008283A">
        <w:rPr>
          <w:rFonts w:eastAsia="仿宋_GB2312"/>
          <w:szCs w:val="32"/>
        </w:rPr>
        <w:t>原行为</w:t>
      </w:r>
      <w:proofErr w:type="gramEnd"/>
      <w:r w:rsidRPr="0008283A">
        <w:rPr>
          <w:rFonts w:eastAsia="仿宋_GB2312"/>
          <w:szCs w:val="32"/>
        </w:rPr>
        <w:t>主体的案件数量，不计算行政复议机关的案件数量。</w:t>
      </w:r>
    </w:p>
    <w:p w:rsidR="00CB1DA5" w:rsidRPr="0008283A" w:rsidRDefault="00CB1DA5">
      <w:pPr>
        <w:spacing w:line="560" w:lineRule="exact"/>
        <w:ind w:firstLine="0"/>
        <w:rPr>
          <w:rFonts w:eastAsia="楷体_GB2312"/>
          <w:sz w:val="30"/>
          <w:szCs w:val="30"/>
        </w:rPr>
      </w:pPr>
    </w:p>
    <w:sectPr w:rsidR="00CB1DA5" w:rsidRPr="0008283A">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0AA" w:rsidRDefault="00D300AA" w:rsidP="00692BFB">
      <w:pPr>
        <w:spacing w:line="240" w:lineRule="auto"/>
      </w:pPr>
      <w:r>
        <w:separator/>
      </w:r>
    </w:p>
  </w:endnote>
  <w:endnote w:type="continuationSeparator" w:id="0">
    <w:p w:rsidR="00D300AA" w:rsidRDefault="00D300AA" w:rsidP="00692B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auto"/>
    <w:pitch w:val="default"/>
    <w:sig w:usb0="00000000" w:usb1="0000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0AA" w:rsidRDefault="00D300AA" w:rsidP="00692BFB">
      <w:pPr>
        <w:spacing w:line="240" w:lineRule="auto"/>
      </w:pPr>
      <w:r>
        <w:separator/>
      </w:r>
    </w:p>
  </w:footnote>
  <w:footnote w:type="continuationSeparator" w:id="0">
    <w:p w:rsidR="00D300AA" w:rsidRDefault="00D300AA" w:rsidP="00692BF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405751"/>
    <w:multiLevelType w:val="singleLevel"/>
    <w:tmpl w:val="F6405751"/>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wY2MwZWEyNDYzZWI1MGFmM2FjZjcyNWZkNmM5MjIifQ=="/>
  </w:docVars>
  <w:rsids>
    <w:rsidRoot w:val="002E3543"/>
    <w:rsid w:val="000164E6"/>
    <w:rsid w:val="00024945"/>
    <w:rsid w:val="0008283A"/>
    <w:rsid w:val="00110130"/>
    <w:rsid w:val="00117733"/>
    <w:rsid w:val="00121DCF"/>
    <w:rsid w:val="0018099E"/>
    <w:rsid w:val="00210F4D"/>
    <w:rsid w:val="00211942"/>
    <w:rsid w:val="002133C7"/>
    <w:rsid w:val="00266EDE"/>
    <w:rsid w:val="002961F2"/>
    <w:rsid w:val="002E3543"/>
    <w:rsid w:val="003B5255"/>
    <w:rsid w:val="003D6FCB"/>
    <w:rsid w:val="003E75A6"/>
    <w:rsid w:val="00415AB1"/>
    <w:rsid w:val="004622F8"/>
    <w:rsid w:val="004C1750"/>
    <w:rsid w:val="004D241E"/>
    <w:rsid w:val="00515DB1"/>
    <w:rsid w:val="00523855"/>
    <w:rsid w:val="005422B3"/>
    <w:rsid w:val="00560F7E"/>
    <w:rsid w:val="00591E5D"/>
    <w:rsid w:val="005C0F41"/>
    <w:rsid w:val="0065765D"/>
    <w:rsid w:val="00673AC7"/>
    <w:rsid w:val="00692BFB"/>
    <w:rsid w:val="006947A5"/>
    <w:rsid w:val="00704FCD"/>
    <w:rsid w:val="008C4ED2"/>
    <w:rsid w:val="00915D0B"/>
    <w:rsid w:val="00984F55"/>
    <w:rsid w:val="009B028C"/>
    <w:rsid w:val="00A06D24"/>
    <w:rsid w:val="00B54618"/>
    <w:rsid w:val="00C542CC"/>
    <w:rsid w:val="00C67940"/>
    <w:rsid w:val="00C73BD0"/>
    <w:rsid w:val="00CB1DA5"/>
    <w:rsid w:val="00CC2BE7"/>
    <w:rsid w:val="00CC521B"/>
    <w:rsid w:val="00CD1D00"/>
    <w:rsid w:val="00D300AA"/>
    <w:rsid w:val="00D43FEB"/>
    <w:rsid w:val="00DC25C2"/>
    <w:rsid w:val="00E60B5D"/>
    <w:rsid w:val="00EA0721"/>
    <w:rsid w:val="00EF5607"/>
    <w:rsid w:val="00F54D09"/>
    <w:rsid w:val="00F801F4"/>
    <w:rsid w:val="00FA216A"/>
    <w:rsid w:val="00FD5381"/>
    <w:rsid w:val="010D5986"/>
    <w:rsid w:val="019A2B64"/>
    <w:rsid w:val="01BA045C"/>
    <w:rsid w:val="01C267A8"/>
    <w:rsid w:val="028324D7"/>
    <w:rsid w:val="02842CE1"/>
    <w:rsid w:val="02CF4278"/>
    <w:rsid w:val="0336207F"/>
    <w:rsid w:val="038C2689"/>
    <w:rsid w:val="04081821"/>
    <w:rsid w:val="045F1000"/>
    <w:rsid w:val="04801E22"/>
    <w:rsid w:val="050E64E3"/>
    <w:rsid w:val="053C337E"/>
    <w:rsid w:val="059015D2"/>
    <w:rsid w:val="059B18BB"/>
    <w:rsid w:val="05CE6A80"/>
    <w:rsid w:val="05D52E0D"/>
    <w:rsid w:val="06324302"/>
    <w:rsid w:val="067046BD"/>
    <w:rsid w:val="06811BB4"/>
    <w:rsid w:val="068D1433"/>
    <w:rsid w:val="0706019B"/>
    <w:rsid w:val="075C6258"/>
    <w:rsid w:val="078B5DE4"/>
    <w:rsid w:val="078F2983"/>
    <w:rsid w:val="07AC54B1"/>
    <w:rsid w:val="07C0275D"/>
    <w:rsid w:val="07DE04D1"/>
    <w:rsid w:val="08224350"/>
    <w:rsid w:val="09452353"/>
    <w:rsid w:val="096010C4"/>
    <w:rsid w:val="098159C8"/>
    <w:rsid w:val="09AD1E62"/>
    <w:rsid w:val="09CA455D"/>
    <w:rsid w:val="0A0171A5"/>
    <w:rsid w:val="0A7B587A"/>
    <w:rsid w:val="0AEB7C69"/>
    <w:rsid w:val="0B122AC3"/>
    <w:rsid w:val="0B403DE3"/>
    <w:rsid w:val="0B6D1D84"/>
    <w:rsid w:val="0C4A5D14"/>
    <w:rsid w:val="0CC90B52"/>
    <w:rsid w:val="0CE930AD"/>
    <w:rsid w:val="0D382414"/>
    <w:rsid w:val="0D8A13CA"/>
    <w:rsid w:val="0E35248E"/>
    <w:rsid w:val="0E3F0BE4"/>
    <w:rsid w:val="0E882CF9"/>
    <w:rsid w:val="0F206BEB"/>
    <w:rsid w:val="0F212147"/>
    <w:rsid w:val="10252C29"/>
    <w:rsid w:val="105B55EB"/>
    <w:rsid w:val="1105150B"/>
    <w:rsid w:val="1126791B"/>
    <w:rsid w:val="11CA78FE"/>
    <w:rsid w:val="12175E0F"/>
    <w:rsid w:val="122E70E7"/>
    <w:rsid w:val="1230616C"/>
    <w:rsid w:val="125420AA"/>
    <w:rsid w:val="129B0EF7"/>
    <w:rsid w:val="12AC6A1D"/>
    <w:rsid w:val="12BA0358"/>
    <w:rsid w:val="131E3C81"/>
    <w:rsid w:val="13B04C98"/>
    <w:rsid w:val="13BC5202"/>
    <w:rsid w:val="1434466C"/>
    <w:rsid w:val="1472522B"/>
    <w:rsid w:val="14D71A64"/>
    <w:rsid w:val="15266467"/>
    <w:rsid w:val="15DC13E8"/>
    <w:rsid w:val="15DD25F1"/>
    <w:rsid w:val="15F414F2"/>
    <w:rsid w:val="15FD3498"/>
    <w:rsid w:val="16567EAB"/>
    <w:rsid w:val="170E1CAD"/>
    <w:rsid w:val="176542DA"/>
    <w:rsid w:val="17686958"/>
    <w:rsid w:val="17AB41EA"/>
    <w:rsid w:val="17BF7F12"/>
    <w:rsid w:val="18137C58"/>
    <w:rsid w:val="18A37F6E"/>
    <w:rsid w:val="19151BB1"/>
    <w:rsid w:val="1A2E44AA"/>
    <w:rsid w:val="1A375C11"/>
    <w:rsid w:val="1AD116D9"/>
    <w:rsid w:val="1ADB584B"/>
    <w:rsid w:val="1B1C1790"/>
    <w:rsid w:val="1BD85FFB"/>
    <w:rsid w:val="1C210866"/>
    <w:rsid w:val="1C8E6BDB"/>
    <w:rsid w:val="1CB1596A"/>
    <w:rsid w:val="1D5558E7"/>
    <w:rsid w:val="1D5D5137"/>
    <w:rsid w:val="1DB37834"/>
    <w:rsid w:val="1E2A1B97"/>
    <w:rsid w:val="1E4167C3"/>
    <w:rsid w:val="1F2B16B5"/>
    <w:rsid w:val="2122796C"/>
    <w:rsid w:val="21487C59"/>
    <w:rsid w:val="215D5E54"/>
    <w:rsid w:val="21A84D11"/>
    <w:rsid w:val="21BE0CC0"/>
    <w:rsid w:val="21CC6A42"/>
    <w:rsid w:val="21F42D41"/>
    <w:rsid w:val="23734FCA"/>
    <w:rsid w:val="239C29C9"/>
    <w:rsid w:val="24344441"/>
    <w:rsid w:val="2479539D"/>
    <w:rsid w:val="24D60918"/>
    <w:rsid w:val="24E55FD8"/>
    <w:rsid w:val="25327CF8"/>
    <w:rsid w:val="25936B7B"/>
    <w:rsid w:val="266E79DB"/>
    <w:rsid w:val="268227A4"/>
    <w:rsid w:val="26F27D5D"/>
    <w:rsid w:val="271E76DA"/>
    <w:rsid w:val="27757FC4"/>
    <w:rsid w:val="2865279E"/>
    <w:rsid w:val="289E3785"/>
    <w:rsid w:val="28E26F0D"/>
    <w:rsid w:val="2979622F"/>
    <w:rsid w:val="29F14129"/>
    <w:rsid w:val="2AAA294B"/>
    <w:rsid w:val="2B337356"/>
    <w:rsid w:val="2B592D31"/>
    <w:rsid w:val="2B61350C"/>
    <w:rsid w:val="2B772D24"/>
    <w:rsid w:val="2BD85EEB"/>
    <w:rsid w:val="2BE42D70"/>
    <w:rsid w:val="2C211ED7"/>
    <w:rsid w:val="2C535844"/>
    <w:rsid w:val="2D065E4A"/>
    <w:rsid w:val="2D104627"/>
    <w:rsid w:val="2D47300B"/>
    <w:rsid w:val="2DDD64CD"/>
    <w:rsid w:val="2E117911"/>
    <w:rsid w:val="2E9377A0"/>
    <w:rsid w:val="2EBE793B"/>
    <w:rsid w:val="2F0574AA"/>
    <w:rsid w:val="2F9435F9"/>
    <w:rsid w:val="2FB72FB9"/>
    <w:rsid w:val="309F2E17"/>
    <w:rsid w:val="30D56A30"/>
    <w:rsid w:val="31902D53"/>
    <w:rsid w:val="320653A5"/>
    <w:rsid w:val="322A6DB8"/>
    <w:rsid w:val="32465BC1"/>
    <w:rsid w:val="337A60B6"/>
    <w:rsid w:val="344A6C87"/>
    <w:rsid w:val="3458747C"/>
    <w:rsid w:val="34E45E6E"/>
    <w:rsid w:val="35895572"/>
    <w:rsid w:val="37AF1A35"/>
    <w:rsid w:val="380579D5"/>
    <w:rsid w:val="3810751F"/>
    <w:rsid w:val="383569E9"/>
    <w:rsid w:val="38E70932"/>
    <w:rsid w:val="393B63DF"/>
    <w:rsid w:val="39400F8E"/>
    <w:rsid w:val="39A93A7D"/>
    <w:rsid w:val="39B922AC"/>
    <w:rsid w:val="3B3E2B47"/>
    <w:rsid w:val="3B8D37A2"/>
    <w:rsid w:val="3BD7263F"/>
    <w:rsid w:val="3C09161A"/>
    <w:rsid w:val="3C676BD7"/>
    <w:rsid w:val="3C950BF1"/>
    <w:rsid w:val="3CA1359C"/>
    <w:rsid w:val="3CFF2B21"/>
    <w:rsid w:val="3D5174E9"/>
    <w:rsid w:val="3D9E7492"/>
    <w:rsid w:val="3DE010ED"/>
    <w:rsid w:val="3E380A5B"/>
    <w:rsid w:val="3E5D5421"/>
    <w:rsid w:val="3EC46BDD"/>
    <w:rsid w:val="3EF21369"/>
    <w:rsid w:val="3F4B4D54"/>
    <w:rsid w:val="3F6A5E19"/>
    <w:rsid w:val="3F985028"/>
    <w:rsid w:val="40440696"/>
    <w:rsid w:val="408F0EC9"/>
    <w:rsid w:val="41EB01A3"/>
    <w:rsid w:val="424C09C5"/>
    <w:rsid w:val="42913A81"/>
    <w:rsid w:val="42F12ACB"/>
    <w:rsid w:val="436A02C1"/>
    <w:rsid w:val="44CF05AE"/>
    <w:rsid w:val="44D62D87"/>
    <w:rsid w:val="45753306"/>
    <w:rsid w:val="45B11106"/>
    <w:rsid w:val="46163EE2"/>
    <w:rsid w:val="47A04FCA"/>
    <w:rsid w:val="47C4611C"/>
    <w:rsid w:val="47EF6A35"/>
    <w:rsid w:val="48700D5C"/>
    <w:rsid w:val="48C17B11"/>
    <w:rsid w:val="48C73E6B"/>
    <w:rsid w:val="49655E92"/>
    <w:rsid w:val="49992E98"/>
    <w:rsid w:val="49D47F25"/>
    <w:rsid w:val="49FB5660"/>
    <w:rsid w:val="4A2450EB"/>
    <w:rsid w:val="4A6C1B83"/>
    <w:rsid w:val="4A743251"/>
    <w:rsid w:val="4AD8114B"/>
    <w:rsid w:val="4B1F030F"/>
    <w:rsid w:val="4B422AA6"/>
    <w:rsid w:val="4BC25BF2"/>
    <w:rsid w:val="4BD03130"/>
    <w:rsid w:val="4C293855"/>
    <w:rsid w:val="4D4B49D0"/>
    <w:rsid w:val="4D5362E4"/>
    <w:rsid w:val="4D7E0F73"/>
    <w:rsid w:val="4DEC3685"/>
    <w:rsid w:val="4DEF4396"/>
    <w:rsid w:val="4E130E0C"/>
    <w:rsid w:val="4E2E04F0"/>
    <w:rsid w:val="4E6B0BD0"/>
    <w:rsid w:val="4ED824DC"/>
    <w:rsid w:val="4EE825BA"/>
    <w:rsid w:val="4EEB260D"/>
    <w:rsid w:val="4F537CE2"/>
    <w:rsid w:val="4F566DFD"/>
    <w:rsid w:val="4F636BD4"/>
    <w:rsid w:val="500A379D"/>
    <w:rsid w:val="501244E6"/>
    <w:rsid w:val="5015469B"/>
    <w:rsid w:val="50372204"/>
    <w:rsid w:val="50CC2DFB"/>
    <w:rsid w:val="516907D5"/>
    <w:rsid w:val="51FF1061"/>
    <w:rsid w:val="528E76C0"/>
    <w:rsid w:val="52A12F4C"/>
    <w:rsid w:val="52CB176C"/>
    <w:rsid w:val="539A14F3"/>
    <w:rsid w:val="53E764DB"/>
    <w:rsid w:val="549A571A"/>
    <w:rsid w:val="55453727"/>
    <w:rsid w:val="56242B83"/>
    <w:rsid w:val="563665FD"/>
    <w:rsid w:val="56586416"/>
    <w:rsid w:val="56B0070E"/>
    <w:rsid w:val="56FA2071"/>
    <w:rsid w:val="57077C0B"/>
    <w:rsid w:val="582C0E78"/>
    <w:rsid w:val="589F2410"/>
    <w:rsid w:val="5901553F"/>
    <w:rsid w:val="592F1927"/>
    <w:rsid w:val="59A07A7F"/>
    <w:rsid w:val="59C90EDA"/>
    <w:rsid w:val="5A101A49"/>
    <w:rsid w:val="5A795FBB"/>
    <w:rsid w:val="5A7F7EBF"/>
    <w:rsid w:val="5A813544"/>
    <w:rsid w:val="5AF75179"/>
    <w:rsid w:val="5B0107F0"/>
    <w:rsid w:val="5B744517"/>
    <w:rsid w:val="5B8E432D"/>
    <w:rsid w:val="5B912825"/>
    <w:rsid w:val="5CAD689B"/>
    <w:rsid w:val="5CED1F3D"/>
    <w:rsid w:val="5D7064AF"/>
    <w:rsid w:val="5D9D75BD"/>
    <w:rsid w:val="5DAD0275"/>
    <w:rsid w:val="5DC2076F"/>
    <w:rsid w:val="5DEF7DCE"/>
    <w:rsid w:val="5E26538F"/>
    <w:rsid w:val="5E63388F"/>
    <w:rsid w:val="5EE75F77"/>
    <w:rsid w:val="5F131D8E"/>
    <w:rsid w:val="5F883B44"/>
    <w:rsid w:val="5F914A30"/>
    <w:rsid w:val="5FD05D45"/>
    <w:rsid w:val="5FF84C06"/>
    <w:rsid w:val="604A69BD"/>
    <w:rsid w:val="60730887"/>
    <w:rsid w:val="60972994"/>
    <w:rsid w:val="60E53E4D"/>
    <w:rsid w:val="61754E08"/>
    <w:rsid w:val="6201585F"/>
    <w:rsid w:val="62804622"/>
    <w:rsid w:val="62F238E8"/>
    <w:rsid w:val="62FC13B8"/>
    <w:rsid w:val="630B2AA9"/>
    <w:rsid w:val="6330670A"/>
    <w:rsid w:val="636C076B"/>
    <w:rsid w:val="6402279A"/>
    <w:rsid w:val="644D7EBC"/>
    <w:rsid w:val="647B6B6B"/>
    <w:rsid w:val="647E4177"/>
    <w:rsid w:val="655F1A11"/>
    <w:rsid w:val="65D35199"/>
    <w:rsid w:val="66F93F45"/>
    <w:rsid w:val="6776099D"/>
    <w:rsid w:val="67AD011A"/>
    <w:rsid w:val="67D52728"/>
    <w:rsid w:val="682428B1"/>
    <w:rsid w:val="684B29F8"/>
    <w:rsid w:val="68774FEC"/>
    <w:rsid w:val="68A14FCB"/>
    <w:rsid w:val="695E5474"/>
    <w:rsid w:val="697A54B9"/>
    <w:rsid w:val="69BF3317"/>
    <w:rsid w:val="69E127E9"/>
    <w:rsid w:val="6A2277AC"/>
    <w:rsid w:val="6A602AD4"/>
    <w:rsid w:val="6A62696D"/>
    <w:rsid w:val="6A9E1755"/>
    <w:rsid w:val="6AA471A6"/>
    <w:rsid w:val="6ACE5F5A"/>
    <w:rsid w:val="6B482331"/>
    <w:rsid w:val="6B636861"/>
    <w:rsid w:val="6B984BE4"/>
    <w:rsid w:val="6BF219D3"/>
    <w:rsid w:val="6C092195"/>
    <w:rsid w:val="6C720A3C"/>
    <w:rsid w:val="6D6A44B8"/>
    <w:rsid w:val="6D7C07AC"/>
    <w:rsid w:val="6D9658BC"/>
    <w:rsid w:val="6E634B57"/>
    <w:rsid w:val="6E9D646F"/>
    <w:rsid w:val="6EB333A2"/>
    <w:rsid w:val="6FC80635"/>
    <w:rsid w:val="6FDB53EE"/>
    <w:rsid w:val="703B457B"/>
    <w:rsid w:val="7199009E"/>
    <w:rsid w:val="71D84314"/>
    <w:rsid w:val="721C70F6"/>
    <w:rsid w:val="73101853"/>
    <w:rsid w:val="73162CF6"/>
    <w:rsid w:val="736C318A"/>
    <w:rsid w:val="73F81992"/>
    <w:rsid w:val="76E1035F"/>
    <w:rsid w:val="77A5665C"/>
    <w:rsid w:val="78810F48"/>
    <w:rsid w:val="78FE230B"/>
    <w:rsid w:val="79050CEB"/>
    <w:rsid w:val="790E6B8B"/>
    <w:rsid w:val="79117522"/>
    <w:rsid w:val="79262F77"/>
    <w:rsid w:val="796A37CD"/>
    <w:rsid w:val="798610D7"/>
    <w:rsid w:val="79C741CA"/>
    <w:rsid w:val="79CC20D7"/>
    <w:rsid w:val="7A04019D"/>
    <w:rsid w:val="7AA371E6"/>
    <w:rsid w:val="7AA64E9A"/>
    <w:rsid w:val="7B083F4D"/>
    <w:rsid w:val="7B1616B3"/>
    <w:rsid w:val="7B3C5F60"/>
    <w:rsid w:val="7C6832CF"/>
    <w:rsid w:val="7D15099A"/>
    <w:rsid w:val="7D803277"/>
    <w:rsid w:val="7D8D788D"/>
    <w:rsid w:val="7D91440E"/>
    <w:rsid w:val="7D9E6A06"/>
    <w:rsid w:val="7DCC389C"/>
    <w:rsid w:val="7E0919CE"/>
    <w:rsid w:val="7E660989"/>
    <w:rsid w:val="7EB74D01"/>
    <w:rsid w:val="7EBA301D"/>
    <w:rsid w:val="7ED83848"/>
    <w:rsid w:val="7F2F3F56"/>
    <w:rsid w:val="7F6E0835"/>
    <w:rsid w:val="7F7B1929"/>
    <w:rsid w:val="7FB71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Char"/>
    <w:uiPriority w:val="99"/>
    <w:unhideWhenUsed/>
    <w:qFormat/>
    <w:pPr>
      <w:tabs>
        <w:tab w:val="center" w:pos="4153"/>
        <w:tab w:val="right" w:pos="8306"/>
      </w:tabs>
      <w:spacing w:line="240" w:lineRule="atLeast"/>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pacing w:line="240" w:lineRule="atLeast"/>
      <w:jc w:val="center"/>
    </w:pPr>
    <w:rPr>
      <w:sz w:val="18"/>
      <w:szCs w:val="18"/>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5"/>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4"/>
    <w:uiPriority w:val="99"/>
    <w:qFormat/>
    <w:rPr>
      <w:rFonts w:ascii="Times New Roman" w:eastAsia="方正仿宋_GBK" w:hAnsi="Times New Roman" w:cs="Times New Roman"/>
      <w:snapToGrid w:val="0"/>
      <w:kern w:val="0"/>
      <w:sz w:val="18"/>
      <w:szCs w:val="18"/>
    </w:rPr>
  </w:style>
  <w:style w:type="paragraph" w:styleId="a7">
    <w:name w:val="Balloon Text"/>
    <w:basedOn w:val="a"/>
    <w:link w:val="Char1"/>
    <w:uiPriority w:val="99"/>
    <w:semiHidden/>
    <w:unhideWhenUsed/>
    <w:rsid w:val="00560F7E"/>
    <w:pPr>
      <w:spacing w:line="240" w:lineRule="auto"/>
    </w:pPr>
    <w:rPr>
      <w:sz w:val="18"/>
      <w:szCs w:val="18"/>
    </w:rPr>
  </w:style>
  <w:style w:type="character" w:customStyle="1" w:styleId="Char1">
    <w:name w:val="批注框文本 Char"/>
    <w:basedOn w:val="a0"/>
    <w:link w:val="a7"/>
    <w:uiPriority w:val="99"/>
    <w:semiHidden/>
    <w:rsid w:val="00560F7E"/>
    <w:rPr>
      <w:rFonts w:eastAsia="方正仿宋_GBK"/>
      <w:snapToGrid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Char"/>
    <w:uiPriority w:val="99"/>
    <w:unhideWhenUsed/>
    <w:qFormat/>
    <w:pPr>
      <w:tabs>
        <w:tab w:val="center" w:pos="4153"/>
        <w:tab w:val="right" w:pos="8306"/>
      </w:tabs>
      <w:spacing w:line="240" w:lineRule="atLeast"/>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pacing w:line="240" w:lineRule="atLeast"/>
      <w:jc w:val="center"/>
    </w:pPr>
    <w:rPr>
      <w:sz w:val="18"/>
      <w:szCs w:val="18"/>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5"/>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4"/>
    <w:uiPriority w:val="99"/>
    <w:qFormat/>
    <w:rPr>
      <w:rFonts w:ascii="Times New Roman" w:eastAsia="方正仿宋_GBK" w:hAnsi="Times New Roman" w:cs="Times New Roman"/>
      <w:snapToGrid w:val="0"/>
      <w:kern w:val="0"/>
      <w:sz w:val="18"/>
      <w:szCs w:val="18"/>
    </w:rPr>
  </w:style>
  <w:style w:type="paragraph" w:styleId="a7">
    <w:name w:val="Balloon Text"/>
    <w:basedOn w:val="a"/>
    <w:link w:val="Char1"/>
    <w:uiPriority w:val="99"/>
    <w:semiHidden/>
    <w:unhideWhenUsed/>
    <w:rsid w:val="00560F7E"/>
    <w:pPr>
      <w:spacing w:line="240" w:lineRule="auto"/>
    </w:pPr>
    <w:rPr>
      <w:sz w:val="18"/>
      <w:szCs w:val="18"/>
    </w:rPr>
  </w:style>
  <w:style w:type="character" w:customStyle="1" w:styleId="Char1">
    <w:name w:val="批注框文本 Char"/>
    <w:basedOn w:val="a0"/>
    <w:link w:val="a7"/>
    <w:uiPriority w:val="99"/>
    <w:semiHidden/>
    <w:rsid w:val="00560F7E"/>
    <w:rPr>
      <w:rFonts w:eastAsia="方正仿宋_GBK"/>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8</Pages>
  <Words>593</Words>
  <Characters>3381</Characters>
  <Application>Microsoft Office Word</Application>
  <DocSecurity>0</DocSecurity>
  <Lines>28</Lines>
  <Paragraphs>7</Paragraphs>
  <ScaleCrop>false</ScaleCrop>
  <Company>gq</Company>
  <LinksUpToDate>false</LinksUpToDate>
  <CharactersWithSpaces>3967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24</cp:revision>
  <cp:lastPrinted>2024-12-23T01:39:00Z</cp:lastPrinted>
  <dcterms:created xsi:type="dcterms:W3CDTF">2022-01-02T01:04:00Z</dcterms:created>
  <dcterms:modified xsi:type="dcterms:W3CDTF">2025-01-17T12:24:00Z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B32781C100BC40E6A16DC263360D4180_12</vt:lpwstr>
  </property>
  <property fmtid="{D5CDD505-2E9C-101B-9397-08002B2CF9AE}" pid="4" name="KSOTemplateDocerSaveRecord">
    <vt:lpwstr>eyJoZGlkIjoiN2U5MGEwMTMzMmM5YjMwYzE4NWQ4ZjVjYmNhOWM5MGEifQ==</vt:lpwstr>
  </property>
</Properties>
</file>