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E3A" w:rsidRPr="00B443E3" w:rsidRDefault="00E003C2">
      <w:pPr>
        <w:autoSpaceDE/>
        <w:autoSpaceDN/>
        <w:snapToGrid/>
        <w:spacing w:line="560" w:lineRule="exact"/>
        <w:ind w:firstLine="0"/>
        <w:jc w:val="center"/>
        <w:rPr>
          <w:rFonts w:eastAsia="方正小标宋简体"/>
          <w:snapToGrid/>
          <w:kern w:val="2"/>
          <w:sz w:val="44"/>
          <w:szCs w:val="44"/>
        </w:rPr>
      </w:pPr>
      <w:r w:rsidRPr="00B443E3">
        <w:rPr>
          <w:rFonts w:eastAsia="方正小标宋简体"/>
          <w:snapToGrid/>
          <w:kern w:val="2"/>
          <w:sz w:val="44"/>
          <w:szCs w:val="44"/>
        </w:rPr>
        <w:t>高青县人力资源和社会保障局</w:t>
      </w:r>
    </w:p>
    <w:p w:rsidR="00E33E3A" w:rsidRPr="00B443E3" w:rsidRDefault="00E003C2">
      <w:pPr>
        <w:autoSpaceDE/>
        <w:autoSpaceDN/>
        <w:snapToGrid/>
        <w:spacing w:line="560" w:lineRule="exact"/>
        <w:ind w:firstLine="0"/>
        <w:jc w:val="center"/>
        <w:rPr>
          <w:rFonts w:eastAsia="方正小标宋简体"/>
          <w:snapToGrid/>
          <w:kern w:val="2"/>
          <w:sz w:val="44"/>
          <w:szCs w:val="44"/>
        </w:rPr>
      </w:pPr>
      <w:r w:rsidRPr="00B443E3">
        <w:rPr>
          <w:rFonts w:eastAsia="方正小标宋简体"/>
          <w:snapToGrid/>
          <w:kern w:val="2"/>
          <w:sz w:val="44"/>
          <w:szCs w:val="44"/>
        </w:rPr>
        <w:t>2024</w:t>
      </w:r>
      <w:r w:rsidRPr="00B443E3">
        <w:rPr>
          <w:rFonts w:eastAsia="方正小标宋简体"/>
          <w:snapToGrid/>
          <w:kern w:val="2"/>
          <w:sz w:val="44"/>
          <w:szCs w:val="44"/>
        </w:rPr>
        <w:t>年政府信息公开工作年度报告</w:t>
      </w:r>
    </w:p>
    <w:p w:rsidR="00E33E3A" w:rsidRPr="00B443E3" w:rsidRDefault="00E33E3A">
      <w:pPr>
        <w:autoSpaceDE/>
        <w:autoSpaceDN/>
        <w:snapToGrid/>
        <w:spacing w:line="560" w:lineRule="exact"/>
        <w:ind w:firstLine="0"/>
        <w:jc w:val="center"/>
        <w:rPr>
          <w:rFonts w:eastAsia="方正小标宋简体"/>
          <w:snapToGrid/>
          <w:kern w:val="2"/>
          <w:sz w:val="44"/>
          <w:szCs w:val="44"/>
        </w:rPr>
      </w:pPr>
    </w:p>
    <w:p w:rsidR="00E33E3A" w:rsidRPr="00B443E3" w:rsidRDefault="00E003C2">
      <w:pPr>
        <w:autoSpaceDE/>
        <w:autoSpaceDN/>
        <w:snapToGrid/>
        <w:spacing w:line="560" w:lineRule="exact"/>
        <w:ind w:firstLineChars="200" w:firstLine="640"/>
        <w:rPr>
          <w:rFonts w:eastAsia="仿宋_GB2312"/>
          <w:szCs w:val="32"/>
        </w:rPr>
      </w:pPr>
      <w:r w:rsidRPr="00B443E3">
        <w:rPr>
          <w:rFonts w:eastAsia="仿宋_GB2312"/>
          <w:szCs w:val="32"/>
        </w:rPr>
        <w:t>本报告根据《中华人民共和国政府信息公开条例》（国务院令第</w:t>
      </w:r>
      <w:r w:rsidRPr="00B443E3">
        <w:rPr>
          <w:rFonts w:eastAsia="仿宋_GB2312"/>
          <w:szCs w:val="32"/>
        </w:rPr>
        <w:t>711</w:t>
      </w:r>
      <w:r w:rsidRPr="00B443E3">
        <w:rPr>
          <w:rFonts w:eastAsia="仿宋_GB2312"/>
          <w:szCs w:val="32"/>
        </w:rPr>
        <w:t>号，以下简称《条例》）和《国务院办公厅政府信息与政务公开办公室关于印发</w:t>
      </w:r>
      <w:r w:rsidRPr="00B443E3">
        <w:rPr>
          <w:rFonts w:eastAsia="仿宋_GB2312"/>
          <w:szCs w:val="32"/>
        </w:rPr>
        <w:t>&lt;</w:t>
      </w:r>
      <w:r w:rsidRPr="00B443E3">
        <w:rPr>
          <w:rFonts w:eastAsia="仿宋_GB2312"/>
          <w:szCs w:val="32"/>
        </w:rPr>
        <w:t>中华人民共和国政府信息公开工作年度报告格式</w:t>
      </w:r>
      <w:r w:rsidRPr="00B443E3">
        <w:rPr>
          <w:rFonts w:eastAsia="仿宋_GB2312"/>
          <w:szCs w:val="32"/>
        </w:rPr>
        <w:t>&gt;</w:t>
      </w:r>
      <w:r w:rsidRPr="00B443E3">
        <w:rPr>
          <w:rFonts w:eastAsia="仿宋_GB2312"/>
          <w:szCs w:val="32"/>
        </w:rPr>
        <w:t>的通知》（国办公开办函〔</w:t>
      </w:r>
      <w:r w:rsidRPr="00B443E3">
        <w:rPr>
          <w:rFonts w:eastAsia="仿宋_GB2312"/>
          <w:szCs w:val="32"/>
        </w:rPr>
        <w:t>2021</w:t>
      </w:r>
      <w:r w:rsidRPr="00B443E3">
        <w:rPr>
          <w:rFonts w:eastAsia="仿宋_GB2312"/>
          <w:szCs w:val="32"/>
        </w:rPr>
        <w:t>〕</w:t>
      </w:r>
      <w:r w:rsidRPr="00B443E3">
        <w:rPr>
          <w:rFonts w:eastAsia="仿宋_GB2312"/>
          <w:szCs w:val="32"/>
        </w:rPr>
        <w:t>30</w:t>
      </w:r>
      <w:r w:rsidRPr="00B443E3">
        <w:rPr>
          <w:rFonts w:eastAsia="仿宋_GB2312"/>
          <w:szCs w:val="32"/>
        </w:rPr>
        <w:t>号）相关要求编制。报告全文</w:t>
      </w:r>
      <w:proofErr w:type="gramStart"/>
      <w:r w:rsidRPr="00B443E3">
        <w:rPr>
          <w:rFonts w:eastAsia="仿宋_GB2312"/>
          <w:szCs w:val="32"/>
        </w:rPr>
        <w:t>分总体</w:t>
      </w:r>
      <w:proofErr w:type="gramEnd"/>
      <w:r w:rsidRPr="00B443E3">
        <w:rPr>
          <w:rFonts w:eastAsia="仿宋_GB2312"/>
          <w:szCs w:val="32"/>
        </w:rPr>
        <w:t>情况、主动公开政府信息情况、收到和处理政府信息公开申请情况、政府信息公开行政复议和行政诉讼情况、存在的主要问题及改进情况、其他需要报告的事项六个部分。</w:t>
      </w:r>
    </w:p>
    <w:p w:rsidR="00E33E3A" w:rsidRPr="00B443E3" w:rsidRDefault="00E003C2">
      <w:pPr>
        <w:autoSpaceDE/>
        <w:autoSpaceDN/>
        <w:snapToGrid/>
        <w:spacing w:line="560" w:lineRule="exact"/>
        <w:ind w:firstLineChars="200" w:firstLine="640"/>
        <w:rPr>
          <w:rFonts w:eastAsia="仿宋_GB2312"/>
          <w:color w:val="000000"/>
          <w:szCs w:val="32"/>
          <w:shd w:val="clear" w:color="auto" w:fill="FFFFFF"/>
        </w:rPr>
      </w:pPr>
      <w:r w:rsidRPr="00B443E3">
        <w:rPr>
          <w:rFonts w:eastAsia="仿宋_GB2312"/>
          <w:szCs w:val="32"/>
        </w:rPr>
        <w:t>报告中所列数据统计期限自</w:t>
      </w:r>
      <w:r w:rsidRPr="00B443E3">
        <w:rPr>
          <w:rFonts w:eastAsia="仿宋_GB2312"/>
          <w:szCs w:val="32"/>
        </w:rPr>
        <w:t>2024</w:t>
      </w:r>
      <w:r w:rsidRPr="00B443E3">
        <w:rPr>
          <w:rFonts w:eastAsia="仿宋_GB2312"/>
          <w:szCs w:val="32"/>
        </w:rPr>
        <w:t>年</w:t>
      </w:r>
      <w:r w:rsidRPr="00B443E3">
        <w:rPr>
          <w:rFonts w:eastAsia="仿宋_GB2312"/>
          <w:szCs w:val="32"/>
        </w:rPr>
        <w:t>1</w:t>
      </w:r>
      <w:r w:rsidRPr="00B443E3">
        <w:rPr>
          <w:rFonts w:eastAsia="仿宋_GB2312"/>
          <w:szCs w:val="32"/>
        </w:rPr>
        <w:t>月</w:t>
      </w:r>
      <w:r w:rsidRPr="00B443E3">
        <w:rPr>
          <w:rFonts w:eastAsia="仿宋_GB2312"/>
          <w:szCs w:val="32"/>
        </w:rPr>
        <w:t>1</w:t>
      </w:r>
      <w:r w:rsidRPr="00B443E3">
        <w:rPr>
          <w:rFonts w:eastAsia="仿宋_GB2312"/>
          <w:szCs w:val="32"/>
        </w:rPr>
        <w:t>日始，至</w:t>
      </w:r>
      <w:r w:rsidRPr="00B443E3">
        <w:rPr>
          <w:rFonts w:eastAsia="仿宋_GB2312"/>
          <w:szCs w:val="32"/>
        </w:rPr>
        <w:t>2024</w:t>
      </w:r>
      <w:r w:rsidRPr="00B443E3">
        <w:rPr>
          <w:rFonts w:eastAsia="仿宋_GB2312"/>
          <w:szCs w:val="32"/>
        </w:rPr>
        <w:t>年</w:t>
      </w:r>
      <w:r w:rsidRPr="00B443E3">
        <w:rPr>
          <w:rFonts w:eastAsia="仿宋_GB2312"/>
          <w:szCs w:val="32"/>
        </w:rPr>
        <w:t>12</w:t>
      </w:r>
      <w:r w:rsidRPr="00B443E3">
        <w:rPr>
          <w:rFonts w:eastAsia="仿宋_GB2312"/>
          <w:szCs w:val="32"/>
        </w:rPr>
        <w:t>月</w:t>
      </w:r>
      <w:r w:rsidRPr="00B443E3">
        <w:rPr>
          <w:rFonts w:eastAsia="仿宋_GB2312"/>
          <w:szCs w:val="32"/>
        </w:rPr>
        <w:t>31</w:t>
      </w:r>
      <w:r w:rsidRPr="00B443E3">
        <w:rPr>
          <w:rFonts w:eastAsia="仿宋_GB2312"/>
          <w:szCs w:val="32"/>
        </w:rPr>
        <w:t>日止。报告电子版可在高青县人民政府门户网站（</w:t>
      </w:r>
      <w:r w:rsidRPr="00B443E3">
        <w:rPr>
          <w:rFonts w:eastAsia="仿宋_GB2312"/>
          <w:szCs w:val="32"/>
        </w:rPr>
        <w:t>www.gaoqing.gov.cn</w:t>
      </w:r>
      <w:r w:rsidRPr="00B443E3">
        <w:rPr>
          <w:rFonts w:eastAsia="仿宋_GB2312"/>
          <w:szCs w:val="32"/>
        </w:rPr>
        <w:t>）查阅和下载。如对报告内容有疑问，请与高青县人力资源和社会保障局办公室联系（地址：山东省淄博市高青</w:t>
      </w:r>
      <w:proofErr w:type="gramStart"/>
      <w:r w:rsidRPr="00B443E3">
        <w:rPr>
          <w:rFonts w:eastAsia="仿宋_GB2312"/>
          <w:szCs w:val="32"/>
        </w:rPr>
        <w:t>县高苑东路</w:t>
      </w:r>
      <w:proofErr w:type="gramEnd"/>
      <w:r w:rsidRPr="00B443E3">
        <w:rPr>
          <w:rFonts w:eastAsia="仿宋_GB2312"/>
          <w:szCs w:val="32"/>
        </w:rPr>
        <w:t>9</w:t>
      </w:r>
      <w:r w:rsidRPr="00B443E3">
        <w:rPr>
          <w:rFonts w:eastAsia="仿宋_GB2312"/>
          <w:szCs w:val="32"/>
        </w:rPr>
        <w:t>号；邮编：</w:t>
      </w:r>
      <w:r w:rsidRPr="00B443E3">
        <w:rPr>
          <w:rFonts w:eastAsia="仿宋_GB2312"/>
          <w:szCs w:val="32"/>
        </w:rPr>
        <w:t>256300</w:t>
      </w:r>
      <w:r w:rsidRPr="00B443E3">
        <w:rPr>
          <w:rFonts w:eastAsia="仿宋_GB2312"/>
          <w:szCs w:val="32"/>
        </w:rPr>
        <w:t>；电话：</w:t>
      </w:r>
      <w:r w:rsidRPr="00B443E3">
        <w:rPr>
          <w:rFonts w:eastAsia="仿宋_GB2312"/>
          <w:szCs w:val="32"/>
        </w:rPr>
        <w:t>0533-6961247</w:t>
      </w:r>
      <w:r w:rsidRPr="00B443E3">
        <w:rPr>
          <w:rFonts w:eastAsia="仿宋_GB2312"/>
          <w:szCs w:val="32"/>
        </w:rPr>
        <w:t>；传真：</w:t>
      </w:r>
      <w:r w:rsidRPr="00B443E3">
        <w:rPr>
          <w:rFonts w:eastAsia="仿宋_GB2312"/>
          <w:szCs w:val="32"/>
        </w:rPr>
        <w:t>0533-6961247</w:t>
      </w:r>
      <w:r w:rsidRPr="00B443E3">
        <w:rPr>
          <w:rFonts w:eastAsia="仿宋_GB2312"/>
          <w:szCs w:val="32"/>
        </w:rPr>
        <w:t>；邮箱：</w:t>
      </w:r>
      <w:r w:rsidRPr="00B443E3">
        <w:rPr>
          <w:rFonts w:eastAsia="仿宋_GB2312"/>
          <w:szCs w:val="32"/>
        </w:rPr>
        <w:t>gqxrsjbgs@zb.shandong.cn</w:t>
      </w:r>
      <w:r w:rsidRPr="00B443E3">
        <w:rPr>
          <w:rFonts w:eastAsia="仿宋_GB2312"/>
          <w:szCs w:val="32"/>
        </w:rPr>
        <w:t>）。</w:t>
      </w:r>
    </w:p>
    <w:p w:rsidR="00E33E3A" w:rsidRPr="00B443E3" w:rsidRDefault="00E003C2">
      <w:pPr>
        <w:spacing w:line="560" w:lineRule="exact"/>
        <w:ind w:firstLineChars="200" w:firstLine="640"/>
        <w:rPr>
          <w:rFonts w:eastAsia="黑体"/>
          <w:szCs w:val="32"/>
        </w:rPr>
      </w:pPr>
      <w:r w:rsidRPr="00B443E3">
        <w:rPr>
          <w:rFonts w:eastAsia="黑体"/>
          <w:szCs w:val="32"/>
        </w:rPr>
        <w:t>一、总体情况</w:t>
      </w:r>
    </w:p>
    <w:p w:rsidR="00E33E3A" w:rsidRPr="00B443E3" w:rsidRDefault="00E003C2">
      <w:pPr>
        <w:autoSpaceDE/>
        <w:autoSpaceDN/>
        <w:snapToGrid/>
        <w:spacing w:line="560" w:lineRule="exact"/>
        <w:ind w:firstLineChars="200" w:firstLine="640"/>
        <w:rPr>
          <w:rFonts w:eastAsia="仿宋_GB2312"/>
          <w:szCs w:val="32"/>
        </w:rPr>
      </w:pPr>
      <w:r w:rsidRPr="00B443E3">
        <w:rPr>
          <w:rFonts w:eastAsia="仿宋_GB2312"/>
          <w:szCs w:val="32"/>
        </w:rPr>
        <w:t>2024</w:t>
      </w:r>
      <w:r w:rsidRPr="00B443E3">
        <w:rPr>
          <w:rFonts w:eastAsia="仿宋_GB2312"/>
          <w:szCs w:val="32"/>
        </w:rPr>
        <w:t>年，高青县人力资源和社会保障局坚持以习近平新时代中国特色社会主义思想为指导，认真落实国家和省市县政务公开工作部署，主动公开各项政策，聚焦群众关系的热点问题，统筹做好各项工作，取得了良好的成效。</w:t>
      </w:r>
    </w:p>
    <w:p w:rsidR="00E33E3A" w:rsidRPr="00B443E3" w:rsidRDefault="00E003C2">
      <w:pPr>
        <w:spacing w:line="560" w:lineRule="exact"/>
        <w:ind w:firstLineChars="200" w:firstLine="640"/>
        <w:rPr>
          <w:rFonts w:eastAsia="楷体_GB2312"/>
          <w:szCs w:val="32"/>
        </w:rPr>
      </w:pPr>
      <w:r w:rsidRPr="00B443E3">
        <w:rPr>
          <w:rFonts w:eastAsia="楷体_GB2312"/>
          <w:szCs w:val="32"/>
        </w:rPr>
        <w:t>（一）主动公开</w:t>
      </w:r>
    </w:p>
    <w:p w:rsidR="00E33E3A" w:rsidRPr="00B443E3" w:rsidRDefault="009A4275">
      <w:pPr>
        <w:autoSpaceDE/>
        <w:autoSpaceDN/>
        <w:snapToGrid/>
        <w:spacing w:line="560" w:lineRule="exact"/>
        <w:ind w:firstLineChars="200" w:firstLine="640"/>
        <w:rPr>
          <w:rFonts w:eastAsia="仿宋_GB2312"/>
          <w:szCs w:val="32"/>
        </w:rPr>
      </w:pPr>
      <w:r w:rsidRPr="00B443E3">
        <w:rPr>
          <w:rFonts w:eastAsia="仿宋_GB2312"/>
          <w:szCs w:val="32"/>
        </w:rPr>
        <w:lastRenderedPageBreak/>
        <w:t>坚持</w:t>
      </w:r>
      <w:r w:rsidRPr="00B443E3">
        <w:rPr>
          <w:rFonts w:eastAsia="仿宋_GB2312"/>
          <w:szCs w:val="32"/>
        </w:rPr>
        <w:t>“</w:t>
      </w:r>
      <w:r w:rsidRPr="00B443E3">
        <w:rPr>
          <w:rFonts w:eastAsia="仿宋_GB2312"/>
          <w:szCs w:val="32"/>
        </w:rPr>
        <w:t>公开为常态，不公开为例外</w:t>
      </w:r>
      <w:r w:rsidRPr="00B443E3">
        <w:rPr>
          <w:rFonts w:eastAsia="仿宋_GB2312"/>
          <w:szCs w:val="32"/>
        </w:rPr>
        <w:t>”</w:t>
      </w:r>
      <w:r w:rsidRPr="00B443E3">
        <w:rPr>
          <w:rFonts w:eastAsia="仿宋_GB2312"/>
          <w:szCs w:val="32"/>
        </w:rPr>
        <w:t>的原则，</w:t>
      </w:r>
      <w:r w:rsidR="00E003C2" w:rsidRPr="00B443E3">
        <w:rPr>
          <w:rFonts w:eastAsia="仿宋_GB2312"/>
          <w:szCs w:val="32"/>
        </w:rPr>
        <w:t>制定《</w:t>
      </w:r>
      <w:r w:rsidRPr="00B443E3">
        <w:rPr>
          <w:rFonts w:eastAsia="仿宋_GB2312"/>
          <w:szCs w:val="32"/>
        </w:rPr>
        <w:t>2024</w:t>
      </w:r>
      <w:r w:rsidRPr="00B443E3">
        <w:rPr>
          <w:rFonts w:eastAsia="仿宋_GB2312"/>
          <w:szCs w:val="32"/>
        </w:rPr>
        <w:t>年</w:t>
      </w:r>
      <w:r w:rsidR="00E003C2" w:rsidRPr="00B443E3">
        <w:rPr>
          <w:rFonts w:eastAsia="仿宋_GB2312"/>
          <w:szCs w:val="32"/>
        </w:rPr>
        <w:t>高青县人力资源和社会保障局政务公开工作实施方案》，</w:t>
      </w:r>
      <w:r w:rsidR="006664AA" w:rsidRPr="00B443E3">
        <w:rPr>
          <w:rFonts w:eastAsia="仿宋_GB2312"/>
          <w:szCs w:val="32"/>
        </w:rPr>
        <w:t>严格按照时间节点公开信息。聚焦群众关心的热点问题，每季度按时公示养老、工伤、失业保险情况，每月定时公示公益性岗位补贴信息，及时公示</w:t>
      </w:r>
      <w:proofErr w:type="gramStart"/>
      <w:r w:rsidR="006664AA" w:rsidRPr="00B443E3">
        <w:rPr>
          <w:rFonts w:eastAsia="仿宋_GB2312"/>
          <w:szCs w:val="32"/>
        </w:rPr>
        <w:t>一次性扩岗补助</w:t>
      </w:r>
      <w:proofErr w:type="gramEnd"/>
      <w:r w:rsidR="006664AA" w:rsidRPr="00B443E3">
        <w:rPr>
          <w:rFonts w:eastAsia="仿宋_GB2312"/>
          <w:szCs w:val="32"/>
        </w:rPr>
        <w:t>发放信息。在</w:t>
      </w:r>
      <w:r w:rsidR="006664AA" w:rsidRPr="00B443E3">
        <w:rPr>
          <w:rFonts w:eastAsia="仿宋_GB2312"/>
          <w:szCs w:val="32"/>
        </w:rPr>
        <w:t>“</w:t>
      </w:r>
      <w:r w:rsidR="006664AA" w:rsidRPr="00B443E3">
        <w:rPr>
          <w:rFonts w:eastAsia="仿宋_GB2312"/>
          <w:szCs w:val="32"/>
        </w:rPr>
        <w:t>高青人社</w:t>
      </w:r>
      <w:r w:rsidR="006664AA" w:rsidRPr="00B443E3">
        <w:rPr>
          <w:rFonts w:eastAsia="仿宋_GB2312"/>
          <w:szCs w:val="32"/>
        </w:rPr>
        <w:t>”</w:t>
      </w:r>
      <w:r w:rsidR="006664AA" w:rsidRPr="00B443E3">
        <w:rPr>
          <w:rFonts w:eastAsia="仿宋_GB2312"/>
          <w:szCs w:val="32"/>
        </w:rPr>
        <w:t>公众号开设</w:t>
      </w:r>
      <w:r w:rsidR="006664AA" w:rsidRPr="00B443E3">
        <w:rPr>
          <w:rFonts w:eastAsia="仿宋_GB2312"/>
          <w:szCs w:val="32"/>
        </w:rPr>
        <w:t>“</w:t>
      </w:r>
      <w:r w:rsidR="006664AA" w:rsidRPr="00B443E3">
        <w:rPr>
          <w:rFonts w:eastAsia="仿宋_GB2312"/>
          <w:szCs w:val="32"/>
        </w:rPr>
        <w:t>政策快递</w:t>
      </w:r>
      <w:r w:rsidR="006664AA" w:rsidRPr="00B443E3">
        <w:rPr>
          <w:rFonts w:eastAsia="仿宋_GB2312"/>
          <w:szCs w:val="32"/>
        </w:rPr>
        <w:t>”</w:t>
      </w:r>
      <w:r w:rsidR="006664AA" w:rsidRPr="00B443E3">
        <w:rPr>
          <w:rFonts w:eastAsia="仿宋_GB2312"/>
          <w:szCs w:val="32"/>
        </w:rPr>
        <w:t>栏目，转载工伤认定及工伤保险相关信息。公开事业单位公开招聘相关信息。</w:t>
      </w:r>
      <w:r w:rsidR="006664AA" w:rsidRPr="00B443E3">
        <w:rPr>
          <w:rFonts w:eastAsia="仿宋_GB2312"/>
          <w:szCs w:val="32"/>
        </w:rPr>
        <w:t>2024</w:t>
      </w:r>
      <w:r w:rsidR="006664AA" w:rsidRPr="00B443E3">
        <w:rPr>
          <w:rFonts w:eastAsia="仿宋_GB2312"/>
          <w:szCs w:val="32"/>
        </w:rPr>
        <w:t>年主动公开信息</w:t>
      </w:r>
      <w:r w:rsidR="006664AA" w:rsidRPr="00B443E3">
        <w:rPr>
          <w:rFonts w:eastAsia="仿宋_GB2312"/>
          <w:szCs w:val="32"/>
        </w:rPr>
        <w:t>500</w:t>
      </w:r>
      <w:r w:rsidR="006664AA" w:rsidRPr="00B443E3">
        <w:rPr>
          <w:rFonts w:eastAsia="仿宋_GB2312"/>
          <w:szCs w:val="32"/>
        </w:rPr>
        <w:t>条，较上年增加</w:t>
      </w:r>
      <w:r w:rsidR="006664AA" w:rsidRPr="00B443E3">
        <w:rPr>
          <w:rFonts w:eastAsia="仿宋_GB2312"/>
          <w:szCs w:val="32"/>
        </w:rPr>
        <w:t>54</w:t>
      </w:r>
      <w:r w:rsidR="006664AA" w:rsidRPr="00B443E3">
        <w:rPr>
          <w:rFonts w:eastAsia="仿宋_GB2312"/>
          <w:szCs w:val="32"/>
        </w:rPr>
        <w:t>条。</w:t>
      </w:r>
      <w:r w:rsidR="00E003C2" w:rsidRPr="00B443E3">
        <w:rPr>
          <w:rFonts w:eastAsia="仿宋_GB2312"/>
          <w:szCs w:val="32"/>
        </w:rPr>
        <w:t>做好政策讲解工作，</w:t>
      </w:r>
      <w:r w:rsidR="006664AA" w:rsidRPr="00B443E3">
        <w:rPr>
          <w:rFonts w:eastAsia="仿宋_GB2312"/>
          <w:szCs w:val="32"/>
        </w:rPr>
        <w:t>用生动案例、直白解说展现参保权益、报销流程等内容，</w:t>
      </w:r>
      <w:r w:rsidR="00E003C2" w:rsidRPr="00B443E3">
        <w:rPr>
          <w:rFonts w:eastAsia="仿宋_GB2312"/>
          <w:szCs w:val="32"/>
        </w:rPr>
        <w:t>在</w:t>
      </w:r>
      <w:r w:rsidR="00E003C2" w:rsidRPr="00B443E3">
        <w:rPr>
          <w:rFonts w:eastAsia="仿宋_GB2312"/>
          <w:szCs w:val="32"/>
        </w:rPr>
        <w:t>“</w:t>
      </w:r>
      <w:r w:rsidR="00E003C2" w:rsidRPr="00B443E3">
        <w:rPr>
          <w:rFonts w:eastAsia="仿宋_GB2312"/>
          <w:szCs w:val="32"/>
        </w:rPr>
        <w:t>高青人社</w:t>
      </w:r>
      <w:r w:rsidR="00E003C2" w:rsidRPr="00B443E3">
        <w:rPr>
          <w:rFonts w:eastAsia="仿宋_GB2312"/>
          <w:szCs w:val="32"/>
        </w:rPr>
        <w:t>”</w:t>
      </w:r>
      <w:r w:rsidR="00E003C2" w:rsidRPr="00B443E3">
        <w:rPr>
          <w:rFonts w:eastAsia="仿宋_GB2312"/>
          <w:szCs w:val="32"/>
        </w:rPr>
        <w:t>公众号转载政策漫画讲解</w:t>
      </w:r>
      <w:r w:rsidR="00E003C2" w:rsidRPr="00B443E3">
        <w:rPr>
          <w:rFonts w:eastAsia="仿宋_GB2312"/>
          <w:szCs w:val="32"/>
        </w:rPr>
        <w:t>100</w:t>
      </w:r>
      <w:r w:rsidR="00E003C2" w:rsidRPr="00B443E3">
        <w:rPr>
          <w:rFonts w:eastAsia="仿宋_GB2312"/>
          <w:szCs w:val="32"/>
        </w:rPr>
        <w:t>条，通过生动鲜明的讲解，让群众更加了解相关的政策</w:t>
      </w:r>
      <w:r w:rsidR="006664AA" w:rsidRPr="00B443E3">
        <w:rPr>
          <w:rFonts w:eastAsia="仿宋_GB2312"/>
          <w:szCs w:val="32"/>
        </w:rPr>
        <w:t>。加强</w:t>
      </w:r>
      <w:proofErr w:type="gramStart"/>
      <w:r w:rsidR="006664AA" w:rsidRPr="00B443E3">
        <w:rPr>
          <w:rFonts w:eastAsia="仿宋_GB2312"/>
          <w:szCs w:val="32"/>
        </w:rPr>
        <w:t>政民互动</w:t>
      </w:r>
      <w:proofErr w:type="gramEnd"/>
      <w:r w:rsidR="006664AA" w:rsidRPr="00B443E3">
        <w:rPr>
          <w:rFonts w:eastAsia="仿宋_GB2312"/>
          <w:szCs w:val="32"/>
        </w:rPr>
        <w:t>。</w:t>
      </w:r>
      <w:r w:rsidR="00E003C2" w:rsidRPr="00B443E3">
        <w:rPr>
          <w:rFonts w:eastAsia="仿宋_GB2312"/>
          <w:szCs w:val="32"/>
        </w:rPr>
        <w:t>回复政府信箱群众留言</w:t>
      </w:r>
      <w:r w:rsidR="00E003C2" w:rsidRPr="00B443E3">
        <w:rPr>
          <w:rFonts w:eastAsia="仿宋_GB2312"/>
          <w:szCs w:val="32"/>
        </w:rPr>
        <w:t>30</w:t>
      </w:r>
      <w:r w:rsidR="00E003C2" w:rsidRPr="00B443E3">
        <w:rPr>
          <w:rFonts w:eastAsia="仿宋_GB2312"/>
          <w:szCs w:val="32"/>
        </w:rPr>
        <w:t>件，答复率</w:t>
      </w:r>
      <w:r w:rsidR="00E003C2" w:rsidRPr="00B443E3">
        <w:rPr>
          <w:rFonts w:eastAsia="仿宋_GB2312"/>
          <w:szCs w:val="32"/>
        </w:rPr>
        <w:t>100%</w:t>
      </w:r>
      <w:r w:rsidR="00E003C2" w:rsidRPr="00B443E3">
        <w:rPr>
          <w:rFonts w:eastAsia="仿宋_GB2312"/>
          <w:szCs w:val="32"/>
        </w:rPr>
        <w:t>。</w:t>
      </w:r>
    </w:p>
    <w:p w:rsidR="00E33E3A" w:rsidRPr="00B443E3" w:rsidRDefault="00E33E3A">
      <w:pPr>
        <w:spacing w:line="600" w:lineRule="exact"/>
        <w:jc w:val="left"/>
        <w:rPr>
          <w:rFonts w:eastAsia="仿宋_GB2312"/>
          <w:color w:val="000000"/>
          <w:szCs w:val="32"/>
          <w:shd w:val="clear" w:color="auto" w:fill="FFFFFF"/>
        </w:rPr>
      </w:pPr>
    </w:p>
    <w:p w:rsidR="00E33E3A" w:rsidRPr="00B443E3" w:rsidRDefault="00E33E3A">
      <w:pPr>
        <w:spacing w:line="600" w:lineRule="exact"/>
        <w:jc w:val="left"/>
        <w:rPr>
          <w:rFonts w:eastAsia="仿宋_GB2312"/>
          <w:color w:val="000000"/>
          <w:szCs w:val="32"/>
          <w:shd w:val="clear" w:color="auto" w:fill="FFFFFF"/>
        </w:rPr>
      </w:pPr>
    </w:p>
    <w:p w:rsidR="00E33E3A" w:rsidRPr="00B443E3" w:rsidRDefault="00E33E3A">
      <w:pPr>
        <w:spacing w:line="600" w:lineRule="exact"/>
        <w:jc w:val="left"/>
        <w:rPr>
          <w:rFonts w:eastAsia="仿宋_GB2312"/>
          <w:color w:val="000000"/>
          <w:szCs w:val="32"/>
          <w:shd w:val="clear" w:color="auto" w:fill="FFFFFF"/>
        </w:rPr>
      </w:pPr>
    </w:p>
    <w:p w:rsidR="00E33E3A" w:rsidRPr="00B443E3" w:rsidRDefault="00E33E3A">
      <w:pPr>
        <w:spacing w:line="600" w:lineRule="exact"/>
        <w:jc w:val="left"/>
        <w:rPr>
          <w:rFonts w:eastAsia="仿宋_GB2312"/>
          <w:color w:val="000000"/>
          <w:szCs w:val="32"/>
          <w:shd w:val="clear" w:color="auto" w:fill="FFFFFF"/>
        </w:rPr>
      </w:pPr>
    </w:p>
    <w:p w:rsidR="00E33E3A" w:rsidRPr="00B443E3" w:rsidRDefault="00E33E3A">
      <w:pPr>
        <w:spacing w:line="600" w:lineRule="exact"/>
        <w:jc w:val="left"/>
        <w:rPr>
          <w:rFonts w:eastAsia="仿宋_GB2312"/>
          <w:color w:val="000000"/>
          <w:szCs w:val="32"/>
          <w:shd w:val="clear" w:color="auto" w:fill="FFFFFF"/>
        </w:rPr>
      </w:pPr>
    </w:p>
    <w:p w:rsidR="00E33E3A" w:rsidRPr="00B443E3" w:rsidRDefault="00E33E3A">
      <w:pPr>
        <w:spacing w:line="600" w:lineRule="exact"/>
        <w:ind w:firstLine="0"/>
        <w:jc w:val="left"/>
        <w:rPr>
          <w:rFonts w:eastAsia="仿宋_GB2312"/>
          <w:color w:val="000000"/>
          <w:szCs w:val="32"/>
          <w:shd w:val="clear" w:color="auto" w:fill="FFFFFF"/>
        </w:rPr>
      </w:pPr>
    </w:p>
    <w:p w:rsidR="00E33E3A" w:rsidRPr="00B443E3" w:rsidRDefault="00E003C2">
      <w:pPr>
        <w:spacing w:line="600" w:lineRule="exact"/>
        <w:jc w:val="left"/>
        <w:rPr>
          <w:rFonts w:eastAsia="楷体_GB2312"/>
          <w:szCs w:val="32"/>
        </w:rPr>
      </w:pPr>
      <w:r w:rsidRPr="00B443E3">
        <w:rPr>
          <w:rFonts w:eastAsia="仿宋_GB2312"/>
          <w:noProof/>
          <w:color w:val="000000"/>
          <w:szCs w:val="32"/>
          <w:shd w:val="clear" w:color="auto" w:fill="FFFFFF"/>
        </w:rPr>
        <w:drawing>
          <wp:anchor distT="0" distB="0" distL="114300" distR="114300" simplePos="0" relativeHeight="251659264" behindDoc="0" locked="0" layoutInCell="1" allowOverlap="1" wp14:anchorId="3EC89477" wp14:editId="2FF47A6A">
            <wp:simplePos x="0" y="0"/>
            <wp:positionH relativeFrom="column">
              <wp:posOffset>400685</wp:posOffset>
            </wp:positionH>
            <wp:positionV relativeFrom="paragraph">
              <wp:posOffset>-2262505</wp:posOffset>
            </wp:positionV>
            <wp:extent cx="5256530" cy="2546985"/>
            <wp:effectExtent l="0" t="0" r="20320" b="2476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E33E3A" w:rsidRPr="00B443E3" w:rsidRDefault="00E003C2">
      <w:pPr>
        <w:pStyle w:val="a4"/>
        <w:spacing w:line="560" w:lineRule="exact"/>
        <w:rPr>
          <w:rFonts w:eastAsia="仿宋_GB2312"/>
          <w:szCs w:val="32"/>
        </w:rPr>
      </w:pPr>
      <w:r w:rsidRPr="00B443E3">
        <w:rPr>
          <w:rFonts w:eastAsia="楷体_GB2312"/>
          <w:szCs w:val="32"/>
        </w:rPr>
        <w:t>（二）依申请公开</w:t>
      </w:r>
    </w:p>
    <w:p w:rsidR="00E33E3A" w:rsidRPr="00B443E3" w:rsidRDefault="00E003C2">
      <w:pPr>
        <w:autoSpaceDE/>
        <w:autoSpaceDN/>
        <w:snapToGrid/>
        <w:spacing w:line="560" w:lineRule="exact"/>
        <w:ind w:firstLineChars="200" w:firstLine="640"/>
        <w:rPr>
          <w:rFonts w:eastAsia="仿宋_GB2312"/>
          <w:szCs w:val="32"/>
        </w:rPr>
      </w:pPr>
      <w:r w:rsidRPr="00B443E3">
        <w:rPr>
          <w:rFonts w:eastAsia="仿宋_GB2312"/>
          <w:szCs w:val="32"/>
        </w:rPr>
        <w:t>进一步规范依申请公开机制，制定相关制度，严格办理流程和办结时限</w:t>
      </w:r>
      <w:r w:rsidR="009212E9" w:rsidRPr="00B443E3">
        <w:rPr>
          <w:rFonts w:eastAsia="仿宋_GB2312"/>
          <w:szCs w:val="32"/>
        </w:rPr>
        <w:t>，提高答复质量。</w:t>
      </w:r>
      <w:r w:rsidRPr="00B443E3">
        <w:rPr>
          <w:rFonts w:eastAsia="仿宋_GB2312"/>
          <w:szCs w:val="32"/>
        </w:rPr>
        <w:t>2024</w:t>
      </w:r>
      <w:r w:rsidRPr="00B443E3">
        <w:rPr>
          <w:rFonts w:eastAsia="仿宋_GB2312"/>
          <w:szCs w:val="32"/>
        </w:rPr>
        <w:t>年共收到政府信息公开申请</w:t>
      </w:r>
      <w:r w:rsidRPr="00B443E3">
        <w:rPr>
          <w:rFonts w:eastAsia="仿宋_GB2312"/>
          <w:szCs w:val="32"/>
        </w:rPr>
        <w:t>1</w:t>
      </w:r>
      <w:r w:rsidRPr="00B443E3">
        <w:rPr>
          <w:rFonts w:eastAsia="仿宋_GB2312"/>
          <w:szCs w:val="32"/>
        </w:rPr>
        <w:t>件，比上年度减少</w:t>
      </w:r>
      <w:r w:rsidRPr="00B443E3">
        <w:rPr>
          <w:rFonts w:eastAsia="仿宋_GB2312"/>
          <w:szCs w:val="32"/>
        </w:rPr>
        <w:t>1</w:t>
      </w:r>
      <w:r w:rsidRPr="00B443E3">
        <w:rPr>
          <w:rFonts w:eastAsia="仿宋_GB2312"/>
          <w:szCs w:val="32"/>
        </w:rPr>
        <w:t>件，申请内容涉及社会保险领域。</w:t>
      </w:r>
      <w:proofErr w:type="gramStart"/>
      <w:r w:rsidRPr="00B443E3">
        <w:rPr>
          <w:rFonts w:eastAsia="仿宋_GB2312"/>
          <w:szCs w:val="32"/>
        </w:rPr>
        <w:t>作出</w:t>
      </w:r>
      <w:proofErr w:type="gramEnd"/>
      <w:r w:rsidRPr="00B443E3">
        <w:rPr>
          <w:rFonts w:eastAsia="仿宋_GB2312"/>
          <w:szCs w:val="32"/>
        </w:rPr>
        <w:t>政府</w:t>
      </w:r>
      <w:r w:rsidRPr="00B443E3">
        <w:rPr>
          <w:rFonts w:eastAsia="仿宋_GB2312"/>
          <w:szCs w:val="32"/>
        </w:rPr>
        <w:lastRenderedPageBreak/>
        <w:t>信息公开申请答复</w:t>
      </w:r>
      <w:r w:rsidRPr="00B443E3">
        <w:rPr>
          <w:rFonts w:eastAsia="仿宋_GB2312"/>
          <w:szCs w:val="32"/>
        </w:rPr>
        <w:t>1</w:t>
      </w:r>
      <w:r w:rsidRPr="00B443E3">
        <w:rPr>
          <w:rFonts w:eastAsia="仿宋_GB2312"/>
          <w:szCs w:val="32"/>
        </w:rPr>
        <w:t>件</w:t>
      </w:r>
      <w:r w:rsidR="009A4275" w:rsidRPr="00B443E3">
        <w:rPr>
          <w:rFonts w:eastAsia="仿宋_GB2312"/>
          <w:szCs w:val="32"/>
        </w:rPr>
        <w:t>，</w:t>
      </w:r>
      <w:r w:rsidRPr="00B443E3">
        <w:rPr>
          <w:rFonts w:eastAsia="仿宋_GB2312"/>
          <w:szCs w:val="32"/>
        </w:rPr>
        <w:t>其中予以公开</w:t>
      </w:r>
      <w:r w:rsidRPr="00B443E3">
        <w:rPr>
          <w:rFonts w:eastAsia="仿宋_GB2312"/>
          <w:szCs w:val="32"/>
        </w:rPr>
        <w:t>1</w:t>
      </w:r>
      <w:r w:rsidRPr="00B443E3">
        <w:rPr>
          <w:rFonts w:eastAsia="仿宋_GB2312"/>
          <w:szCs w:val="32"/>
        </w:rPr>
        <w:t>件</w:t>
      </w:r>
      <w:r w:rsidR="009A4275" w:rsidRPr="00B443E3">
        <w:rPr>
          <w:rFonts w:eastAsia="仿宋_GB2312"/>
          <w:szCs w:val="32"/>
        </w:rPr>
        <w:t>。</w:t>
      </w:r>
      <w:r w:rsidRPr="00B443E3">
        <w:rPr>
          <w:rFonts w:eastAsia="仿宋_GB2312"/>
          <w:szCs w:val="32"/>
        </w:rPr>
        <w:t>未因政府信息公开被申请行政复议、提起行政诉讼。</w:t>
      </w:r>
    </w:p>
    <w:p w:rsidR="00E33E3A" w:rsidRPr="00B443E3" w:rsidRDefault="00E003C2">
      <w:pPr>
        <w:spacing w:line="560" w:lineRule="exact"/>
        <w:ind w:firstLineChars="200" w:firstLine="640"/>
        <w:rPr>
          <w:rFonts w:eastAsia="楷体_GB2312"/>
          <w:szCs w:val="32"/>
        </w:rPr>
      </w:pPr>
      <w:r w:rsidRPr="00B443E3">
        <w:rPr>
          <w:rFonts w:eastAsia="楷体_GB2312"/>
          <w:szCs w:val="32"/>
        </w:rPr>
        <w:t>（三）政府信息管理</w:t>
      </w:r>
    </w:p>
    <w:p w:rsidR="00E33E3A" w:rsidRPr="00B443E3" w:rsidRDefault="00E003C2">
      <w:pPr>
        <w:autoSpaceDE/>
        <w:autoSpaceDN/>
        <w:snapToGrid/>
        <w:spacing w:line="560" w:lineRule="exact"/>
        <w:ind w:firstLineChars="200" w:firstLine="640"/>
        <w:rPr>
          <w:rFonts w:eastAsia="仿宋_GB2312"/>
          <w:szCs w:val="32"/>
        </w:rPr>
      </w:pPr>
      <w:r w:rsidRPr="00B443E3">
        <w:rPr>
          <w:rFonts w:eastAsia="仿宋_GB2312"/>
          <w:szCs w:val="32"/>
        </w:rPr>
        <w:t>编制《高青县人力资源和社会保障局主动公开事项目录》，明确具体的工作职责。落实政府信息全生命周期管理，及时更新、修改、完善相关信息，不断创新公开方式，多渠道宣传相关信息，制定严格审核制度，规范政务公开流程。年内严格遵守保密条例，无因信息公开出现的泄密事件。</w:t>
      </w:r>
    </w:p>
    <w:p w:rsidR="00E33E3A" w:rsidRPr="00B443E3" w:rsidRDefault="00E003C2">
      <w:pPr>
        <w:spacing w:line="560" w:lineRule="exact"/>
        <w:ind w:firstLineChars="200" w:firstLine="640"/>
        <w:rPr>
          <w:rFonts w:eastAsia="楷体_GB2312"/>
          <w:szCs w:val="32"/>
        </w:rPr>
      </w:pPr>
      <w:r w:rsidRPr="00B443E3">
        <w:rPr>
          <w:rFonts w:eastAsia="楷体_GB2312"/>
          <w:szCs w:val="32"/>
        </w:rPr>
        <w:t>（四）政府信息公开平台建设</w:t>
      </w:r>
    </w:p>
    <w:p w:rsidR="00E33E3A" w:rsidRPr="00B443E3" w:rsidRDefault="00E003C2">
      <w:pPr>
        <w:autoSpaceDE/>
        <w:autoSpaceDN/>
        <w:snapToGrid/>
        <w:spacing w:line="560" w:lineRule="exact"/>
        <w:ind w:firstLineChars="200" w:firstLine="640"/>
        <w:rPr>
          <w:rFonts w:eastAsia="仿宋_GB2312"/>
          <w:szCs w:val="32"/>
        </w:rPr>
      </w:pPr>
      <w:r w:rsidRPr="00B443E3">
        <w:rPr>
          <w:rFonts w:eastAsia="仿宋_GB2312"/>
          <w:szCs w:val="32"/>
        </w:rPr>
        <w:t>在</w:t>
      </w:r>
      <w:r w:rsidR="009212E9" w:rsidRPr="00B443E3">
        <w:rPr>
          <w:rFonts w:eastAsia="仿宋_GB2312"/>
          <w:szCs w:val="32"/>
        </w:rPr>
        <w:t>县</w:t>
      </w:r>
      <w:r w:rsidRPr="00B443E3">
        <w:rPr>
          <w:rFonts w:eastAsia="仿宋_GB2312"/>
          <w:szCs w:val="32"/>
        </w:rPr>
        <w:t>政府</w:t>
      </w:r>
      <w:r w:rsidR="009212E9" w:rsidRPr="00B443E3">
        <w:rPr>
          <w:rFonts w:eastAsia="仿宋_GB2312"/>
          <w:szCs w:val="32"/>
        </w:rPr>
        <w:t>门户</w:t>
      </w:r>
      <w:r w:rsidRPr="00B443E3">
        <w:rPr>
          <w:rFonts w:eastAsia="仿宋_GB2312"/>
          <w:szCs w:val="32"/>
        </w:rPr>
        <w:t>网站新开设</w:t>
      </w:r>
      <w:r w:rsidR="00B443E3" w:rsidRPr="00B443E3">
        <w:rPr>
          <w:rFonts w:eastAsia="仿宋_GB2312"/>
          <w:szCs w:val="32"/>
        </w:rPr>
        <w:t>职业培训栏目，及时发布培训项目、培训地点、报名方式等信息。</w:t>
      </w:r>
      <w:r w:rsidRPr="00B443E3">
        <w:rPr>
          <w:rFonts w:eastAsia="仿宋_GB2312"/>
          <w:szCs w:val="32"/>
        </w:rPr>
        <w:t>用好政务新媒体平台，在</w:t>
      </w:r>
      <w:r w:rsidRPr="00B443E3">
        <w:rPr>
          <w:rFonts w:eastAsia="仿宋_GB2312"/>
          <w:szCs w:val="32"/>
        </w:rPr>
        <w:t>“</w:t>
      </w:r>
      <w:r w:rsidRPr="00B443E3">
        <w:rPr>
          <w:rFonts w:eastAsia="仿宋_GB2312"/>
          <w:szCs w:val="32"/>
        </w:rPr>
        <w:t>最高青</w:t>
      </w:r>
      <w:r w:rsidRPr="00B443E3">
        <w:rPr>
          <w:rFonts w:eastAsia="仿宋_GB2312"/>
          <w:szCs w:val="32"/>
        </w:rPr>
        <w:t>”</w:t>
      </w:r>
      <w:r w:rsidR="009212E9" w:rsidRPr="00B443E3">
        <w:rPr>
          <w:rFonts w:eastAsia="仿宋_GB2312"/>
          <w:szCs w:val="32"/>
        </w:rPr>
        <w:t>客户端开展</w:t>
      </w:r>
      <w:r w:rsidRPr="00B443E3">
        <w:rPr>
          <w:rFonts w:eastAsia="仿宋_GB2312"/>
          <w:szCs w:val="32"/>
        </w:rPr>
        <w:t>政务号</w:t>
      </w:r>
      <w:r w:rsidRPr="00B443E3">
        <w:rPr>
          <w:rFonts w:eastAsia="仿宋_GB2312"/>
          <w:szCs w:val="32"/>
        </w:rPr>
        <w:t>“</w:t>
      </w:r>
      <w:r w:rsidR="009212E9" w:rsidRPr="00B443E3">
        <w:rPr>
          <w:rFonts w:eastAsia="仿宋_GB2312"/>
          <w:szCs w:val="32"/>
        </w:rPr>
        <w:t>高青</w:t>
      </w:r>
      <w:r w:rsidRPr="00B443E3">
        <w:rPr>
          <w:rFonts w:eastAsia="仿宋_GB2312"/>
          <w:szCs w:val="32"/>
        </w:rPr>
        <w:t>县人力资源和社会保障局</w:t>
      </w:r>
      <w:r w:rsidRPr="00B443E3">
        <w:rPr>
          <w:rFonts w:eastAsia="仿宋_GB2312"/>
          <w:szCs w:val="32"/>
        </w:rPr>
        <w:t>”</w:t>
      </w:r>
      <w:r w:rsidRPr="00B443E3">
        <w:rPr>
          <w:rFonts w:eastAsia="仿宋_GB2312"/>
          <w:szCs w:val="32"/>
        </w:rPr>
        <w:t>，及时发布最新通知公告和工作动态</w:t>
      </w:r>
      <w:r w:rsidR="00B443E3" w:rsidRPr="00B443E3">
        <w:rPr>
          <w:rFonts w:eastAsia="仿宋_GB2312"/>
          <w:szCs w:val="32"/>
        </w:rPr>
        <w:t>；关停政务新媒体账号</w:t>
      </w:r>
      <w:r w:rsidR="00B443E3" w:rsidRPr="00B443E3">
        <w:rPr>
          <w:rFonts w:eastAsia="仿宋_GB2312"/>
          <w:szCs w:val="32"/>
        </w:rPr>
        <w:t>1</w:t>
      </w:r>
      <w:r w:rsidR="00B443E3" w:rsidRPr="00B443E3">
        <w:rPr>
          <w:rFonts w:eastAsia="仿宋_GB2312"/>
          <w:szCs w:val="32"/>
        </w:rPr>
        <w:t>个。</w:t>
      </w:r>
      <w:r w:rsidRPr="00B443E3">
        <w:rPr>
          <w:rFonts w:eastAsia="仿宋_GB2312"/>
          <w:szCs w:val="32"/>
        </w:rPr>
        <w:t>充分利用政务大厅新媒体</w:t>
      </w:r>
      <w:r w:rsidRPr="00B443E3">
        <w:rPr>
          <w:rFonts w:eastAsia="仿宋_GB2312"/>
          <w:szCs w:val="32"/>
        </w:rPr>
        <w:t>LED</w:t>
      </w:r>
      <w:r w:rsidRPr="00B443E3">
        <w:rPr>
          <w:rFonts w:eastAsia="仿宋_GB2312"/>
          <w:szCs w:val="32"/>
        </w:rPr>
        <w:t>屏，主动公开相关政策，及时解答群众疑惑。</w:t>
      </w:r>
    </w:p>
    <w:p w:rsidR="00E33E3A" w:rsidRPr="00B443E3" w:rsidRDefault="00E003C2">
      <w:pPr>
        <w:spacing w:line="560" w:lineRule="exact"/>
        <w:ind w:firstLineChars="200" w:firstLine="640"/>
        <w:rPr>
          <w:rFonts w:eastAsia="楷体_GB2312"/>
          <w:szCs w:val="32"/>
        </w:rPr>
      </w:pPr>
      <w:r w:rsidRPr="00B443E3">
        <w:rPr>
          <w:rFonts w:eastAsia="楷体_GB2312"/>
          <w:szCs w:val="32"/>
        </w:rPr>
        <w:t>（五）监督保障</w:t>
      </w:r>
    </w:p>
    <w:p w:rsidR="00E33E3A" w:rsidRPr="00B443E3" w:rsidRDefault="00E003C2">
      <w:pPr>
        <w:autoSpaceDE/>
        <w:autoSpaceDN/>
        <w:snapToGrid/>
        <w:spacing w:line="560" w:lineRule="exact"/>
        <w:ind w:firstLineChars="200" w:firstLine="640"/>
        <w:rPr>
          <w:rFonts w:eastAsia="仿宋_GB2312"/>
          <w:szCs w:val="32"/>
        </w:rPr>
      </w:pPr>
      <w:r w:rsidRPr="00B443E3">
        <w:rPr>
          <w:rFonts w:eastAsia="仿宋_GB2312"/>
          <w:szCs w:val="32"/>
        </w:rPr>
        <w:t>加强监督保障，由分管</w:t>
      </w:r>
      <w:r w:rsidR="00B443E3" w:rsidRPr="00B443E3">
        <w:rPr>
          <w:rFonts w:eastAsia="仿宋_GB2312"/>
          <w:szCs w:val="32"/>
        </w:rPr>
        <w:t>负责人</w:t>
      </w:r>
      <w:r w:rsidRPr="00B443E3">
        <w:rPr>
          <w:rFonts w:eastAsia="仿宋_GB2312"/>
          <w:szCs w:val="32"/>
        </w:rPr>
        <w:t>负责监管，科室相关负责人</w:t>
      </w:r>
      <w:r w:rsidR="00B443E3" w:rsidRPr="00B443E3">
        <w:rPr>
          <w:rFonts w:eastAsia="仿宋_GB2312"/>
          <w:szCs w:val="32"/>
        </w:rPr>
        <w:t>定期巡查</w:t>
      </w:r>
      <w:r w:rsidRPr="00B443E3">
        <w:rPr>
          <w:rFonts w:eastAsia="仿宋_GB2312"/>
          <w:szCs w:val="32"/>
        </w:rPr>
        <w:t>，办公室负责牵头并配备专业人员</w:t>
      </w:r>
      <w:r w:rsidRPr="00B443E3">
        <w:rPr>
          <w:rFonts w:eastAsia="仿宋_GB2312"/>
          <w:szCs w:val="32"/>
        </w:rPr>
        <w:t>2</w:t>
      </w:r>
      <w:r w:rsidRPr="00B443E3">
        <w:rPr>
          <w:rFonts w:eastAsia="仿宋_GB2312"/>
          <w:szCs w:val="32"/>
        </w:rPr>
        <w:t>名，不定时查看科室相关政务公开情况，年内组织开展政务公开培训</w:t>
      </w:r>
      <w:r w:rsidRPr="00B443E3">
        <w:rPr>
          <w:rFonts w:eastAsia="仿宋_GB2312"/>
          <w:szCs w:val="32"/>
        </w:rPr>
        <w:t>4</w:t>
      </w:r>
      <w:r w:rsidRPr="00B443E3">
        <w:rPr>
          <w:rFonts w:eastAsia="仿宋_GB2312"/>
          <w:szCs w:val="32"/>
        </w:rPr>
        <w:t>次，提升业务人员工作水平，要求科室相关工作人员务必掌握知识，严格按照相关规章流程公开信息。</w:t>
      </w:r>
    </w:p>
    <w:p w:rsidR="00B443E3" w:rsidRDefault="00B443E3">
      <w:pPr>
        <w:spacing w:line="560" w:lineRule="exact"/>
        <w:ind w:firstLineChars="200" w:firstLine="640"/>
        <w:rPr>
          <w:rFonts w:eastAsia="黑体"/>
          <w:szCs w:val="32"/>
        </w:rPr>
      </w:pPr>
    </w:p>
    <w:p w:rsidR="00E33E3A" w:rsidRPr="00B443E3" w:rsidRDefault="00E003C2" w:rsidP="00B443E3">
      <w:pPr>
        <w:spacing w:line="560" w:lineRule="exact"/>
        <w:ind w:firstLineChars="400" w:firstLine="1280"/>
        <w:rPr>
          <w:rFonts w:eastAsia="黑体"/>
          <w:szCs w:val="32"/>
        </w:rPr>
      </w:pPr>
      <w:r w:rsidRPr="00B443E3">
        <w:rPr>
          <w:rFonts w:eastAsia="黑体"/>
          <w:szCs w:val="32"/>
        </w:rPr>
        <w:lastRenderedPageBreak/>
        <w:t>二、主动公开政府信息情况</w:t>
      </w:r>
    </w:p>
    <w:tbl>
      <w:tblPr>
        <w:tblStyle w:val="a6"/>
        <w:tblW w:w="8981" w:type="dxa"/>
        <w:jc w:val="center"/>
        <w:tblLayout w:type="fixed"/>
        <w:tblLook w:val="04A0" w:firstRow="1" w:lastRow="0" w:firstColumn="1" w:lastColumn="0" w:noHBand="0" w:noVBand="1"/>
      </w:tblPr>
      <w:tblGrid>
        <w:gridCol w:w="2589"/>
        <w:gridCol w:w="2130"/>
        <w:gridCol w:w="2131"/>
        <w:gridCol w:w="2131"/>
      </w:tblGrid>
      <w:tr w:rsidR="00E33E3A" w:rsidRPr="00B443E3">
        <w:trPr>
          <w:trHeight w:hRule="exact" w:val="567"/>
          <w:jc w:val="center"/>
        </w:trPr>
        <w:tc>
          <w:tcPr>
            <w:tcW w:w="8981" w:type="dxa"/>
            <w:gridSpan w:val="4"/>
            <w:vAlign w:val="center"/>
          </w:tcPr>
          <w:p w:rsidR="00E33E3A" w:rsidRPr="00B443E3" w:rsidRDefault="00E003C2">
            <w:pPr>
              <w:spacing w:line="240" w:lineRule="auto"/>
              <w:ind w:firstLine="0"/>
              <w:jc w:val="center"/>
              <w:rPr>
                <w:rFonts w:eastAsia="黑体"/>
                <w:sz w:val="20"/>
              </w:rPr>
            </w:pPr>
            <w:r w:rsidRPr="00B443E3">
              <w:rPr>
                <w:rFonts w:eastAsia="宋体"/>
                <w:snapToGrid/>
                <w:color w:val="000000"/>
                <w:sz w:val="20"/>
              </w:rPr>
              <w:t>第二十条第（一）项</w:t>
            </w:r>
          </w:p>
        </w:tc>
      </w:tr>
      <w:tr w:rsidR="00E33E3A" w:rsidRPr="00B443E3">
        <w:trPr>
          <w:trHeight w:hRule="exact" w:val="567"/>
          <w:jc w:val="center"/>
        </w:trPr>
        <w:tc>
          <w:tcPr>
            <w:tcW w:w="2589" w:type="dxa"/>
            <w:vAlign w:val="center"/>
          </w:tcPr>
          <w:p w:rsidR="00E33E3A" w:rsidRPr="00B443E3" w:rsidRDefault="00E003C2">
            <w:pPr>
              <w:widowControl/>
              <w:autoSpaceDE/>
              <w:autoSpaceDN/>
              <w:snapToGrid/>
              <w:spacing w:line="240" w:lineRule="auto"/>
              <w:ind w:firstLine="0"/>
              <w:jc w:val="center"/>
              <w:rPr>
                <w:rFonts w:eastAsia="宋体"/>
                <w:snapToGrid/>
                <w:color w:val="000000"/>
                <w:sz w:val="20"/>
              </w:rPr>
            </w:pPr>
            <w:r w:rsidRPr="00B443E3">
              <w:rPr>
                <w:rFonts w:eastAsia="宋体"/>
                <w:snapToGrid/>
                <w:color w:val="000000"/>
                <w:sz w:val="20"/>
              </w:rPr>
              <w:t>信息内容</w:t>
            </w:r>
          </w:p>
        </w:tc>
        <w:tc>
          <w:tcPr>
            <w:tcW w:w="2130" w:type="dxa"/>
            <w:vAlign w:val="center"/>
          </w:tcPr>
          <w:p w:rsidR="00E33E3A" w:rsidRPr="00B443E3" w:rsidRDefault="00E003C2">
            <w:pPr>
              <w:widowControl/>
              <w:autoSpaceDE/>
              <w:autoSpaceDN/>
              <w:snapToGrid/>
              <w:spacing w:line="240" w:lineRule="auto"/>
              <w:ind w:firstLine="0"/>
              <w:jc w:val="center"/>
              <w:rPr>
                <w:rFonts w:eastAsia="宋体"/>
                <w:snapToGrid/>
                <w:sz w:val="20"/>
              </w:rPr>
            </w:pPr>
            <w:r w:rsidRPr="00B443E3">
              <w:rPr>
                <w:rFonts w:eastAsia="宋体"/>
                <w:snapToGrid/>
                <w:color w:val="000000"/>
                <w:sz w:val="20"/>
              </w:rPr>
              <w:t>本年</w:t>
            </w:r>
            <w:r w:rsidRPr="00B443E3">
              <w:rPr>
                <w:rFonts w:eastAsia="宋体"/>
                <w:snapToGrid/>
                <w:sz w:val="20"/>
              </w:rPr>
              <w:t>制发件数</w:t>
            </w:r>
          </w:p>
        </w:tc>
        <w:tc>
          <w:tcPr>
            <w:tcW w:w="2131" w:type="dxa"/>
            <w:vAlign w:val="center"/>
          </w:tcPr>
          <w:p w:rsidR="00E33E3A" w:rsidRPr="00B443E3" w:rsidRDefault="00E003C2">
            <w:pPr>
              <w:widowControl/>
              <w:autoSpaceDE/>
              <w:autoSpaceDN/>
              <w:snapToGrid/>
              <w:spacing w:line="240" w:lineRule="auto"/>
              <w:ind w:firstLine="0"/>
              <w:jc w:val="center"/>
              <w:rPr>
                <w:rFonts w:eastAsia="宋体"/>
                <w:snapToGrid/>
                <w:sz w:val="20"/>
              </w:rPr>
            </w:pPr>
            <w:r w:rsidRPr="00B443E3">
              <w:rPr>
                <w:rFonts w:eastAsia="宋体"/>
                <w:snapToGrid/>
                <w:color w:val="000000"/>
                <w:sz w:val="20"/>
              </w:rPr>
              <w:t>本年废止件数</w:t>
            </w:r>
          </w:p>
        </w:tc>
        <w:tc>
          <w:tcPr>
            <w:tcW w:w="2131" w:type="dxa"/>
            <w:vAlign w:val="center"/>
          </w:tcPr>
          <w:p w:rsidR="00E33E3A" w:rsidRPr="00B443E3" w:rsidRDefault="00E003C2">
            <w:pPr>
              <w:widowControl/>
              <w:autoSpaceDE/>
              <w:autoSpaceDN/>
              <w:snapToGrid/>
              <w:spacing w:line="240" w:lineRule="auto"/>
              <w:ind w:firstLine="0"/>
              <w:jc w:val="center"/>
              <w:rPr>
                <w:rFonts w:eastAsia="宋体"/>
                <w:snapToGrid/>
                <w:sz w:val="20"/>
              </w:rPr>
            </w:pPr>
            <w:r w:rsidRPr="00B443E3">
              <w:rPr>
                <w:rFonts w:eastAsia="宋体"/>
                <w:snapToGrid/>
                <w:color w:val="000000"/>
                <w:sz w:val="20"/>
              </w:rPr>
              <w:t>现行有效件</w:t>
            </w:r>
            <w:r w:rsidRPr="00B443E3">
              <w:rPr>
                <w:rFonts w:eastAsia="宋体"/>
                <w:snapToGrid/>
                <w:sz w:val="20"/>
              </w:rPr>
              <w:t>数</w:t>
            </w:r>
          </w:p>
        </w:tc>
      </w:tr>
      <w:tr w:rsidR="00E33E3A" w:rsidRPr="00B443E3">
        <w:trPr>
          <w:trHeight w:hRule="exact" w:val="567"/>
          <w:jc w:val="center"/>
        </w:trPr>
        <w:tc>
          <w:tcPr>
            <w:tcW w:w="2589" w:type="dxa"/>
            <w:vAlign w:val="center"/>
          </w:tcPr>
          <w:p w:rsidR="00E33E3A" w:rsidRPr="00B443E3" w:rsidRDefault="00E003C2">
            <w:pPr>
              <w:widowControl/>
              <w:autoSpaceDE/>
              <w:autoSpaceDN/>
              <w:snapToGrid/>
              <w:spacing w:line="240" w:lineRule="auto"/>
              <w:ind w:firstLine="0"/>
              <w:rPr>
                <w:rFonts w:eastAsia="宋体"/>
                <w:snapToGrid/>
                <w:color w:val="000000"/>
                <w:sz w:val="20"/>
              </w:rPr>
            </w:pPr>
            <w:r w:rsidRPr="00B443E3">
              <w:rPr>
                <w:rFonts w:eastAsia="宋体"/>
                <w:snapToGrid/>
                <w:color w:val="000000"/>
                <w:sz w:val="20"/>
              </w:rPr>
              <w:t>规章</w:t>
            </w:r>
          </w:p>
        </w:tc>
        <w:tc>
          <w:tcPr>
            <w:tcW w:w="2130" w:type="dxa"/>
            <w:vAlign w:val="center"/>
          </w:tcPr>
          <w:p w:rsidR="00E33E3A" w:rsidRPr="00B443E3" w:rsidRDefault="00E003C2" w:rsidP="009A4275">
            <w:pPr>
              <w:spacing w:line="240" w:lineRule="auto"/>
              <w:ind w:firstLine="0"/>
              <w:jc w:val="center"/>
              <w:rPr>
                <w:rFonts w:eastAsia="黑体"/>
                <w:sz w:val="20"/>
              </w:rPr>
            </w:pPr>
            <w:r w:rsidRPr="00B443E3">
              <w:rPr>
                <w:rFonts w:eastAsia="黑体"/>
                <w:sz w:val="20"/>
              </w:rPr>
              <w:t>0</w:t>
            </w:r>
          </w:p>
        </w:tc>
        <w:tc>
          <w:tcPr>
            <w:tcW w:w="2131" w:type="dxa"/>
            <w:vAlign w:val="center"/>
          </w:tcPr>
          <w:p w:rsidR="00E33E3A" w:rsidRPr="00B443E3" w:rsidRDefault="00E003C2" w:rsidP="009A4275">
            <w:pPr>
              <w:spacing w:line="240" w:lineRule="auto"/>
              <w:ind w:firstLine="0"/>
              <w:jc w:val="center"/>
              <w:rPr>
                <w:rFonts w:eastAsia="黑体"/>
                <w:sz w:val="20"/>
              </w:rPr>
            </w:pPr>
            <w:r w:rsidRPr="00B443E3">
              <w:rPr>
                <w:rFonts w:eastAsia="黑体"/>
                <w:sz w:val="20"/>
              </w:rPr>
              <w:t>0</w:t>
            </w:r>
          </w:p>
        </w:tc>
        <w:tc>
          <w:tcPr>
            <w:tcW w:w="2131" w:type="dxa"/>
            <w:vAlign w:val="center"/>
          </w:tcPr>
          <w:p w:rsidR="00E33E3A" w:rsidRPr="00B443E3" w:rsidRDefault="00E003C2" w:rsidP="009A4275">
            <w:pPr>
              <w:spacing w:line="240" w:lineRule="auto"/>
              <w:ind w:firstLine="0"/>
              <w:jc w:val="center"/>
              <w:rPr>
                <w:rFonts w:eastAsia="黑体"/>
                <w:sz w:val="20"/>
              </w:rPr>
            </w:pPr>
            <w:r w:rsidRPr="00B443E3">
              <w:rPr>
                <w:rFonts w:eastAsia="黑体"/>
                <w:sz w:val="20"/>
              </w:rPr>
              <w:t>0</w:t>
            </w:r>
          </w:p>
        </w:tc>
      </w:tr>
      <w:tr w:rsidR="00E33E3A" w:rsidRPr="00B443E3">
        <w:trPr>
          <w:trHeight w:hRule="exact" w:val="567"/>
          <w:jc w:val="center"/>
        </w:trPr>
        <w:tc>
          <w:tcPr>
            <w:tcW w:w="2589" w:type="dxa"/>
            <w:vAlign w:val="center"/>
          </w:tcPr>
          <w:p w:rsidR="00E33E3A" w:rsidRPr="00B443E3" w:rsidRDefault="00E003C2">
            <w:pPr>
              <w:widowControl/>
              <w:autoSpaceDE/>
              <w:autoSpaceDN/>
              <w:snapToGrid/>
              <w:spacing w:line="240" w:lineRule="auto"/>
              <w:ind w:firstLine="0"/>
              <w:rPr>
                <w:rFonts w:eastAsia="宋体"/>
                <w:snapToGrid/>
                <w:color w:val="000000"/>
                <w:sz w:val="20"/>
              </w:rPr>
            </w:pPr>
            <w:r w:rsidRPr="00B443E3">
              <w:rPr>
                <w:rFonts w:eastAsia="宋体"/>
                <w:snapToGrid/>
                <w:color w:val="000000"/>
                <w:sz w:val="20"/>
              </w:rPr>
              <w:t>行政规范性文件</w:t>
            </w:r>
          </w:p>
        </w:tc>
        <w:tc>
          <w:tcPr>
            <w:tcW w:w="2130" w:type="dxa"/>
            <w:vAlign w:val="center"/>
          </w:tcPr>
          <w:p w:rsidR="00E33E3A" w:rsidRPr="00B443E3" w:rsidRDefault="00E003C2" w:rsidP="009A4275">
            <w:pPr>
              <w:spacing w:line="240" w:lineRule="auto"/>
              <w:ind w:firstLine="0"/>
              <w:jc w:val="center"/>
              <w:rPr>
                <w:rFonts w:eastAsia="黑体"/>
                <w:sz w:val="20"/>
              </w:rPr>
            </w:pPr>
            <w:r w:rsidRPr="00B443E3">
              <w:rPr>
                <w:rFonts w:eastAsia="黑体"/>
                <w:sz w:val="20"/>
              </w:rPr>
              <w:t>0</w:t>
            </w:r>
          </w:p>
        </w:tc>
        <w:tc>
          <w:tcPr>
            <w:tcW w:w="2131" w:type="dxa"/>
            <w:vAlign w:val="center"/>
          </w:tcPr>
          <w:p w:rsidR="00E33E3A" w:rsidRPr="00B443E3" w:rsidRDefault="00E003C2" w:rsidP="009A4275">
            <w:pPr>
              <w:spacing w:line="240" w:lineRule="auto"/>
              <w:ind w:firstLine="0"/>
              <w:jc w:val="center"/>
              <w:rPr>
                <w:rFonts w:eastAsia="黑体"/>
                <w:sz w:val="20"/>
              </w:rPr>
            </w:pPr>
            <w:r w:rsidRPr="00B443E3">
              <w:rPr>
                <w:rFonts w:eastAsia="黑体"/>
                <w:sz w:val="20"/>
              </w:rPr>
              <w:t>0</w:t>
            </w:r>
          </w:p>
        </w:tc>
        <w:tc>
          <w:tcPr>
            <w:tcW w:w="2131" w:type="dxa"/>
            <w:vAlign w:val="center"/>
          </w:tcPr>
          <w:p w:rsidR="00E33E3A" w:rsidRPr="00B443E3" w:rsidRDefault="00E003C2" w:rsidP="009A4275">
            <w:pPr>
              <w:spacing w:line="240" w:lineRule="auto"/>
              <w:ind w:firstLine="0"/>
              <w:jc w:val="center"/>
              <w:rPr>
                <w:rFonts w:eastAsia="黑体"/>
                <w:sz w:val="20"/>
              </w:rPr>
            </w:pPr>
            <w:r w:rsidRPr="00B443E3">
              <w:rPr>
                <w:rFonts w:eastAsia="黑体"/>
                <w:sz w:val="20"/>
              </w:rPr>
              <w:t>0</w:t>
            </w:r>
          </w:p>
        </w:tc>
      </w:tr>
      <w:tr w:rsidR="00E33E3A" w:rsidRPr="00B443E3">
        <w:trPr>
          <w:trHeight w:hRule="exact" w:val="567"/>
          <w:jc w:val="center"/>
        </w:trPr>
        <w:tc>
          <w:tcPr>
            <w:tcW w:w="8981" w:type="dxa"/>
            <w:gridSpan w:val="4"/>
            <w:vAlign w:val="center"/>
          </w:tcPr>
          <w:p w:rsidR="00E33E3A" w:rsidRPr="00B443E3" w:rsidRDefault="00E003C2">
            <w:pPr>
              <w:spacing w:line="240" w:lineRule="auto"/>
              <w:ind w:firstLine="0"/>
              <w:jc w:val="center"/>
              <w:rPr>
                <w:rFonts w:eastAsia="宋体"/>
                <w:snapToGrid/>
                <w:color w:val="000000"/>
                <w:sz w:val="20"/>
              </w:rPr>
            </w:pPr>
            <w:r w:rsidRPr="00B443E3">
              <w:rPr>
                <w:rFonts w:eastAsia="宋体"/>
                <w:snapToGrid/>
                <w:color w:val="000000"/>
                <w:sz w:val="20"/>
              </w:rPr>
              <w:t>第二十条第（五）项</w:t>
            </w:r>
          </w:p>
        </w:tc>
      </w:tr>
      <w:tr w:rsidR="00E33E3A" w:rsidRPr="00B443E3">
        <w:trPr>
          <w:trHeight w:hRule="exact" w:val="567"/>
          <w:jc w:val="center"/>
        </w:trPr>
        <w:tc>
          <w:tcPr>
            <w:tcW w:w="2589" w:type="dxa"/>
            <w:vAlign w:val="center"/>
          </w:tcPr>
          <w:p w:rsidR="00E33E3A" w:rsidRPr="00B443E3" w:rsidRDefault="00E003C2">
            <w:pPr>
              <w:widowControl/>
              <w:autoSpaceDE/>
              <w:autoSpaceDN/>
              <w:snapToGrid/>
              <w:spacing w:line="240" w:lineRule="auto"/>
              <w:ind w:firstLine="0"/>
              <w:jc w:val="center"/>
              <w:rPr>
                <w:rFonts w:eastAsia="宋体"/>
                <w:snapToGrid/>
                <w:color w:val="000000"/>
                <w:sz w:val="20"/>
              </w:rPr>
            </w:pPr>
            <w:r w:rsidRPr="00B443E3">
              <w:rPr>
                <w:rFonts w:eastAsia="宋体"/>
                <w:snapToGrid/>
                <w:color w:val="000000"/>
                <w:sz w:val="20"/>
              </w:rPr>
              <w:t>信息内容</w:t>
            </w:r>
          </w:p>
        </w:tc>
        <w:tc>
          <w:tcPr>
            <w:tcW w:w="6392" w:type="dxa"/>
            <w:gridSpan w:val="3"/>
            <w:vAlign w:val="center"/>
          </w:tcPr>
          <w:p w:rsidR="00E33E3A" w:rsidRPr="00B443E3" w:rsidRDefault="00E003C2">
            <w:pPr>
              <w:spacing w:line="240" w:lineRule="auto"/>
              <w:ind w:firstLine="0"/>
              <w:jc w:val="center"/>
              <w:rPr>
                <w:rFonts w:eastAsia="黑体"/>
                <w:sz w:val="20"/>
              </w:rPr>
            </w:pPr>
            <w:r w:rsidRPr="00B443E3">
              <w:rPr>
                <w:rFonts w:eastAsia="宋体"/>
                <w:snapToGrid/>
                <w:color w:val="000000"/>
                <w:sz w:val="20"/>
              </w:rPr>
              <w:t>本年处理决定数量</w:t>
            </w:r>
          </w:p>
        </w:tc>
      </w:tr>
      <w:tr w:rsidR="00E33E3A" w:rsidRPr="00B443E3">
        <w:trPr>
          <w:trHeight w:hRule="exact" w:val="567"/>
          <w:jc w:val="center"/>
        </w:trPr>
        <w:tc>
          <w:tcPr>
            <w:tcW w:w="2589" w:type="dxa"/>
            <w:vAlign w:val="center"/>
          </w:tcPr>
          <w:p w:rsidR="00E33E3A" w:rsidRPr="00B443E3" w:rsidRDefault="00E003C2">
            <w:pPr>
              <w:widowControl/>
              <w:autoSpaceDE/>
              <w:autoSpaceDN/>
              <w:snapToGrid/>
              <w:spacing w:line="240" w:lineRule="auto"/>
              <w:ind w:firstLine="0"/>
              <w:rPr>
                <w:rFonts w:eastAsia="宋体"/>
                <w:snapToGrid/>
                <w:color w:val="000000"/>
                <w:sz w:val="20"/>
              </w:rPr>
            </w:pPr>
            <w:r w:rsidRPr="00B443E3">
              <w:rPr>
                <w:rFonts w:eastAsia="宋体"/>
                <w:snapToGrid/>
                <w:color w:val="000000"/>
                <w:sz w:val="20"/>
              </w:rPr>
              <w:t>行政许可</w:t>
            </w:r>
          </w:p>
        </w:tc>
        <w:tc>
          <w:tcPr>
            <w:tcW w:w="6392" w:type="dxa"/>
            <w:gridSpan w:val="3"/>
            <w:vAlign w:val="center"/>
          </w:tcPr>
          <w:p w:rsidR="00E33E3A" w:rsidRPr="00B443E3" w:rsidRDefault="00E003C2" w:rsidP="009A4275">
            <w:pPr>
              <w:spacing w:line="240" w:lineRule="auto"/>
              <w:ind w:firstLine="0"/>
              <w:jc w:val="center"/>
              <w:rPr>
                <w:rFonts w:eastAsia="黑体"/>
                <w:sz w:val="20"/>
              </w:rPr>
            </w:pPr>
            <w:r w:rsidRPr="00B443E3">
              <w:rPr>
                <w:rFonts w:eastAsia="黑体"/>
                <w:sz w:val="20"/>
              </w:rPr>
              <w:t>0</w:t>
            </w:r>
          </w:p>
        </w:tc>
      </w:tr>
      <w:tr w:rsidR="00E33E3A" w:rsidRPr="00B443E3">
        <w:trPr>
          <w:trHeight w:hRule="exact" w:val="567"/>
          <w:jc w:val="center"/>
        </w:trPr>
        <w:tc>
          <w:tcPr>
            <w:tcW w:w="8981" w:type="dxa"/>
            <w:gridSpan w:val="4"/>
            <w:vAlign w:val="center"/>
          </w:tcPr>
          <w:p w:rsidR="00E33E3A" w:rsidRPr="00B443E3" w:rsidRDefault="00E003C2">
            <w:pPr>
              <w:spacing w:line="240" w:lineRule="auto"/>
              <w:ind w:firstLine="0"/>
              <w:jc w:val="center"/>
              <w:rPr>
                <w:rFonts w:eastAsia="宋体"/>
                <w:snapToGrid/>
                <w:color w:val="000000"/>
                <w:sz w:val="20"/>
              </w:rPr>
            </w:pPr>
            <w:r w:rsidRPr="00B443E3">
              <w:rPr>
                <w:rFonts w:eastAsia="宋体"/>
                <w:snapToGrid/>
                <w:color w:val="000000"/>
                <w:sz w:val="20"/>
              </w:rPr>
              <w:t>第二十条第（六）项</w:t>
            </w:r>
          </w:p>
        </w:tc>
      </w:tr>
      <w:tr w:rsidR="00E33E3A" w:rsidRPr="00B443E3">
        <w:trPr>
          <w:trHeight w:hRule="exact" w:val="567"/>
          <w:jc w:val="center"/>
        </w:trPr>
        <w:tc>
          <w:tcPr>
            <w:tcW w:w="2589" w:type="dxa"/>
            <w:vAlign w:val="center"/>
          </w:tcPr>
          <w:p w:rsidR="00E33E3A" w:rsidRPr="00B443E3" w:rsidRDefault="00E003C2">
            <w:pPr>
              <w:widowControl/>
              <w:autoSpaceDE/>
              <w:autoSpaceDN/>
              <w:snapToGrid/>
              <w:spacing w:line="240" w:lineRule="auto"/>
              <w:ind w:firstLine="0"/>
              <w:jc w:val="center"/>
              <w:rPr>
                <w:rFonts w:eastAsia="宋体"/>
                <w:snapToGrid/>
                <w:color w:val="000000"/>
                <w:sz w:val="20"/>
              </w:rPr>
            </w:pPr>
            <w:r w:rsidRPr="00B443E3">
              <w:rPr>
                <w:rFonts w:eastAsia="宋体"/>
                <w:snapToGrid/>
                <w:color w:val="000000"/>
                <w:sz w:val="20"/>
              </w:rPr>
              <w:t>信息内容</w:t>
            </w:r>
          </w:p>
        </w:tc>
        <w:tc>
          <w:tcPr>
            <w:tcW w:w="6392" w:type="dxa"/>
            <w:gridSpan w:val="3"/>
            <w:vAlign w:val="center"/>
          </w:tcPr>
          <w:p w:rsidR="00E33E3A" w:rsidRPr="00B443E3" w:rsidRDefault="00E003C2">
            <w:pPr>
              <w:spacing w:line="240" w:lineRule="auto"/>
              <w:ind w:firstLine="0"/>
              <w:jc w:val="center"/>
              <w:rPr>
                <w:rFonts w:eastAsia="黑体"/>
                <w:sz w:val="20"/>
              </w:rPr>
            </w:pPr>
            <w:r w:rsidRPr="00B443E3">
              <w:rPr>
                <w:rFonts w:eastAsia="宋体"/>
                <w:snapToGrid/>
                <w:color w:val="000000"/>
                <w:sz w:val="20"/>
              </w:rPr>
              <w:t>本年处理决定数量</w:t>
            </w:r>
          </w:p>
        </w:tc>
      </w:tr>
      <w:tr w:rsidR="00E33E3A" w:rsidRPr="00B443E3">
        <w:trPr>
          <w:trHeight w:hRule="exact" w:val="567"/>
          <w:jc w:val="center"/>
        </w:trPr>
        <w:tc>
          <w:tcPr>
            <w:tcW w:w="2589" w:type="dxa"/>
            <w:vAlign w:val="center"/>
          </w:tcPr>
          <w:p w:rsidR="00E33E3A" w:rsidRPr="00B443E3" w:rsidRDefault="00E003C2">
            <w:pPr>
              <w:widowControl/>
              <w:autoSpaceDE/>
              <w:autoSpaceDN/>
              <w:snapToGrid/>
              <w:spacing w:line="240" w:lineRule="auto"/>
              <w:ind w:firstLine="0"/>
              <w:rPr>
                <w:rFonts w:eastAsia="宋体"/>
                <w:snapToGrid/>
                <w:color w:val="000000"/>
                <w:sz w:val="20"/>
              </w:rPr>
            </w:pPr>
            <w:r w:rsidRPr="00B443E3">
              <w:rPr>
                <w:rFonts w:eastAsia="宋体"/>
                <w:snapToGrid/>
                <w:color w:val="000000"/>
                <w:sz w:val="20"/>
              </w:rPr>
              <w:t>行政处罚</w:t>
            </w:r>
          </w:p>
        </w:tc>
        <w:tc>
          <w:tcPr>
            <w:tcW w:w="6392" w:type="dxa"/>
            <w:gridSpan w:val="3"/>
            <w:vAlign w:val="center"/>
          </w:tcPr>
          <w:p w:rsidR="00E33E3A" w:rsidRPr="00B443E3" w:rsidRDefault="00E003C2" w:rsidP="009A4275">
            <w:pPr>
              <w:spacing w:line="240" w:lineRule="auto"/>
              <w:ind w:firstLine="0"/>
              <w:jc w:val="center"/>
              <w:rPr>
                <w:rFonts w:eastAsia="黑体"/>
                <w:sz w:val="20"/>
              </w:rPr>
            </w:pPr>
            <w:r w:rsidRPr="00B443E3">
              <w:rPr>
                <w:rFonts w:eastAsia="黑体"/>
                <w:sz w:val="20"/>
              </w:rPr>
              <w:t>6</w:t>
            </w:r>
          </w:p>
        </w:tc>
      </w:tr>
      <w:tr w:rsidR="00E33E3A" w:rsidRPr="00B443E3">
        <w:trPr>
          <w:trHeight w:hRule="exact" w:val="567"/>
          <w:jc w:val="center"/>
        </w:trPr>
        <w:tc>
          <w:tcPr>
            <w:tcW w:w="2589" w:type="dxa"/>
            <w:vAlign w:val="center"/>
          </w:tcPr>
          <w:p w:rsidR="00E33E3A" w:rsidRPr="00B443E3" w:rsidRDefault="00E003C2">
            <w:pPr>
              <w:widowControl/>
              <w:autoSpaceDE/>
              <w:autoSpaceDN/>
              <w:snapToGrid/>
              <w:spacing w:line="240" w:lineRule="auto"/>
              <w:ind w:firstLine="0"/>
              <w:rPr>
                <w:rFonts w:eastAsia="宋体"/>
                <w:snapToGrid/>
                <w:color w:val="000000"/>
                <w:sz w:val="20"/>
              </w:rPr>
            </w:pPr>
            <w:r w:rsidRPr="00B443E3">
              <w:rPr>
                <w:rFonts w:eastAsia="宋体"/>
                <w:snapToGrid/>
                <w:color w:val="000000"/>
                <w:sz w:val="20"/>
              </w:rPr>
              <w:t>行政强制</w:t>
            </w:r>
          </w:p>
        </w:tc>
        <w:tc>
          <w:tcPr>
            <w:tcW w:w="6392" w:type="dxa"/>
            <w:gridSpan w:val="3"/>
            <w:vAlign w:val="center"/>
          </w:tcPr>
          <w:p w:rsidR="00E33E3A" w:rsidRPr="00B443E3" w:rsidRDefault="00D82DE2" w:rsidP="009A4275">
            <w:pPr>
              <w:spacing w:line="240" w:lineRule="auto"/>
              <w:ind w:firstLine="0"/>
              <w:jc w:val="center"/>
              <w:rPr>
                <w:rFonts w:eastAsia="黑体"/>
                <w:sz w:val="20"/>
              </w:rPr>
            </w:pPr>
            <w:r>
              <w:rPr>
                <w:rFonts w:eastAsia="黑体" w:hint="eastAsia"/>
                <w:sz w:val="20"/>
              </w:rPr>
              <w:t>3</w:t>
            </w:r>
            <w:bookmarkStart w:id="0" w:name="_GoBack"/>
            <w:bookmarkEnd w:id="0"/>
          </w:p>
        </w:tc>
      </w:tr>
      <w:tr w:rsidR="00E33E3A" w:rsidRPr="00B443E3">
        <w:trPr>
          <w:trHeight w:hRule="exact" w:val="567"/>
          <w:jc w:val="center"/>
        </w:trPr>
        <w:tc>
          <w:tcPr>
            <w:tcW w:w="8981" w:type="dxa"/>
            <w:gridSpan w:val="4"/>
            <w:vAlign w:val="center"/>
          </w:tcPr>
          <w:p w:rsidR="00E33E3A" w:rsidRPr="00B443E3" w:rsidRDefault="00E003C2">
            <w:pPr>
              <w:spacing w:line="240" w:lineRule="auto"/>
              <w:ind w:firstLine="0"/>
              <w:jc w:val="center"/>
              <w:rPr>
                <w:rFonts w:eastAsia="宋体"/>
                <w:snapToGrid/>
                <w:color w:val="000000"/>
                <w:sz w:val="20"/>
              </w:rPr>
            </w:pPr>
            <w:r w:rsidRPr="00B443E3">
              <w:rPr>
                <w:rFonts w:eastAsia="宋体"/>
                <w:snapToGrid/>
                <w:color w:val="000000"/>
                <w:sz w:val="20"/>
              </w:rPr>
              <w:t>第二十条第（八）项</w:t>
            </w:r>
          </w:p>
        </w:tc>
      </w:tr>
      <w:tr w:rsidR="00E33E3A" w:rsidRPr="00B443E3">
        <w:trPr>
          <w:trHeight w:hRule="exact" w:val="567"/>
          <w:jc w:val="center"/>
        </w:trPr>
        <w:tc>
          <w:tcPr>
            <w:tcW w:w="2589" w:type="dxa"/>
            <w:vAlign w:val="center"/>
          </w:tcPr>
          <w:p w:rsidR="00E33E3A" w:rsidRPr="00B443E3" w:rsidRDefault="00E003C2">
            <w:pPr>
              <w:widowControl/>
              <w:autoSpaceDE/>
              <w:autoSpaceDN/>
              <w:snapToGrid/>
              <w:spacing w:line="240" w:lineRule="auto"/>
              <w:ind w:firstLine="0"/>
              <w:jc w:val="center"/>
              <w:rPr>
                <w:rFonts w:eastAsia="宋体"/>
                <w:snapToGrid/>
                <w:color w:val="000000"/>
                <w:sz w:val="20"/>
              </w:rPr>
            </w:pPr>
            <w:r w:rsidRPr="00B443E3">
              <w:rPr>
                <w:rFonts w:eastAsia="宋体"/>
                <w:snapToGrid/>
                <w:color w:val="000000"/>
                <w:sz w:val="20"/>
              </w:rPr>
              <w:t>信息内容</w:t>
            </w:r>
          </w:p>
        </w:tc>
        <w:tc>
          <w:tcPr>
            <w:tcW w:w="6392" w:type="dxa"/>
            <w:gridSpan w:val="3"/>
            <w:vAlign w:val="center"/>
          </w:tcPr>
          <w:p w:rsidR="00E33E3A" w:rsidRPr="00B443E3" w:rsidRDefault="00E003C2">
            <w:pPr>
              <w:spacing w:line="240" w:lineRule="auto"/>
              <w:ind w:firstLine="0"/>
              <w:jc w:val="center"/>
              <w:rPr>
                <w:rFonts w:eastAsia="黑体"/>
                <w:sz w:val="20"/>
              </w:rPr>
            </w:pPr>
            <w:r w:rsidRPr="00B443E3">
              <w:rPr>
                <w:rFonts w:eastAsia="宋体"/>
                <w:snapToGrid/>
                <w:color w:val="000000"/>
                <w:sz w:val="20"/>
              </w:rPr>
              <w:t>本年收费金额（单位：万元）</w:t>
            </w:r>
          </w:p>
        </w:tc>
      </w:tr>
      <w:tr w:rsidR="00E33E3A" w:rsidRPr="00B443E3">
        <w:trPr>
          <w:trHeight w:hRule="exact" w:val="567"/>
          <w:jc w:val="center"/>
        </w:trPr>
        <w:tc>
          <w:tcPr>
            <w:tcW w:w="2589" w:type="dxa"/>
            <w:vAlign w:val="center"/>
          </w:tcPr>
          <w:p w:rsidR="00E33E3A" w:rsidRPr="00B443E3" w:rsidRDefault="00E003C2">
            <w:pPr>
              <w:widowControl/>
              <w:autoSpaceDE/>
              <w:autoSpaceDN/>
              <w:snapToGrid/>
              <w:spacing w:line="240" w:lineRule="auto"/>
              <w:ind w:firstLine="0"/>
              <w:rPr>
                <w:rFonts w:eastAsia="宋体"/>
                <w:snapToGrid/>
                <w:color w:val="000000"/>
                <w:sz w:val="20"/>
              </w:rPr>
            </w:pPr>
            <w:r w:rsidRPr="00B443E3">
              <w:rPr>
                <w:rFonts w:eastAsia="宋体"/>
                <w:snapToGrid/>
                <w:color w:val="000000"/>
                <w:sz w:val="20"/>
              </w:rPr>
              <w:t>行政事业性收费</w:t>
            </w:r>
          </w:p>
        </w:tc>
        <w:tc>
          <w:tcPr>
            <w:tcW w:w="6392" w:type="dxa"/>
            <w:gridSpan w:val="3"/>
            <w:vAlign w:val="center"/>
          </w:tcPr>
          <w:p w:rsidR="00E33E3A" w:rsidRPr="00B443E3" w:rsidRDefault="00E003C2">
            <w:pPr>
              <w:spacing w:line="240" w:lineRule="auto"/>
              <w:ind w:firstLine="0"/>
              <w:jc w:val="center"/>
              <w:rPr>
                <w:rFonts w:eastAsia="黑体"/>
                <w:sz w:val="20"/>
              </w:rPr>
            </w:pPr>
            <w:r w:rsidRPr="00B443E3">
              <w:rPr>
                <w:rFonts w:eastAsia="黑体"/>
                <w:sz w:val="20"/>
              </w:rPr>
              <w:t>2.5</w:t>
            </w:r>
          </w:p>
        </w:tc>
      </w:tr>
    </w:tbl>
    <w:p w:rsidR="00E33E3A" w:rsidRPr="00B443E3" w:rsidRDefault="00E33E3A">
      <w:pPr>
        <w:spacing w:line="240" w:lineRule="auto"/>
        <w:ind w:firstLine="0"/>
        <w:rPr>
          <w:rFonts w:eastAsia="黑体"/>
          <w:sz w:val="30"/>
          <w:szCs w:val="30"/>
        </w:rPr>
      </w:pPr>
    </w:p>
    <w:p w:rsidR="00E33E3A" w:rsidRPr="00B443E3" w:rsidRDefault="00E33E3A">
      <w:pPr>
        <w:spacing w:line="240" w:lineRule="auto"/>
        <w:ind w:firstLine="0"/>
        <w:rPr>
          <w:rFonts w:eastAsia="黑体"/>
          <w:sz w:val="30"/>
          <w:szCs w:val="30"/>
        </w:rPr>
      </w:pPr>
    </w:p>
    <w:p w:rsidR="00E33E3A" w:rsidRPr="00B443E3" w:rsidRDefault="00E33E3A">
      <w:pPr>
        <w:spacing w:line="240" w:lineRule="auto"/>
        <w:ind w:firstLine="0"/>
        <w:rPr>
          <w:rFonts w:eastAsia="黑体"/>
          <w:sz w:val="30"/>
          <w:szCs w:val="30"/>
        </w:rPr>
      </w:pPr>
    </w:p>
    <w:p w:rsidR="00E33E3A" w:rsidRPr="00B443E3" w:rsidRDefault="00E33E3A">
      <w:pPr>
        <w:spacing w:line="240" w:lineRule="auto"/>
        <w:ind w:firstLine="0"/>
        <w:rPr>
          <w:rFonts w:eastAsia="黑体"/>
          <w:sz w:val="30"/>
          <w:szCs w:val="30"/>
        </w:rPr>
      </w:pPr>
    </w:p>
    <w:p w:rsidR="00E33E3A" w:rsidRPr="00B443E3" w:rsidRDefault="00E33E3A">
      <w:pPr>
        <w:spacing w:line="240" w:lineRule="auto"/>
        <w:ind w:firstLine="0"/>
        <w:rPr>
          <w:rFonts w:eastAsia="黑体"/>
          <w:sz w:val="30"/>
          <w:szCs w:val="30"/>
        </w:rPr>
      </w:pPr>
    </w:p>
    <w:p w:rsidR="00E33E3A" w:rsidRPr="00B443E3" w:rsidRDefault="00E33E3A">
      <w:pPr>
        <w:spacing w:line="240" w:lineRule="auto"/>
        <w:ind w:firstLine="0"/>
        <w:rPr>
          <w:rFonts w:eastAsia="黑体"/>
          <w:sz w:val="30"/>
          <w:szCs w:val="30"/>
        </w:rPr>
      </w:pPr>
    </w:p>
    <w:p w:rsidR="00E33E3A" w:rsidRDefault="00E33E3A">
      <w:pPr>
        <w:spacing w:line="240" w:lineRule="auto"/>
        <w:ind w:firstLine="0"/>
        <w:rPr>
          <w:rFonts w:eastAsia="黑体"/>
          <w:sz w:val="30"/>
          <w:szCs w:val="30"/>
        </w:rPr>
      </w:pPr>
    </w:p>
    <w:p w:rsidR="00B443E3" w:rsidRPr="00B443E3" w:rsidRDefault="00B443E3">
      <w:pPr>
        <w:spacing w:line="240" w:lineRule="auto"/>
        <w:ind w:firstLine="0"/>
        <w:rPr>
          <w:rFonts w:eastAsia="黑体"/>
          <w:sz w:val="30"/>
          <w:szCs w:val="30"/>
        </w:rPr>
      </w:pPr>
    </w:p>
    <w:p w:rsidR="00E33E3A" w:rsidRPr="00B443E3" w:rsidRDefault="00E33E3A">
      <w:pPr>
        <w:spacing w:line="240" w:lineRule="auto"/>
        <w:ind w:firstLine="0"/>
        <w:rPr>
          <w:rFonts w:eastAsia="黑体"/>
          <w:sz w:val="30"/>
          <w:szCs w:val="30"/>
        </w:rPr>
      </w:pPr>
    </w:p>
    <w:p w:rsidR="00E33E3A" w:rsidRPr="00B443E3" w:rsidRDefault="00E33E3A">
      <w:pPr>
        <w:spacing w:line="240" w:lineRule="auto"/>
        <w:ind w:firstLine="0"/>
        <w:rPr>
          <w:rFonts w:eastAsia="黑体"/>
          <w:sz w:val="30"/>
          <w:szCs w:val="30"/>
        </w:rPr>
      </w:pPr>
    </w:p>
    <w:p w:rsidR="00E33E3A" w:rsidRPr="00B443E3" w:rsidRDefault="00E33E3A">
      <w:pPr>
        <w:spacing w:line="240" w:lineRule="auto"/>
        <w:ind w:firstLine="0"/>
        <w:rPr>
          <w:rFonts w:eastAsia="黑体"/>
          <w:sz w:val="30"/>
          <w:szCs w:val="30"/>
        </w:rPr>
      </w:pPr>
    </w:p>
    <w:p w:rsidR="00E33E3A" w:rsidRPr="00B443E3" w:rsidRDefault="00E003C2" w:rsidP="00B443E3">
      <w:pPr>
        <w:spacing w:line="560" w:lineRule="exact"/>
        <w:ind w:firstLineChars="200" w:firstLine="640"/>
        <w:rPr>
          <w:rFonts w:eastAsia="黑体"/>
          <w:szCs w:val="32"/>
        </w:rPr>
      </w:pPr>
      <w:r w:rsidRPr="00B443E3">
        <w:rPr>
          <w:rFonts w:eastAsia="黑体"/>
          <w:szCs w:val="32"/>
        </w:rPr>
        <w:lastRenderedPageBreak/>
        <w:t>三、收到和处理政府信息公开申请情况</w:t>
      </w:r>
    </w:p>
    <w:tbl>
      <w:tblPr>
        <w:tblW w:w="9935" w:type="dxa"/>
        <w:jc w:val="center"/>
        <w:tblLayout w:type="fixed"/>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E33E3A" w:rsidRPr="00B443E3">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楷体"/>
                <w:snapToGrid/>
                <w:sz w:val="20"/>
              </w:rPr>
              <w:t>（本列数据的勾</w:t>
            </w:r>
            <w:proofErr w:type="gramStart"/>
            <w:r w:rsidRPr="00B443E3">
              <w:rPr>
                <w:rFonts w:eastAsia="楷体"/>
                <w:snapToGrid/>
                <w:sz w:val="20"/>
              </w:rPr>
              <w:t>稽</w:t>
            </w:r>
            <w:proofErr w:type="gramEnd"/>
            <w:r w:rsidRPr="00B443E3">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申请人情况</w:t>
            </w:r>
          </w:p>
        </w:tc>
      </w:tr>
      <w:tr w:rsidR="00E33E3A" w:rsidRPr="00B443E3">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总计</w:t>
            </w:r>
          </w:p>
        </w:tc>
      </w:tr>
      <w:tr w:rsidR="00E33E3A" w:rsidRPr="00B443E3">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商业</w:t>
            </w:r>
          </w:p>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科研</w:t>
            </w:r>
          </w:p>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r>
      <w:tr w:rsidR="00E33E3A" w:rsidRPr="00B443E3" w:rsidTr="009A4275">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1</w:t>
            </w:r>
          </w:p>
        </w:tc>
      </w:tr>
      <w:tr w:rsidR="00E33E3A" w:rsidRPr="00B443E3" w:rsidTr="009A4275">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9A4275" w:rsidP="009A4275">
            <w:pPr>
              <w:widowControl/>
              <w:autoSpaceDE/>
              <w:autoSpaceDN/>
              <w:snapToGrid/>
              <w:spacing w:line="240" w:lineRule="auto"/>
              <w:ind w:firstLine="0"/>
              <w:jc w:val="center"/>
              <w:rPr>
                <w:rFonts w:eastAsia="宋体"/>
                <w:snapToGrid/>
                <w:sz w:val="20"/>
              </w:rPr>
            </w:pPr>
            <w:r w:rsidRPr="00B443E3">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9A4275" w:rsidP="009A4275">
            <w:pPr>
              <w:widowControl/>
              <w:autoSpaceDE/>
              <w:autoSpaceDN/>
              <w:snapToGrid/>
              <w:spacing w:line="240" w:lineRule="auto"/>
              <w:ind w:firstLine="0"/>
              <w:jc w:val="center"/>
              <w:rPr>
                <w:rFonts w:eastAsia="宋体"/>
                <w:snapToGrid/>
                <w:sz w:val="20"/>
              </w:rPr>
            </w:pPr>
            <w:r w:rsidRPr="00B443E3">
              <w:rPr>
                <w:rFonts w:eastAsia="宋体"/>
                <w:snapToGrid/>
                <w:sz w:val="20"/>
              </w:rPr>
              <w:t>1</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（二）部分公开</w:t>
            </w:r>
            <w:r w:rsidRPr="00B443E3">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1.</w:t>
            </w:r>
            <w:r w:rsidRPr="00B443E3">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2.</w:t>
            </w:r>
            <w:r w:rsidRPr="00B443E3">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3.</w:t>
            </w:r>
            <w:r w:rsidRPr="00B443E3">
              <w:rPr>
                <w:rFonts w:eastAsia="宋体"/>
                <w:snapToGrid/>
                <w:sz w:val="20"/>
              </w:rPr>
              <w:t>危及</w:t>
            </w:r>
            <w:r w:rsidRPr="00B443E3">
              <w:rPr>
                <w:rFonts w:eastAsia="宋体"/>
                <w:snapToGrid/>
                <w:sz w:val="20"/>
              </w:rPr>
              <w:t>“</w:t>
            </w:r>
            <w:r w:rsidRPr="00B443E3">
              <w:rPr>
                <w:rFonts w:eastAsia="宋体"/>
                <w:snapToGrid/>
                <w:sz w:val="20"/>
              </w:rPr>
              <w:t>三安全</w:t>
            </w:r>
            <w:proofErr w:type="gramStart"/>
            <w:r w:rsidRPr="00B443E3">
              <w:rPr>
                <w:rFonts w:eastAsia="宋体"/>
                <w:snapToGrid/>
                <w:sz w:val="20"/>
              </w:rPr>
              <w:t>一</w:t>
            </w:r>
            <w:proofErr w:type="gramEnd"/>
            <w:r w:rsidRPr="00B443E3">
              <w:rPr>
                <w:rFonts w:eastAsia="宋体"/>
                <w:snapToGrid/>
                <w:sz w:val="20"/>
              </w:rPr>
              <w:t>稳定</w:t>
            </w:r>
            <w:r w:rsidRPr="00B443E3">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trHeight w:val="293"/>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4.</w:t>
            </w:r>
            <w:r w:rsidRPr="00B443E3">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5.</w:t>
            </w:r>
            <w:r w:rsidRPr="00B443E3">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6.</w:t>
            </w:r>
            <w:r w:rsidRPr="00B443E3">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7.</w:t>
            </w:r>
            <w:r w:rsidRPr="00B443E3">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8.</w:t>
            </w:r>
            <w:r w:rsidRPr="00B443E3">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1.</w:t>
            </w:r>
            <w:r w:rsidRPr="00B443E3">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2.</w:t>
            </w:r>
            <w:r w:rsidRPr="00B443E3">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3.</w:t>
            </w:r>
            <w:r w:rsidRPr="00B443E3">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（五）</w:t>
            </w:r>
            <w:proofErr w:type="gramStart"/>
            <w:r w:rsidRPr="00B443E3">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1.</w:t>
            </w:r>
            <w:r w:rsidRPr="00B443E3">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2.</w:t>
            </w:r>
            <w:r w:rsidRPr="00B443E3">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3.</w:t>
            </w:r>
            <w:r w:rsidRPr="00B443E3">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4.</w:t>
            </w:r>
            <w:r w:rsidRPr="00B443E3">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trHeight w:val="779"/>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rPr>
                <w:rFonts w:eastAsia="宋体"/>
                <w:snapToGrid/>
                <w:sz w:val="24"/>
                <w:szCs w:val="24"/>
              </w:rPr>
            </w:pPr>
            <w:r w:rsidRPr="00B443E3">
              <w:rPr>
                <w:rFonts w:eastAsia="宋体"/>
                <w:snapToGrid/>
                <w:sz w:val="20"/>
              </w:rPr>
              <w:t>5.</w:t>
            </w:r>
            <w:r w:rsidRPr="00B443E3">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rPr>
                <w:rFonts w:eastAsia="宋体"/>
                <w:snapToGrid/>
                <w:sz w:val="24"/>
                <w:szCs w:val="24"/>
              </w:rPr>
            </w:pPr>
            <w:r w:rsidRPr="00B443E3">
              <w:rPr>
                <w:rFonts w:eastAsia="宋体"/>
                <w:snapToGrid/>
                <w:sz w:val="20"/>
              </w:rPr>
              <w:t>1.</w:t>
            </w:r>
            <w:r w:rsidRPr="00B443E3">
              <w:rPr>
                <w:rFonts w:eastAsia="宋体"/>
                <w:snapToGrid/>
                <w:sz w:val="20"/>
              </w:rPr>
              <w:t>申请人无正当理由逾期</w:t>
            </w:r>
            <w:proofErr w:type="gramStart"/>
            <w:r w:rsidRPr="00B443E3">
              <w:rPr>
                <w:rFonts w:eastAsia="宋体"/>
                <w:snapToGrid/>
                <w:sz w:val="20"/>
              </w:rPr>
              <w:t>不</w:t>
            </w:r>
            <w:proofErr w:type="gramEnd"/>
            <w:r w:rsidRPr="00B443E3">
              <w:rPr>
                <w:rFonts w:eastAsia="宋体"/>
                <w:snapToGrid/>
                <w:sz w:val="20"/>
              </w:rPr>
              <w:t>补正、行政机关</w:t>
            </w:r>
            <w:proofErr w:type="gramStart"/>
            <w:r w:rsidRPr="00B443E3">
              <w:rPr>
                <w:rFonts w:eastAsia="宋体"/>
                <w:snapToGrid/>
                <w:sz w:val="20"/>
              </w:rPr>
              <w:t>不</w:t>
            </w:r>
            <w:proofErr w:type="gramEnd"/>
            <w:r w:rsidRPr="00B443E3">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tcBorders>
              <w:top w:val="inset" w:sz="8" w:space="0" w:color="auto"/>
              <w:left w:val="nil"/>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rPr>
                <w:rFonts w:eastAsia="宋体"/>
                <w:snapToGrid/>
                <w:sz w:val="24"/>
                <w:szCs w:val="24"/>
              </w:rPr>
            </w:pPr>
            <w:r w:rsidRPr="00B443E3">
              <w:rPr>
                <w:rFonts w:eastAsia="宋体"/>
                <w:snapToGrid/>
                <w:sz w:val="20"/>
              </w:rPr>
              <w:t>2.</w:t>
            </w:r>
            <w:r w:rsidRPr="00B443E3">
              <w:rPr>
                <w:rFonts w:eastAsia="宋体"/>
                <w:snapToGrid/>
                <w:sz w:val="20"/>
              </w:rPr>
              <w:t>申请人逾期未按收费通知要求缴纳费用、行政机关</w:t>
            </w:r>
            <w:proofErr w:type="gramStart"/>
            <w:r w:rsidRPr="00B443E3">
              <w:rPr>
                <w:rFonts w:eastAsia="宋体"/>
                <w:snapToGrid/>
                <w:sz w:val="20"/>
              </w:rPr>
              <w:t>不</w:t>
            </w:r>
            <w:proofErr w:type="gramEnd"/>
            <w:r w:rsidRPr="00B443E3">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943" w:type="dxa"/>
            <w:vMerge/>
            <w:tcBorders>
              <w:top w:val="inset" w:sz="8" w:space="0" w:color="auto"/>
              <w:left w:val="nil"/>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3.</w:t>
            </w:r>
            <w:r w:rsidRPr="00B443E3">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r w:rsidR="00E33E3A" w:rsidRPr="00B443E3" w:rsidTr="009A4275">
        <w:trPr>
          <w:jc w:val="center"/>
        </w:trPr>
        <w:tc>
          <w:tcPr>
            <w:tcW w:w="768" w:type="dxa"/>
            <w:vMerge/>
            <w:tcBorders>
              <w:top w:val="nil"/>
              <w:left w:val="single" w:sz="8" w:space="0" w:color="auto"/>
              <w:bottom w:val="inset"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1</w:t>
            </w:r>
          </w:p>
        </w:tc>
      </w:tr>
      <w:tr w:rsidR="00E33E3A" w:rsidRPr="00B443E3" w:rsidTr="009A4275">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33E3A" w:rsidRPr="00B443E3" w:rsidRDefault="00E003C2">
            <w:pPr>
              <w:widowControl/>
              <w:autoSpaceDE/>
              <w:autoSpaceDN/>
              <w:snapToGrid/>
              <w:spacing w:line="240" w:lineRule="auto"/>
              <w:ind w:firstLine="0"/>
              <w:jc w:val="left"/>
              <w:rPr>
                <w:rFonts w:eastAsia="宋体"/>
                <w:snapToGrid/>
                <w:sz w:val="24"/>
                <w:szCs w:val="24"/>
              </w:rPr>
            </w:pPr>
            <w:r w:rsidRPr="00B443E3">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bl>
    <w:p w:rsidR="00E33E3A" w:rsidRPr="00B443E3" w:rsidRDefault="00E33E3A">
      <w:pPr>
        <w:spacing w:line="240" w:lineRule="auto"/>
        <w:ind w:firstLineChars="200" w:firstLine="600"/>
        <w:rPr>
          <w:rFonts w:eastAsia="黑体"/>
          <w:sz w:val="30"/>
          <w:szCs w:val="30"/>
        </w:rPr>
      </w:pPr>
    </w:p>
    <w:p w:rsidR="00E33E3A" w:rsidRPr="00B443E3" w:rsidRDefault="00E003C2">
      <w:pPr>
        <w:spacing w:line="560" w:lineRule="exact"/>
        <w:ind w:firstLineChars="200" w:firstLine="640"/>
        <w:rPr>
          <w:rFonts w:eastAsia="黑体"/>
          <w:szCs w:val="32"/>
        </w:rPr>
      </w:pPr>
      <w:r w:rsidRPr="00B443E3">
        <w:rPr>
          <w:rFonts w:eastAsia="黑体"/>
          <w:szCs w:val="32"/>
        </w:rPr>
        <w:lastRenderedPageBreak/>
        <w:t>四、政府信息公开行政复议、行政诉讼情况</w:t>
      </w:r>
    </w:p>
    <w:tbl>
      <w:tblPr>
        <w:tblW w:w="9748" w:type="dxa"/>
        <w:jc w:val="center"/>
        <w:tblLayout w:type="fixed"/>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E33E3A" w:rsidRPr="00B443E3">
        <w:trPr>
          <w:jc w:val="center"/>
        </w:trPr>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行政复议</w:t>
            </w:r>
          </w:p>
        </w:tc>
        <w:tc>
          <w:tcPr>
            <w:tcW w:w="649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行政诉讼</w:t>
            </w:r>
          </w:p>
        </w:tc>
      </w:tr>
      <w:tr w:rsidR="00E33E3A" w:rsidRPr="00B443E3">
        <w:trPr>
          <w:jc w:val="center"/>
        </w:trPr>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结果维持</w:t>
            </w:r>
          </w:p>
        </w:tc>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结果</w:t>
            </w:r>
            <w:r w:rsidRPr="00B443E3">
              <w:rPr>
                <w:rFonts w:eastAsia="宋体"/>
                <w:snapToGrid/>
                <w:sz w:val="20"/>
              </w:rPr>
              <w:br/>
            </w:r>
            <w:r w:rsidRPr="00B443E3">
              <w:rPr>
                <w:rFonts w:eastAsia="宋体"/>
                <w:snapToGrid/>
                <w:sz w:val="20"/>
              </w:rPr>
              <w:t>纠正</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其他</w:t>
            </w:r>
            <w:r w:rsidRPr="00B443E3">
              <w:rPr>
                <w:rFonts w:eastAsia="宋体"/>
                <w:snapToGrid/>
                <w:sz w:val="20"/>
              </w:rPr>
              <w:br/>
            </w:r>
            <w:r w:rsidRPr="00B443E3">
              <w:rPr>
                <w:rFonts w:eastAsia="宋体"/>
                <w:snapToGrid/>
                <w:sz w:val="20"/>
              </w:rPr>
              <w:t>结果</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尚未</w:t>
            </w:r>
            <w:r w:rsidRPr="00B443E3">
              <w:rPr>
                <w:rFonts w:eastAsia="宋体"/>
                <w:snapToGrid/>
                <w:sz w:val="20"/>
              </w:rPr>
              <w:br/>
            </w:r>
            <w:r w:rsidRPr="00B443E3">
              <w:rPr>
                <w:rFonts w:eastAsia="宋体"/>
                <w:snapToGrid/>
                <w:sz w:val="20"/>
              </w:rPr>
              <w:t>审结</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总计</w:t>
            </w:r>
          </w:p>
        </w:tc>
        <w:tc>
          <w:tcPr>
            <w:tcW w:w="32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复议后起诉</w:t>
            </w:r>
          </w:p>
        </w:tc>
      </w:tr>
      <w:tr w:rsidR="00E33E3A" w:rsidRPr="00B443E3">
        <w:trPr>
          <w:jc w:val="center"/>
        </w:trPr>
        <w:tc>
          <w:tcPr>
            <w:tcW w:w="650" w:type="dxa"/>
            <w:vMerge/>
            <w:tcBorders>
              <w:top w:val="nil"/>
              <w:left w:val="single" w:sz="8" w:space="0" w:color="auto"/>
              <w:bottom w:val="single"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650" w:type="dxa"/>
            <w:vMerge/>
            <w:tcBorders>
              <w:top w:val="nil"/>
              <w:left w:val="single" w:sz="8" w:space="0" w:color="auto"/>
              <w:bottom w:val="single"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650" w:type="dxa"/>
            <w:vMerge/>
            <w:tcBorders>
              <w:top w:val="single" w:sz="8" w:space="0" w:color="auto"/>
              <w:left w:val="single" w:sz="8" w:space="0" w:color="auto"/>
              <w:bottom w:val="single"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650" w:type="dxa"/>
            <w:vMerge/>
            <w:tcBorders>
              <w:top w:val="single" w:sz="8" w:space="0" w:color="auto"/>
              <w:left w:val="single" w:sz="8" w:space="0" w:color="auto"/>
              <w:bottom w:val="single"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650" w:type="dxa"/>
            <w:vMerge/>
            <w:tcBorders>
              <w:top w:val="single" w:sz="8" w:space="0" w:color="auto"/>
              <w:left w:val="single" w:sz="8" w:space="0" w:color="auto"/>
              <w:bottom w:val="single" w:sz="8" w:space="0" w:color="auto"/>
              <w:right w:val="single" w:sz="8" w:space="0" w:color="auto"/>
            </w:tcBorders>
            <w:vAlign w:val="center"/>
          </w:tcPr>
          <w:p w:rsidR="00E33E3A" w:rsidRPr="00B443E3" w:rsidRDefault="00E33E3A">
            <w:pPr>
              <w:widowControl/>
              <w:autoSpaceDE/>
              <w:autoSpaceDN/>
              <w:snapToGrid/>
              <w:spacing w:line="240" w:lineRule="auto"/>
              <w:ind w:firstLine="0"/>
              <w:jc w:val="left"/>
              <w:rPr>
                <w:rFonts w:eastAsia="宋体"/>
                <w:snapToGrid/>
                <w:sz w:val="24"/>
                <w:szCs w:val="24"/>
              </w:rPr>
            </w:pP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结果</w:t>
            </w:r>
            <w:r w:rsidRPr="00B443E3">
              <w:rPr>
                <w:rFonts w:eastAsia="宋体"/>
                <w:snapToGrid/>
                <w:sz w:val="20"/>
              </w:rPr>
              <w:br/>
            </w:r>
            <w:r w:rsidRPr="00B443E3">
              <w:rPr>
                <w:rFonts w:eastAsia="宋体"/>
                <w:snapToGrid/>
                <w:sz w:val="20"/>
              </w:rPr>
              <w:t>维持</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结果</w:t>
            </w:r>
            <w:r w:rsidRPr="00B443E3">
              <w:rPr>
                <w:rFonts w:eastAsia="宋体"/>
                <w:snapToGrid/>
                <w:sz w:val="20"/>
              </w:rPr>
              <w:br/>
            </w:r>
            <w:r w:rsidRPr="00B443E3">
              <w:rPr>
                <w:rFonts w:eastAsia="宋体"/>
                <w:snapToGrid/>
                <w:sz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其他</w:t>
            </w:r>
            <w:r w:rsidRPr="00B443E3">
              <w:rPr>
                <w:rFonts w:eastAsia="宋体"/>
                <w:snapToGrid/>
                <w:sz w:val="20"/>
              </w:rPr>
              <w:br/>
            </w:r>
            <w:r w:rsidRPr="00B443E3">
              <w:rPr>
                <w:rFonts w:eastAsia="宋体"/>
                <w:snapToGrid/>
                <w:sz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尚未</w:t>
            </w:r>
            <w:r w:rsidRPr="00B443E3">
              <w:rPr>
                <w:rFonts w:eastAsia="宋体"/>
                <w:snapToGrid/>
                <w:sz w:val="20"/>
              </w:rPr>
              <w:br/>
            </w:r>
            <w:r w:rsidRPr="00B443E3">
              <w:rPr>
                <w:rFonts w:eastAsia="宋体"/>
                <w:snapToGrid/>
                <w:sz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color w:val="000000"/>
                <w:sz w:val="20"/>
              </w:rPr>
              <w:t>总计</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结果</w:t>
            </w:r>
            <w:r w:rsidRPr="00B443E3">
              <w:rPr>
                <w:rFonts w:eastAsia="宋体"/>
                <w:snapToGrid/>
                <w:sz w:val="20"/>
              </w:rPr>
              <w:br/>
            </w:r>
            <w:r w:rsidRPr="00B443E3">
              <w:rPr>
                <w:rFonts w:eastAsia="宋体"/>
                <w:snapToGrid/>
                <w:sz w:val="20"/>
              </w:rPr>
              <w:t>维持</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结果</w:t>
            </w:r>
            <w:r w:rsidRPr="00B443E3">
              <w:rPr>
                <w:rFonts w:eastAsia="宋体"/>
                <w:snapToGrid/>
                <w:sz w:val="20"/>
              </w:rPr>
              <w:br/>
            </w:r>
            <w:r w:rsidRPr="00B443E3">
              <w:rPr>
                <w:rFonts w:eastAsia="宋体"/>
                <w:snapToGrid/>
                <w:sz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color w:val="000000"/>
                <w:sz w:val="20"/>
              </w:rPr>
              <w:t>其他</w:t>
            </w:r>
            <w:r w:rsidRPr="00B443E3">
              <w:rPr>
                <w:rFonts w:eastAsia="宋体"/>
                <w:snapToGrid/>
                <w:color w:val="000000"/>
                <w:sz w:val="20"/>
              </w:rPr>
              <w:br/>
            </w:r>
            <w:r w:rsidRPr="00B443E3">
              <w:rPr>
                <w:rFonts w:eastAsia="宋体"/>
                <w:snapToGrid/>
                <w:color w:val="000000"/>
                <w:sz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sz w:val="20"/>
              </w:rPr>
              <w:t>尚未</w:t>
            </w:r>
            <w:r w:rsidRPr="00B443E3">
              <w:rPr>
                <w:rFonts w:eastAsia="宋体"/>
                <w:snapToGrid/>
                <w:sz w:val="20"/>
              </w:rPr>
              <w:br/>
            </w:r>
            <w:r w:rsidRPr="00B443E3">
              <w:rPr>
                <w:rFonts w:eastAsia="宋体"/>
                <w:snapToGrid/>
                <w:sz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pPr>
              <w:widowControl/>
              <w:autoSpaceDE/>
              <w:autoSpaceDN/>
              <w:snapToGrid/>
              <w:spacing w:line="240" w:lineRule="auto"/>
              <w:ind w:firstLine="0"/>
              <w:jc w:val="center"/>
              <w:rPr>
                <w:rFonts w:eastAsia="宋体"/>
                <w:snapToGrid/>
                <w:sz w:val="24"/>
                <w:szCs w:val="24"/>
              </w:rPr>
            </w:pPr>
            <w:r w:rsidRPr="00B443E3">
              <w:rPr>
                <w:rFonts w:eastAsia="宋体"/>
                <w:snapToGrid/>
                <w:color w:val="000000"/>
                <w:sz w:val="20"/>
              </w:rPr>
              <w:t>总计</w:t>
            </w:r>
          </w:p>
        </w:tc>
      </w:tr>
      <w:tr w:rsidR="00E33E3A" w:rsidRPr="00B443E3" w:rsidTr="009A4275">
        <w:trPr>
          <w:trHeight w:val="672"/>
          <w:jc w:val="center"/>
        </w:trPr>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E3A" w:rsidRPr="00B443E3" w:rsidRDefault="00E003C2" w:rsidP="009A4275">
            <w:pPr>
              <w:widowControl/>
              <w:autoSpaceDE/>
              <w:autoSpaceDN/>
              <w:snapToGrid/>
              <w:spacing w:line="240" w:lineRule="auto"/>
              <w:ind w:firstLine="0"/>
              <w:jc w:val="center"/>
              <w:rPr>
                <w:rFonts w:eastAsia="宋体"/>
                <w:snapToGrid/>
                <w:sz w:val="20"/>
              </w:rPr>
            </w:pPr>
            <w:r w:rsidRPr="00B443E3">
              <w:rPr>
                <w:rFonts w:eastAsia="宋体"/>
                <w:snapToGrid/>
                <w:sz w:val="20"/>
              </w:rPr>
              <w:t>0</w:t>
            </w:r>
          </w:p>
        </w:tc>
      </w:tr>
    </w:tbl>
    <w:p w:rsidR="00E33E3A" w:rsidRPr="00B443E3" w:rsidRDefault="00E003C2">
      <w:pPr>
        <w:spacing w:line="560" w:lineRule="exact"/>
        <w:ind w:firstLineChars="200" w:firstLine="640"/>
        <w:rPr>
          <w:rFonts w:eastAsia="黑体"/>
          <w:szCs w:val="32"/>
        </w:rPr>
      </w:pPr>
      <w:r w:rsidRPr="00B443E3">
        <w:rPr>
          <w:rFonts w:eastAsia="黑体"/>
          <w:szCs w:val="32"/>
        </w:rPr>
        <w:t>五、存在的主要问题及改进情况</w:t>
      </w:r>
    </w:p>
    <w:p w:rsidR="00E33E3A" w:rsidRPr="00B443E3" w:rsidRDefault="00E003C2">
      <w:pPr>
        <w:spacing w:line="560" w:lineRule="exact"/>
        <w:ind w:firstLineChars="200" w:firstLine="640"/>
        <w:rPr>
          <w:rFonts w:eastAsia="楷体_GB2312"/>
          <w:szCs w:val="32"/>
        </w:rPr>
      </w:pPr>
      <w:r w:rsidRPr="00B443E3">
        <w:rPr>
          <w:rFonts w:eastAsia="楷体_GB2312"/>
          <w:szCs w:val="32"/>
        </w:rPr>
        <w:t>（一）存在问题</w:t>
      </w:r>
    </w:p>
    <w:p w:rsidR="009A4275" w:rsidRPr="00B443E3" w:rsidRDefault="009A4275" w:rsidP="009A4275">
      <w:pPr>
        <w:spacing w:line="560" w:lineRule="exact"/>
        <w:rPr>
          <w:rFonts w:eastAsia="仿宋_GB2312"/>
          <w:szCs w:val="32"/>
        </w:rPr>
      </w:pPr>
      <w:r w:rsidRPr="00B443E3">
        <w:rPr>
          <w:rFonts w:eastAsia="仿宋_GB2312"/>
          <w:szCs w:val="32"/>
        </w:rPr>
        <w:t>一是依申请公开渠道需要进一步规范，信函申请渠道比较规范，但在网络申请渠道上还不规范，存在网络平台、电子邮箱等多渠道。</w:t>
      </w:r>
    </w:p>
    <w:p w:rsidR="009A4275" w:rsidRPr="00B443E3" w:rsidRDefault="009A4275" w:rsidP="009A4275">
      <w:pPr>
        <w:spacing w:line="560" w:lineRule="exact"/>
        <w:rPr>
          <w:rFonts w:eastAsia="仿宋_GB2312"/>
          <w:szCs w:val="32"/>
        </w:rPr>
      </w:pPr>
      <w:r w:rsidRPr="00B443E3">
        <w:rPr>
          <w:rFonts w:eastAsia="仿宋_GB2312"/>
          <w:szCs w:val="32"/>
        </w:rPr>
        <w:t>二是职业培训方面信息公开需要进一步优化，有时存在公开信息滞后、要素确实等问题。</w:t>
      </w:r>
    </w:p>
    <w:p w:rsidR="009A4275" w:rsidRPr="00B443E3" w:rsidRDefault="009A4275" w:rsidP="009A4275">
      <w:pPr>
        <w:spacing w:line="560" w:lineRule="exact"/>
        <w:ind w:firstLineChars="200" w:firstLine="640"/>
        <w:rPr>
          <w:szCs w:val="32"/>
        </w:rPr>
      </w:pPr>
      <w:r w:rsidRPr="00B443E3">
        <w:rPr>
          <w:rFonts w:eastAsia="楷体_GB2312"/>
          <w:szCs w:val="32"/>
        </w:rPr>
        <w:t>（二）改进情况</w:t>
      </w:r>
    </w:p>
    <w:p w:rsidR="009A4275" w:rsidRPr="00B443E3" w:rsidRDefault="009A4275" w:rsidP="009A4275">
      <w:pPr>
        <w:pStyle w:val="a4"/>
        <w:spacing w:line="560" w:lineRule="exact"/>
        <w:rPr>
          <w:rFonts w:eastAsia="仿宋_GB2312"/>
          <w:szCs w:val="32"/>
        </w:rPr>
      </w:pPr>
      <w:r w:rsidRPr="00B443E3">
        <w:rPr>
          <w:rFonts w:eastAsia="仿宋_GB2312"/>
          <w:szCs w:val="32"/>
        </w:rPr>
        <w:t>一是规范依申请公开受理渠道，明确现场申请、信函申请、网络申请三种受理渠道，在网络申请渠道方面，只保留政府网站平台申请一种渠道。年内对政府信息公开指南进行了修订，明确电子邮箱不接收信息公开申请，进一步规范了受理渠道。</w:t>
      </w:r>
    </w:p>
    <w:p w:rsidR="009A4275" w:rsidRPr="00B443E3" w:rsidRDefault="009A4275" w:rsidP="00B443E3">
      <w:pPr>
        <w:pStyle w:val="a4"/>
        <w:spacing w:line="560" w:lineRule="exact"/>
        <w:rPr>
          <w:rFonts w:eastAsia="楷体_GB2312"/>
          <w:szCs w:val="32"/>
        </w:rPr>
      </w:pPr>
      <w:r w:rsidRPr="00B443E3">
        <w:rPr>
          <w:rFonts w:eastAsia="仿宋_GB2312"/>
          <w:szCs w:val="32"/>
        </w:rPr>
        <w:t>二是规范职业培训信息，在培训前提前发布预告信息，规范公开培训项目、培训地点、报名方式、授课地点、咨询电话等信息，方便群众及时对照信息报名参加培训。年内累计发布职业培训预告信息</w:t>
      </w:r>
      <w:r w:rsidRPr="00B443E3">
        <w:rPr>
          <w:rFonts w:eastAsia="仿宋_GB2312"/>
          <w:szCs w:val="32"/>
        </w:rPr>
        <w:t>3</w:t>
      </w:r>
      <w:r w:rsidRPr="00B443E3">
        <w:rPr>
          <w:rFonts w:eastAsia="仿宋_GB2312"/>
          <w:szCs w:val="32"/>
        </w:rPr>
        <w:t>次，并通过政务新媒体等渠道进行推送，提高了信息受众面。</w:t>
      </w:r>
    </w:p>
    <w:p w:rsidR="00E33E3A" w:rsidRPr="00B443E3" w:rsidRDefault="00E003C2">
      <w:pPr>
        <w:spacing w:line="560" w:lineRule="exact"/>
        <w:ind w:firstLineChars="200" w:firstLine="640"/>
        <w:rPr>
          <w:rFonts w:eastAsia="黑体"/>
          <w:szCs w:val="32"/>
        </w:rPr>
      </w:pPr>
      <w:r w:rsidRPr="00B443E3">
        <w:rPr>
          <w:rFonts w:eastAsia="黑体"/>
          <w:szCs w:val="32"/>
        </w:rPr>
        <w:t>六、其他需要报告的事项</w:t>
      </w:r>
    </w:p>
    <w:p w:rsidR="00E33E3A" w:rsidRPr="00B443E3" w:rsidRDefault="00E003C2">
      <w:pPr>
        <w:spacing w:line="560" w:lineRule="exact"/>
        <w:ind w:firstLineChars="200" w:firstLine="640"/>
        <w:rPr>
          <w:rFonts w:eastAsia="楷体_GB2312"/>
          <w:szCs w:val="32"/>
        </w:rPr>
      </w:pPr>
      <w:r w:rsidRPr="00B443E3">
        <w:rPr>
          <w:rFonts w:eastAsia="楷体_GB2312"/>
          <w:szCs w:val="32"/>
        </w:rPr>
        <w:lastRenderedPageBreak/>
        <w:t>（一）政府信息公开信息处理费收取情况</w:t>
      </w:r>
    </w:p>
    <w:p w:rsidR="00B443E3" w:rsidRPr="00B443E3" w:rsidRDefault="00B443E3" w:rsidP="00B443E3">
      <w:pPr>
        <w:spacing w:line="560" w:lineRule="exact"/>
        <w:ind w:firstLineChars="200" w:firstLine="640"/>
        <w:rPr>
          <w:rFonts w:eastAsia="仿宋_GB2312"/>
          <w:szCs w:val="32"/>
        </w:rPr>
      </w:pPr>
      <w:bookmarkStart w:id="1" w:name="OLE_LINK4"/>
      <w:bookmarkStart w:id="2" w:name="OLE_LINK5"/>
      <w:r w:rsidRPr="00B443E3">
        <w:rPr>
          <w:rFonts w:eastAsia="仿宋_GB2312"/>
          <w:szCs w:val="32"/>
        </w:rPr>
        <w:t>根据《国务院办公厅关于印发</w:t>
      </w:r>
      <w:r w:rsidRPr="00B443E3">
        <w:rPr>
          <w:rFonts w:eastAsia="仿宋_GB2312"/>
          <w:szCs w:val="32"/>
        </w:rPr>
        <w:t>&lt;</w:t>
      </w:r>
      <w:r w:rsidRPr="00B443E3">
        <w:rPr>
          <w:rFonts w:eastAsia="仿宋_GB2312"/>
          <w:szCs w:val="32"/>
        </w:rPr>
        <w:t>政府信息公开信息处理费管理办法</w:t>
      </w:r>
      <w:r w:rsidRPr="00B443E3">
        <w:rPr>
          <w:rFonts w:eastAsia="仿宋_GB2312"/>
          <w:szCs w:val="32"/>
        </w:rPr>
        <w:t>&gt;</w:t>
      </w:r>
      <w:r w:rsidRPr="00B443E3">
        <w:rPr>
          <w:rFonts w:eastAsia="仿宋_GB2312"/>
          <w:szCs w:val="32"/>
        </w:rPr>
        <w:t>的通知》（国办函〔</w:t>
      </w:r>
      <w:r w:rsidRPr="00B443E3">
        <w:rPr>
          <w:rFonts w:eastAsia="仿宋_GB2312"/>
          <w:szCs w:val="32"/>
        </w:rPr>
        <w:t>2020</w:t>
      </w:r>
      <w:r w:rsidRPr="00B443E3">
        <w:rPr>
          <w:rFonts w:eastAsia="仿宋_GB2312"/>
          <w:szCs w:val="32"/>
        </w:rPr>
        <w:t>〕</w:t>
      </w:r>
      <w:r w:rsidRPr="00B443E3">
        <w:rPr>
          <w:rFonts w:eastAsia="仿宋_GB2312"/>
          <w:szCs w:val="32"/>
        </w:rPr>
        <w:t>109</w:t>
      </w:r>
      <w:r w:rsidRPr="00B443E3">
        <w:rPr>
          <w:rFonts w:eastAsia="仿宋_GB2312"/>
          <w:szCs w:val="32"/>
        </w:rPr>
        <w:t>号）和《山东省人民政府办公厅关于做好政府信息公开信息处理费管理工作有关事项的通知》（鲁政办字〔</w:t>
      </w:r>
      <w:r w:rsidRPr="00B443E3">
        <w:rPr>
          <w:rFonts w:eastAsia="仿宋_GB2312"/>
          <w:szCs w:val="32"/>
        </w:rPr>
        <w:t>2020</w:t>
      </w:r>
      <w:r w:rsidRPr="00B443E3">
        <w:rPr>
          <w:rFonts w:eastAsia="仿宋_GB2312"/>
          <w:szCs w:val="32"/>
        </w:rPr>
        <w:t>〕</w:t>
      </w:r>
      <w:r w:rsidRPr="00B443E3">
        <w:rPr>
          <w:rFonts w:eastAsia="仿宋_GB2312"/>
          <w:szCs w:val="32"/>
        </w:rPr>
        <w:t>179</w:t>
      </w:r>
      <w:r w:rsidRPr="00B443E3">
        <w:rPr>
          <w:rFonts w:eastAsia="仿宋_GB2312"/>
          <w:szCs w:val="32"/>
        </w:rPr>
        <w:t>号）规定，</w:t>
      </w:r>
      <w:r w:rsidRPr="00B443E3">
        <w:rPr>
          <w:rFonts w:eastAsia="仿宋_GB2312"/>
          <w:szCs w:val="32"/>
        </w:rPr>
        <w:t>2024</w:t>
      </w:r>
      <w:r w:rsidRPr="00B443E3">
        <w:rPr>
          <w:rFonts w:eastAsia="仿宋_GB2312"/>
          <w:szCs w:val="32"/>
        </w:rPr>
        <w:t>年本机关在办理政府信息公开申请过程中未收取信息处理费。</w:t>
      </w:r>
    </w:p>
    <w:bookmarkEnd w:id="1"/>
    <w:bookmarkEnd w:id="2"/>
    <w:p w:rsidR="00E33E3A" w:rsidRPr="00B443E3" w:rsidRDefault="00E003C2">
      <w:pPr>
        <w:spacing w:line="560" w:lineRule="exact"/>
        <w:ind w:firstLineChars="200" w:firstLine="640"/>
        <w:rPr>
          <w:rFonts w:eastAsia="楷体_GB2312"/>
          <w:szCs w:val="32"/>
        </w:rPr>
      </w:pPr>
      <w:r w:rsidRPr="00B443E3">
        <w:rPr>
          <w:rFonts w:eastAsia="楷体_GB2312"/>
          <w:szCs w:val="32"/>
        </w:rPr>
        <w:t>（二）落实上级年度政务公开工作要点情况</w:t>
      </w:r>
    </w:p>
    <w:p w:rsidR="00B443E3" w:rsidRPr="00B443E3" w:rsidRDefault="00B443E3" w:rsidP="00B443E3">
      <w:pPr>
        <w:autoSpaceDE/>
        <w:autoSpaceDN/>
        <w:snapToGrid/>
        <w:spacing w:line="560" w:lineRule="exact"/>
        <w:ind w:firstLineChars="200" w:firstLine="640"/>
        <w:rPr>
          <w:rFonts w:eastAsia="仿宋_GB2312"/>
          <w:szCs w:val="32"/>
        </w:rPr>
      </w:pPr>
      <w:r w:rsidRPr="00B443E3">
        <w:rPr>
          <w:rFonts w:eastAsia="仿宋_GB2312"/>
          <w:szCs w:val="32"/>
        </w:rPr>
        <w:t>根据《</w:t>
      </w:r>
      <w:r w:rsidRPr="00B443E3">
        <w:rPr>
          <w:rFonts w:eastAsia="仿宋_GB2312"/>
          <w:szCs w:val="32"/>
        </w:rPr>
        <w:t>2024</w:t>
      </w:r>
      <w:r w:rsidRPr="00B443E3">
        <w:rPr>
          <w:rFonts w:eastAsia="仿宋_GB2312"/>
          <w:szCs w:val="32"/>
        </w:rPr>
        <w:t>年高青县政务公开工作方案》（</w:t>
      </w:r>
      <w:proofErr w:type="gramStart"/>
      <w:r w:rsidRPr="00B443E3">
        <w:rPr>
          <w:rFonts w:eastAsia="仿宋_GB2312"/>
          <w:szCs w:val="32"/>
        </w:rPr>
        <w:t>高政办</w:t>
      </w:r>
      <w:proofErr w:type="gramEnd"/>
      <w:r w:rsidRPr="00B443E3">
        <w:rPr>
          <w:rFonts w:eastAsia="仿宋_GB2312"/>
          <w:szCs w:val="32"/>
        </w:rPr>
        <w:t>字〔</w:t>
      </w:r>
      <w:r w:rsidRPr="00B443E3">
        <w:rPr>
          <w:rFonts w:eastAsia="仿宋_GB2312"/>
          <w:szCs w:val="32"/>
        </w:rPr>
        <w:t>2024</w:t>
      </w:r>
      <w:r w:rsidRPr="00B443E3">
        <w:rPr>
          <w:rFonts w:eastAsia="仿宋_GB2312"/>
          <w:szCs w:val="32"/>
        </w:rPr>
        <w:t>〕</w:t>
      </w:r>
      <w:r w:rsidRPr="00B443E3">
        <w:rPr>
          <w:rFonts w:eastAsia="仿宋_GB2312"/>
          <w:szCs w:val="32"/>
        </w:rPr>
        <w:t>11</w:t>
      </w:r>
      <w:r w:rsidRPr="00B443E3">
        <w:rPr>
          <w:rFonts w:eastAsia="仿宋_GB2312"/>
          <w:szCs w:val="32"/>
        </w:rPr>
        <w:t>号）要求，制定了《</w:t>
      </w:r>
      <w:r w:rsidRPr="00B443E3">
        <w:rPr>
          <w:rFonts w:eastAsia="仿宋_GB2312"/>
          <w:szCs w:val="32"/>
        </w:rPr>
        <w:t>2024</w:t>
      </w:r>
      <w:r w:rsidRPr="00B443E3">
        <w:rPr>
          <w:rFonts w:eastAsia="仿宋_GB2312"/>
          <w:szCs w:val="32"/>
        </w:rPr>
        <w:t>年高青县人力资源和社会保障局政务公开工作方案》，重点围绕以公开助</w:t>
      </w:r>
      <w:proofErr w:type="gramStart"/>
      <w:r w:rsidRPr="00B443E3">
        <w:rPr>
          <w:rFonts w:eastAsia="仿宋_GB2312"/>
          <w:szCs w:val="32"/>
        </w:rPr>
        <w:t>推重点</w:t>
      </w:r>
      <w:proofErr w:type="gramEnd"/>
      <w:r w:rsidRPr="00B443E3">
        <w:rPr>
          <w:rFonts w:eastAsia="仿宋_GB2312"/>
          <w:szCs w:val="32"/>
        </w:rPr>
        <w:t>工作落实、夯实政务公开基础等方面深化政务公开。一是用好政务公开，助力困难群体就业。坚持多渠道、多途径政策宣传，充分运用</w:t>
      </w:r>
      <w:r w:rsidRPr="00B443E3">
        <w:rPr>
          <w:rFonts w:eastAsia="仿宋_GB2312"/>
          <w:szCs w:val="32"/>
        </w:rPr>
        <w:t>“</w:t>
      </w:r>
      <w:r w:rsidRPr="00B443E3">
        <w:rPr>
          <w:rFonts w:eastAsia="仿宋_GB2312"/>
          <w:szCs w:val="32"/>
        </w:rPr>
        <w:t>互联网</w:t>
      </w:r>
      <w:r w:rsidRPr="00B443E3">
        <w:rPr>
          <w:rFonts w:eastAsia="仿宋_GB2312"/>
          <w:szCs w:val="32"/>
        </w:rPr>
        <w:t>+</w:t>
      </w:r>
      <w:r w:rsidRPr="00B443E3">
        <w:rPr>
          <w:rFonts w:eastAsia="仿宋_GB2312"/>
          <w:szCs w:val="32"/>
        </w:rPr>
        <w:t>、直播带岗、校园直通车、固定招聘日</w:t>
      </w:r>
      <w:r w:rsidRPr="00B443E3">
        <w:rPr>
          <w:rFonts w:eastAsia="仿宋_GB2312"/>
          <w:szCs w:val="32"/>
        </w:rPr>
        <w:t>”</w:t>
      </w:r>
      <w:r w:rsidRPr="00B443E3">
        <w:rPr>
          <w:rFonts w:eastAsia="仿宋_GB2312"/>
          <w:szCs w:val="32"/>
        </w:rPr>
        <w:t>等多渠道同步发布企业招聘信息，在</w:t>
      </w:r>
      <w:r w:rsidRPr="00B443E3">
        <w:rPr>
          <w:rFonts w:eastAsia="仿宋_GB2312"/>
          <w:szCs w:val="32"/>
        </w:rPr>
        <w:t>“</w:t>
      </w:r>
      <w:r w:rsidRPr="00B443E3">
        <w:rPr>
          <w:rFonts w:eastAsia="仿宋_GB2312"/>
          <w:szCs w:val="32"/>
        </w:rPr>
        <w:t>高青人社</w:t>
      </w:r>
      <w:r w:rsidRPr="00B443E3">
        <w:rPr>
          <w:rFonts w:eastAsia="仿宋_GB2312"/>
          <w:szCs w:val="32"/>
        </w:rPr>
        <w:t>”</w:t>
      </w:r>
      <w:r w:rsidRPr="00B443E3">
        <w:rPr>
          <w:rFonts w:eastAsia="仿宋_GB2312"/>
          <w:szCs w:val="32"/>
        </w:rPr>
        <w:t>公众</w:t>
      </w:r>
      <w:proofErr w:type="gramStart"/>
      <w:r w:rsidRPr="00B443E3">
        <w:rPr>
          <w:rFonts w:eastAsia="仿宋_GB2312"/>
          <w:szCs w:val="32"/>
        </w:rPr>
        <w:t>号设置</w:t>
      </w:r>
      <w:proofErr w:type="gramEnd"/>
      <w:r w:rsidRPr="00B443E3">
        <w:rPr>
          <w:rFonts w:eastAsia="仿宋_GB2312"/>
          <w:szCs w:val="32"/>
        </w:rPr>
        <w:t>“</w:t>
      </w:r>
      <w:r w:rsidRPr="00B443E3">
        <w:rPr>
          <w:rFonts w:eastAsia="仿宋_GB2312"/>
          <w:szCs w:val="32"/>
        </w:rPr>
        <w:t>码</w:t>
      </w:r>
      <w:r w:rsidRPr="00B443E3">
        <w:rPr>
          <w:rFonts w:eastAsia="仿宋_GB2312"/>
          <w:szCs w:val="32"/>
        </w:rPr>
        <w:t>”</w:t>
      </w:r>
      <w:r w:rsidRPr="00B443E3">
        <w:rPr>
          <w:rFonts w:eastAsia="仿宋_GB2312"/>
          <w:szCs w:val="32"/>
        </w:rPr>
        <w:t>上就业二维码。针对高校毕业生、脱贫人员、就业困难人员等群体，在政府网站开设专门栏目每月定时公布企业相关招聘信息，着力解决企业</w:t>
      </w:r>
      <w:proofErr w:type="gramStart"/>
      <w:r w:rsidRPr="00B443E3">
        <w:rPr>
          <w:rFonts w:eastAsia="仿宋_GB2312"/>
          <w:szCs w:val="32"/>
        </w:rPr>
        <w:t>用工难</w:t>
      </w:r>
      <w:proofErr w:type="gramEnd"/>
      <w:r w:rsidRPr="00B443E3">
        <w:rPr>
          <w:rFonts w:eastAsia="仿宋_GB2312"/>
          <w:szCs w:val="32"/>
        </w:rPr>
        <w:t>和群众就业信息掌握少的难题，全力以赴稳定就业形势。二是深入推进社保进万家，围绕群众</w:t>
      </w:r>
      <w:proofErr w:type="gramStart"/>
      <w:r w:rsidRPr="00B443E3">
        <w:rPr>
          <w:rFonts w:eastAsia="仿宋_GB2312"/>
          <w:szCs w:val="32"/>
        </w:rPr>
        <w:t>急难愁盼的</w:t>
      </w:r>
      <w:proofErr w:type="gramEnd"/>
      <w:r w:rsidRPr="00B443E3">
        <w:rPr>
          <w:rFonts w:eastAsia="仿宋_GB2312"/>
          <w:szCs w:val="32"/>
        </w:rPr>
        <w:t>问题及时公布信息，依托政务大厅新媒体宣传屏，大力开展</w:t>
      </w:r>
      <w:r w:rsidRPr="00B443E3">
        <w:rPr>
          <w:rFonts w:eastAsia="仿宋_GB2312"/>
          <w:szCs w:val="32"/>
        </w:rPr>
        <w:t>“</w:t>
      </w:r>
      <w:r w:rsidRPr="00B443E3">
        <w:rPr>
          <w:rFonts w:eastAsia="仿宋_GB2312"/>
          <w:szCs w:val="32"/>
        </w:rPr>
        <w:t>社保进万家</w:t>
      </w:r>
      <w:r w:rsidRPr="00B443E3">
        <w:rPr>
          <w:rFonts w:eastAsia="仿宋_GB2312"/>
          <w:szCs w:val="32"/>
        </w:rPr>
        <w:t>”</w:t>
      </w:r>
      <w:r w:rsidRPr="00B443E3">
        <w:rPr>
          <w:rFonts w:eastAsia="仿宋_GB2312"/>
          <w:szCs w:val="32"/>
        </w:rPr>
        <w:t>活动。制定社保</w:t>
      </w:r>
      <w:proofErr w:type="gramStart"/>
      <w:r w:rsidRPr="00B443E3">
        <w:rPr>
          <w:rFonts w:eastAsia="仿宋_GB2312"/>
          <w:szCs w:val="32"/>
        </w:rPr>
        <w:t>二维码并</w:t>
      </w:r>
      <w:proofErr w:type="gramEnd"/>
      <w:r w:rsidRPr="00B443E3">
        <w:rPr>
          <w:rFonts w:eastAsia="仿宋_GB2312"/>
          <w:szCs w:val="32"/>
        </w:rPr>
        <w:t>在</w:t>
      </w:r>
      <w:r w:rsidRPr="00B443E3">
        <w:rPr>
          <w:rFonts w:eastAsia="仿宋_GB2312"/>
          <w:szCs w:val="32"/>
        </w:rPr>
        <w:t>“</w:t>
      </w:r>
      <w:r w:rsidRPr="00B443E3">
        <w:rPr>
          <w:rFonts w:eastAsia="仿宋_GB2312"/>
          <w:szCs w:val="32"/>
        </w:rPr>
        <w:t>高青人社</w:t>
      </w:r>
      <w:r w:rsidRPr="00B443E3">
        <w:rPr>
          <w:rFonts w:eastAsia="仿宋_GB2312"/>
          <w:szCs w:val="32"/>
        </w:rPr>
        <w:t>”</w:t>
      </w:r>
      <w:r w:rsidRPr="00B443E3">
        <w:rPr>
          <w:rFonts w:eastAsia="仿宋_GB2312"/>
          <w:szCs w:val="32"/>
        </w:rPr>
        <w:t>公众号公布，方便群众了解相关政策信息。</w:t>
      </w:r>
    </w:p>
    <w:p w:rsidR="00E33E3A" w:rsidRPr="00B443E3" w:rsidRDefault="00E003C2">
      <w:pPr>
        <w:spacing w:line="560" w:lineRule="exact"/>
        <w:ind w:firstLineChars="200" w:firstLine="640"/>
        <w:rPr>
          <w:rFonts w:eastAsia="楷体_GB2312"/>
          <w:szCs w:val="32"/>
        </w:rPr>
      </w:pPr>
      <w:r w:rsidRPr="00B443E3">
        <w:rPr>
          <w:rFonts w:eastAsia="楷体_GB2312"/>
          <w:szCs w:val="32"/>
        </w:rPr>
        <w:t>（三）人大代表建议和政协委员提案办理结果公开情况</w:t>
      </w:r>
    </w:p>
    <w:p w:rsidR="00E33E3A" w:rsidRPr="00B443E3" w:rsidRDefault="00E003C2">
      <w:pPr>
        <w:autoSpaceDE/>
        <w:autoSpaceDN/>
        <w:snapToGrid/>
        <w:spacing w:line="560" w:lineRule="exact"/>
        <w:ind w:firstLineChars="200" w:firstLine="640"/>
        <w:rPr>
          <w:rFonts w:eastAsia="仿宋_GB2312"/>
          <w:szCs w:val="32"/>
        </w:rPr>
      </w:pPr>
      <w:r w:rsidRPr="00B443E3">
        <w:rPr>
          <w:rFonts w:eastAsia="仿宋_GB2312"/>
          <w:szCs w:val="32"/>
        </w:rPr>
        <w:t>2024</w:t>
      </w:r>
      <w:r w:rsidRPr="00B443E3">
        <w:rPr>
          <w:rFonts w:eastAsia="仿宋_GB2312"/>
          <w:szCs w:val="32"/>
        </w:rPr>
        <w:t>年共</w:t>
      </w:r>
      <w:proofErr w:type="gramStart"/>
      <w:r w:rsidRPr="00B443E3">
        <w:rPr>
          <w:rFonts w:eastAsia="仿宋_GB2312"/>
          <w:szCs w:val="32"/>
        </w:rPr>
        <w:t>承办县</w:t>
      </w:r>
      <w:proofErr w:type="gramEnd"/>
      <w:r w:rsidRPr="00B443E3">
        <w:rPr>
          <w:rFonts w:eastAsia="仿宋_GB2312"/>
          <w:szCs w:val="32"/>
        </w:rPr>
        <w:t>十八届人大三次会议建议</w:t>
      </w:r>
      <w:r w:rsidRPr="00B443E3">
        <w:rPr>
          <w:rFonts w:eastAsia="仿宋_GB2312"/>
          <w:szCs w:val="32"/>
        </w:rPr>
        <w:t>3</w:t>
      </w:r>
      <w:r w:rsidRPr="00B443E3">
        <w:rPr>
          <w:rFonts w:eastAsia="仿宋_GB2312"/>
          <w:szCs w:val="32"/>
        </w:rPr>
        <w:t>件，</w:t>
      </w:r>
      <w:proofErr w:type="gramStart"/>
      <w:r w:rsidRPr="00B443E3">
        <w:rPr>
          <w:rFonts w:eastAsia="仿宋_GB2312"/>
          <w:szCs w:val="32"/>
        </w:rPr>
        <w:t>承办县</w:t>
      </w:r>
      <w:proofErr w:type="gramEnd"/>
      <w:r w:rsidRPr="00B443E3">
        <w:rPr>
          <w:rFonts w:eastAsia="仿宋_GB2312"/>
          <w:szCs w:val="32"/>
        </w:rPr>
        <w:t>政</w:t>
      </w:r>
      <w:r w:rsidRPr="00B443E3">
        <w:rPr>
          <w:rFonts w:eastAsia="仿宋_GB2312"/>
          <w:szCs w:val="32"/>
        </w:rPr>
        <w:lastRenderedPageBreak/>
        <w:t>协十五届三次会议提案</w:t>
      </w:r>
      <w:r w:rsidRPr="00B443E3">
        <w:rPr>
          <w:rFonts w:eastAsia="仿宋_GB2312"/>
          <w:szCs w:val="32"/>
        </w:rPr>
        <w:t>8</w:t>
      </w:r>
      <w:r w:rsidRPr="00B443E3">
        <w:rPr>
          <w:rFonts w:eastAsia="仿宋_GB2312"/>
          <w:szCs w:val="32"/>
        </w:rPr>
        <w:t>件，办复率均为</w:t>
      </w:r>
      <w:r w:rsidRPr="00B443E3">
        <w:rPr>
          <w:rFonts w:eastAsia="仿宋_GB2312"/>
          <w:szCs w:val="32"/>
        </w:rPr>
        <w:t>100%</w:t>
      </w:r>
      <w:r w:rsidRPr="00B443E3">
        <w:rPr>
          <w:rFonts w:eastAsia="仿宋_GB2312"/>
          <w:szCs w:val="32"/>
        </w:rPr>
        <w:t>。除涉及国家秘密、工作秘密的，所有建议提案办理复文或摘要以及办理总体情况均在县政府门户网站建议提案办理专题中予以公开。</w:t>
      </w:r>
    </w:p>
    <w:p w:rsidR="00E33E3A" w:rsidRPr="00B443E3" w:rsidRDefault="00E003C2">
      <w:pPr>
        <w:spacing w:line="560" w:lineRule="exact"/>
        <w:ind w:firstLineChars="200" w:firstLine="640"/>
        <w:rPr>
          <w:rFonts w:eastAsia="楷体_GB2312"/>
          <w:szCs w:val="32"/>
        </w:rPr>
      </w:pPr>
      <w:r w:rsidRPr="00B443E3">
        <w:rPr>
          <w:rFonts w:eastAsia="楷体_GB2312"/>
          <w:szCs w:val="32"/>
        </w:rPr>
        <w:t>（四）政务公开工作创新情况</w:t>
      </w:r>
    </w:p>
    <w:p w:rsidR="00E33E3A" w:rsidRPr="00B443E3" w:rsidRDefault="00E003C2">
      <w:pPr>
        <w:autoSpaceDE/>
        <w:autoSpaceDN/>
        <w:snapToGrid/>
        <w:spacing w:line="560" w:lineRule="exact"/>
        <w:ind w:firstLineChars="200" w:firstLine="640"/>
        <w:rPr>
          <w:rFonts w:eastAsia="仿宋_GB2312"/>
          <w:szCs w:val="32"/>
        </w:rPr>
      </w:pPr>
      <w:r w:rsidRPr="00B443E3">
        <w:rPr>
          <w:rFonts w:eastAsia="仿宋_GB2312"/>
          <w:szCs w:val="32"/>
        </w:rPr>
        <w:t>积极创新公开形式，拓宽公开渠道。以县政府门户网站和公众号为基础，不断向外拓展，积极探索</w:t>
      </w:r>
      <w:r w:rsidRPr="00B443E3">
        <w:rPr>
          <w:rFonts w:eastAsia="仿宋_GB2312"/>
          <w:szCs w:val="32"/>
        </w:rPr>
        <w:t>“</w:t>
      </w:r>
      <w:r w:rsidRPr="00B443E3">
        <w:rPr>
          <w:rFonts w:eastAsia="仿宋_GB2312"/>
          <w:szCs w:val="32"/>
        </w:rPr>
        <w:t>社保进万家</w:t>
      </w:r>
      <w:r w:rsidRPr="00B443E3">
        <w:rPr>
          <w:rFonts w:eastAsia="仿宋_GB2312"/>
          <w:szCs w:val="32"/>
        </w:rPr>
        <w:t>”</w:t>
      </w:r>
      <w:r w:rsidRPr="00B443E3">
        <w:rPr>
          <w:rFonts w:eastAsia="仿宋_GB2312"/>
          <w:szCs w:val="32"/>
        </w:rPr>
        <w:t>、</w:t>
      </w:r>
      <w:r w:rsidRPr="00B443E3">
        <w:rPr>
          <w:rFonts w:eastAsia="仿宋_GB2312"/>
          <w:szCs w:val="32"/>
        </w:rPr>
        <w:t>“</w:t>
      </w:r>
      <w:r w:rsidRPr="00B443E3">
        <w:rPr>
          <w:rFonts w:eastAsia="仿宋_GB2312"/>
          <w:szCs w:val="32"/>
        </w:rPr>
        <w:t>码</w:t>
      </w:r>
      <w:r w:rsidRPr="00B443E3">
        <w:rPr>
          <w:rFonts w:eastAsia="仿宋_GB2312"/>
          <w:szCs w:val="32"/>
        </w:rPr>
        <w:t>”</w:t>
      </w:r>
      <w:r w:rsidRPr="00B443E3">
        <w:rPr>
          <w:rFonts w:eastAsia="仿宋_GB2312"/>
          <w:szCs w:val="32"/>
        </w:rPr>
        <w:t>上就业等新形势政策宣传方式，提高群众对政策的知晓度。编制主动公开目录，严格按照</w:t>
      </w:r>
      <w:r w:rsidRPr="00B443E3">
        <w:rPr>
          <w:rFonts w:eastAsia="仿宋_GB2312"/>
          <w:szCs w:val="32"/>
        </w:rPr>
        <w:t>“</w:t>
      </w:r>
      <w:r w:rsidRPr="00B443E3">
        <w:rPr>
          <w:rFonts w:eastAsia="仿宋_GB2312"/>
          <w:szCs w:val="32"/>
        </w:rPr>
        <w:t>每月公开</w:t>
      </w:r>
      <w:r w:rsidRPr="00B443E3">
        <w:rPr>
          <w:rFonts w:eastAsia="仿宋_GB2312"/>
          <w:szCs w:val="32"/>
        </w:rPr>
        <w:t xml:space="preserve"> </w:t>
      </w:r>
      <w:r w:rsidRPr="00B443E3">
        <w:rPr>
          <w:rFonts w:eastAsia="仿宋_GB2312"/>
          <w:szCs w:val="32"/>
        </w:rPr>
        <w:t>季度公开</w:t>
      </w:r>
      <w:r w:rsidRPr="00B443E3">
        <w:rPr>
          <w:rFonts w:eastAsia="仿宋_GB2312"/>
          <w:szCs w:val="32"/>
        </w:rPr>
        <w:t xml:space="preserve"> </w:t>
      </w:r>
      <w:r w:rsidRPr="00B443E3">
        <w:rPr>
          <w:rFonts w:eastAsia="仿宋_GB2312"/>
          <w:szCs w:val="32"/>
        </w:rPr>
        <w:t>长期公开</w:t>
      </w:r>
      <w:r w:rsidRPr="00B443E3">
        <w:rPr>
          <w:rFonts w:eastAsia="仿宋_GB2312"/>
          <w:szCs w:val="32"/>
        </w:rPr>
        <w:t>”</w:t>
      </w:r>
      <w:r w:rsidRPr="00B443E3">
        <w:rPr>
          <w:rFonts w:eastAsia="仿宋_GB2312"/>
          <w:szCs w:val="32"/>
        </w:rPr>
        <w:t>的工作要求，使公开工作流程严谨。</w:t>
      </w:r>
    </w:p>
    <w:p w:rsidR="00E33E3A" w:rsidRPr="00B443E3" w:rsidRDefault="00E003C2">
      <w:pPr>
        <w:spacing w:line="560" w:lineRule="exact"/>
        <w:ind w:firstLineChars="200" w:firstLine="640"/>
        <w:rPr>
          <w:rFonts w:eastAsia="楷体_GB2312"/>
          <w:szCs w:val="32"/>
        </w:rPr>
      </w:pPr>
      <w:r w:rsidRPr="00B443E3">
        <w:rPr>
          <w:rFonts w:eastAsia="楷体_GB2312"/>
          <w:szCs w:val="32"/>
        </w:rPr>
        <w:t>（五）有关数据统计说明</w:t>
      </w:r>
    </w:p>
    <w:p w:rsidR="00E33E3A" w:rsidRPr="00B443E3" w:rsidRDefault="00E003C2">
      <w:pPr>
        <w:autoSpaceDE/>
        <w:autoSpaceDN/>
        <w:snapToGrid/>
        <w:spacing w:line="560" w:lineRule="exact"/>
        <w:ind w:firstLineChars="200" w:firstLine="640"/>
        <w:rPr>
          <w:rFonts w:eastAsia="仿宋_GB2312"/>
          <w:szCs w:val="32"/>
        </w:rPr>
      </w:pPr>
      <w:r w:rsidRPr="00B443E3">
        <w:rPr>
          <w:rFonts w:eastAsia="仿宋_GB2312"/>
          <w:szCs w:val="32"/>
        </w:rPr>
        <w:t>1.</w:t>
      </w:r>
      <w:r w:rsidR="009A4275" w:rsidRPr="00B443E3">
        <w:rPr>
          <w:rFonts w:eastAsia="仿宋_GB2312"/>
          <w:szCs w:val="32"/>
        </w:rPr>
        <w:t xml:space="preserve"> </w:t>
      </w:r>
      <w:r w:rsidRPr="00B443E3">
        <w:rPr>
          <w:rFonts w:eastAsia="仿宋_GB2312"/>
          <w:szCs w:val="32"/>
        </w:rPr>
        <w:t>报告中所列数据可能因四舍五入原因与数据直接相加之和存在尾数差异。</w:t>
      </w:r>
    </w:p>
    <w:p w:rsidR="00E33E3A" w:rsidRPr="00B443E3" w:rsidRDefault="00E003C2">
      <w:pPr>
        <w:autoSpaceDE/>
        <w:autoSpaceDN/>
        <w:snapToGrid/>
        <w:spacing w:line="560" w:lineRule="exact"/>
        <w:ind w:firstLineChars="200" w:firstLine="640"/>
        <w:rPr>
          <w:rFonts w:eastAsia="仿宋_GB2312"/>
          <w:szCs w:val="32"/>
        </w:rPr>
      </w:pPr>
      <w:r w:rsidRPr="00B443E3">
        <w:rPr>
          <w:rFonts w:eastAsia="仿宋_GB2312"/>
          <w:szCs w:val="32"/>
        </w:rPr>
        <w:t>2.</w:t>
      </w:r>
      <w:r w:rsidR="009A4275" w:rsidRPr="00B443E3">
        <w:rPr>
          <w:rFonts w:eastAsia="仿宋_GB2312"/>
          <w:szCs w:val="32"/>
        </w:rPr>
        <w:t xml:space="preserve"> </w:t>
      </w:r>
      <w:r w:rsidRPr="00B443E3">
        <w:rPr>
          <w:rFonts w:eastAsia="仿宋_GB2312"/>
          <w:szCs w:val="32"/>
        </w:rPr>
        <w:t>行政许可数量、行政处罚和行政强制数量，包括已公开和</w:t>
      </w:r>
      <w:proofErr w:type="gramStart"/>
      <w:r w:rsidRPr="00B443E3">
        <w:rPr>
          <w:rFonts w:eastAsia="仿宋_GB2312"/>
          <w:szCs w:val="32"/>
        </w:rPr>
        <w:t>依法未</w:t>
      </w:r>
      <w:proofErr w:type="gramEnd"/>
      <w:r w:rsidRPr="00B443E3">
        <w:rPr>
          <w:rFonts w:eastAsia="仿宋_GB2312"/>
          <w:szCs w:val="32"/>
        </w:rPr>
        <w:t>公开的全部处理决定。</w:t>
      </w:r>
    </w:p>
    <w:p w:rsidR="00E33E3A" w:rsidRPr="00B443E3" w:rsidRDefault="00E003C2">
      <w:pPr>
        <w:autoSpaceDE/>
        <w:autoSpaceDN/>
        <w:snapToGrid/>
        <w:spacing w:line="560" w:lineRule="exact"/>
        <w:ind w:firstLineChars="200" w:firstLine="640"/>
      </w:pPr>
      <w:r w:rsidRPr="00B443E3">
        <w:rPr>
          <w:rFonts w:eastAsia="仿宋_GB2312"/>
          <w:szCs w:val="32"/>
        </w:rPr>
        <w:t>3.</w:t>
      </w:r>
      <w:r w:rsidR="009A4275" w:rsidRPr="00B443E3">
        <w:rPr>
          <w:rFonts w:eastAsia="仿宋_GB2312"/>
          <w:szCs w:val="32"/>
        </w:rPr>
        <w:t xml:space="preserve"> </w:t>
      </w:r>
      <w:r w:rsidRPr="00B443E3">
        <w:rPr>
          <w:rFonts w:eastAsia="仿宋_GB2312"/>
          <w:szCs w:val="32"/>
        </w:rPr>
        <w:t>行政复议机关作为共同被告的行政诉讼案件，只计算</w:t>
      </w:r>
      <w:proofErr w:type="gramStart"/>
      <w:r w:rsidRPr="00B443E3">
        <w:rPr>
          <w:rFonts w:eastAsia="仿宋_GB2312"/>
          <w:szCs w:val="32"/>
        </w:rPr>
        <w:t>原行为</w:t>
      </w:r>
      <w:proofErr w:type="gramEnd"/>
      <w:r w:rsidRPr="00B443E3">
        <w:rPr>
          <w:rFonts w:eastAsia="仿宋_GB2312"/>
          <w:szCs w:val="32"/>
        </w:rPr>
        <w:t>主体的案件数量，不计算行政复议机关的案件数量。</w:t>
      </w:r>
    </w:p>
    <w:sectPr w:rsidR="00E33E3A" w:rsidRPr="00B443E3">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75" w:rsidRDefault="00F22475">
      <w:pPr>
        <w:spacing w:line="240" w:lineRule="auto"/>
      </w:pPr>
      <w:r>
        <w:separator/>
      </w:r>
    </w:p>
  </w:endnote>
  <w:endnote w:type="continuationSeparator" w:id="0">
    <w:p w:rsidR="00F22475" w:rsidRDefault="00F22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75" w:rsidRDefault="00F22475">
      <w:pPr>
        <w:spacing w:line="240" w:lineRule="auto"/>
      </w:pPr>
      <w:r>
        <w:separator/>
      </w:r>
    </w:p>
  </w:footnote>
  <w:footnote w:type="continuationSeparator" w:id="0">
    <w:p w:rsidR="00F22475" w:rsidRDefault="00F224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A0EDC"/>
    <w:rsid w:val="006664AA"/>
    <w:rsid w:val="009212E9"/>
    <w:rsid w:val="009A4275"/>
    <w:rsid w:val="00B443E3"/>
    <w:rsid w:val="00D82DE2"/>
    <w:rsid w:val="00E003C2"/>
    <w:rsid w:val="00E33E3A"/>
    <w:rsid w:val="00F22475"/>
    <w:rsid w:val="046F0E1D"/>
    <w:rsid w:val="0C5642A8"/>
    <w:rsid w:val="0D3931C9"/>
    <w:rsid w:val="0D547305"/>
    <w:rsid w:val="0F1D1B2D"/>
    <w:rsid w:val="152B4DFE"/>
    <w:rsid w:val="17030359"/>
    <w:rsid w:val="1BF04551"/>
    <w:rsid w:val="1C58124C"/>
    <w:rsid w:val="27447787"/>
    <w:rsid w:val="2A1A6F3D"/>
    <w:rsid w:val="2ADF2906"/>
    <w:rsid w:val="2C0A45AF"/>
    <w:rsid w:val="2D395088"/>
    <w:rsid w:val="2E780D63"/>
    <w:rsid w:val="2F193C02"/>
    <w:rsid w:val="2FD24608"/>
    <w:rsid w:val="30495629"/>
    <w:rsid w:val="36644E4F"/>
    <w:rsid w:val="397155E8"/>
    <w:rsid w:val="3A9B5D21"/>
    <w:rsid w:val="3F6820E1"/>
    <w:rsid w:val="41740794"/>
    <w:rsid w:val="438810A4"/>
    <w:rsid w:val="44375106"/>
    <w:rsid w:val="4A761B16"/>
    <w:rsid w:val="4D5F015A"/>
    <w:rsid w:val="4DFE5F32"/>
    <w:rsid w:val="4EA2796F"/>
    <w:rsid w:val="4ECC0997"/>
    <w:rsid w:val="51081D48"/>
    <w:rsid w:val="51971803"/>
    <w:rsid w:val="534A700C"/>
    <w:rsid w:val="57123788"/>
    <w:rsid w:val="58EC4E27"/>
    <w:rsid w:val="59340086"/>
    <w:rsid w:val="5A4D4DCE"/>
    <w:rsid w:val="5A8948BE"/>
    <w:rsid w:val="5BFC678E"/>
    <w:rsid w:val="5C1061E6"/>
    <w:rsid w:val="5D5A0EDC"/>
    <w:rsid w:val="620A0569"/>
    <w:rsid w:val="6288239B"/>
    <w:rsid w:val="64C253C0"/>
    <w:rsid w:val="65181CEF"/>
    <w:rsid w:val="66DF4CA7"/>
    <w:rsid w:val="69132048"/>
    <w:rsid w:val="6FA04F45"/>
    <w:rsid w:val="6FD743C3"/>
    <w:rsid w:val="701663E5"/>
    <w:rsid w:val="701B6B38"/>
    <w:rsid w:val="774F7123"/>
    <w:rsid w:val="79D43CF3"/>
    <w:rsid w:val="7CB05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link w:val="Char"/>
    <w:qFormat/>
  </w:style>
  <w:style w:type="paragraph" w:styleId="a5">
    <w:name w:val="Normal (Web)"/>
    <w:basedOn w:val="a"/>
    <w:qFormat/>
    <w:pPr>
      <w:spacing w:beforeAutospacing="1" w:afterAutospacing="1"/>
      <w:jc w:val="left"/>
    </w:pPr>
    <w:rPr>
      <w:sz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 w:type="paragraph" w:styleId="a8">
    <w:name w:val="header"/>
    <w:basedOn w:val="a"/>
    <w:link w:val="Char0"/>
    <w:rsid w:val="009A4275"/>
    <w:pPr>
      <w:pBdr>
        <w:bottom w:val="single" w:sz="6" w:space="1" w:color="auto"/>
      </w:pBdr>
      <w:tabs>
        <w:tab w:val="center" w:pos="4153"/>
        <w:tab w:val="right" w:pos="8306"/>
      </w:tabs>
      <w:spacing w:line="240" w:lineRule="atLeast"/>
      <w:jc w:val="center"/>
    </w:pPr>
    <w:rPr>
      <w:sz w:val="18"/>
      <w:szCs w:val="18"/>
    </w:rPr>
  </w:style>
  <w:style w:type="character" w:customStyle="1" w:styleId="Char0">
    <w:name w:val="页眉 Char"/>
    <w:basedOn w:val="a0"/>
    <w:link w:val="a8"/>
    <w:rsid w:val="009A4275"/>
    <w:rPr>
      <w:rFonts w:eastAsia="方正仿宋_GBK"/>
      <w:snapToGrid w:val="0"/>
      <w:sz w:val="18"/>
      <w:szCs w:val="18"/>
    </w:rPr>
  </w:style>
  <w:style w:type="paragraph" w:styleId="a9">
    <w:name w:val="footer"/>
    <w:basedOn w:val="a"/>
    <w:link w:val="Char1"/>
    <w:rsid w:val="009A4275"/>
    <w:pPr>
      <w:tabs>
        <w:tab w:val="center" w:pos="4153"/>
        <w:tab w:val="right" w:pos="8306"/>
      </w:tabs>
      <w:spacing w:line="240" w:lineRule="atLeast"/>
      <w:jc w:val="left"/>
    </w:pPr>
    <w:rPr>
      <w:sz w:val="18"/>
      <w:szCs w:val="18"/>
    </w:rPr>
  </w:style>
  <w:style w:type="character" w:customStyle="1" w:styleId="Char1">
    <w:name w:val="页脚 Char"/>
    <w:basedOn w:val="a0"/>
    <w:link w:val="a9"/>
    <w:rsid w:val="009A4275"/>
    <w:rPr>
      <w:rFonts w:eastAsia="方正仿宋_GBK"/>
      <w:snapToGrid w:val="0"/>
      <w:sz w:val="18"/>
      <w:szCs w:val="18"/>
    </w:rPr>
  </w:style>
  <w:style w:type="character" w:customStyle="1" w:styleId="Char">
    <w:name w:val="正文文本 Char"/>
    <w:basedOn w:val="a0"/>
    <w:link w:val="a4"/>
    <w:rsid w:val="009A4275"/>
    <w:rPr>
      <w:rFonts w:eastAsia="方正仿宋_GBK"/>
      <w:snapToGrid w:val="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link w:val="Char"/>
    <w:qFormat/>
  </w:style>
  <w:style w:type="paragraph" w:styleId="a5">
    <w:name w:val="Normal (Web)"/>
    <w:basedOn w:val="a"/>
    <w:qFormat/>
    <w:pPr>
      <w:spacing w:beforeAutospacing="1" w:afterAutospacing="1"/>
      <w:jc w:val="left"/>
    </w:pPr>
    <w:rPr>
      <w:sz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 w:type="paragraph" w:styleId="a8">
    <w:name w:val="header"/>
    <w:basedOn w:val="a"/>
    <w:link w:val="Char0"/>
    <w:rsid w:val="009A4275"/>
    <w:pPr>
      <w:pBdr>
        <w:bottom w:val="single" w:sz="6" w:space="1" w:color="auto"/>
      </w:pBdr>
      <w:tabs>
        <w:tab w:val="center" w:pos="4153"/>
        <w:tab w:val="right" w:pos="8306"/>
      </w:tabs>
      <w:spacing w:line="240" w:lineRule="atLeast"/>
      <w:jc w:val="center"/>
    </w:pPr>
    <w:rPr>
      <w:sz w:val="18"/>
      <w:szCs w:val="18"/>
    </w:rPr>
  </w:style>
  <w:style w:type="character" w:customStyle="1" w:styleId="Char0">
    <w:name w:val="页眉 Char"/>
    <w:basedOn w:val="a0"/>
    <w:link w:val="a8"/>
    <w:rsid w:val="009A4275"/>
    <w:rPr>
      <w:rFonts w:eastAsia="方正仿宋_GBK"/>
      <w:snapToGrid w:val="0"/>
      <w:sz w:val="18"/>
      <w:szCs w:val="18"/>
    </w:rPr>
  </w:style>
  <w:style w:type="paragraph" w:styleId="a9">
    <w:name w:val="footer"/>
    <w:basedOn w:val="a"/>
    <w:link w:val="Char1"/>
    <w:rsid w:val="009A4275"/>
    <w:pPr>
      <w:tabs>
        <w:tab w:val="center" w:pos="4153"/>
        <w:tab w:val="right" w:pos="8306"/>
      </w:tabs>
      <w:spacing w:line="240" w:lineRule="atLeast"/>
      <w:jc w:val="left"/>
    </w:pPr>
    <w:rPr>
      <w:sz w:val="18"/>
      <w:szCs w:val="18"/>
    </w:rPr>
  </w:style>
  <w:style w:type="character" w:customStyle="1" w:styleId="Char1">
    <w:name w:val="页脚 Char"/>
    <w:basedOn w:val="a0"/>
    <w:link w:val="a9"/>
    <w:rsid w:val="009A4275"/>
    <w:rPr>
      <w:rFonts w:eastAsia="方正仿宋_GBK"/>
      <w:snapToGrid w:val="0"/>
      <w:sz w:val="18"/>
      <w:szCs w:val="18"/>
    </w:rPr>
  </w:style>
  <w:style w:type="character" w:customStyle="1" w:styleId="Char">
    <w:name w:val="正文文本 Char"/>
    <w:basedOn w:val="a0"/>
    <w:link w:val="a4"/>
    <w:rsid w:val="009A4275"/>
    <w:rPr>
      <w:rFonts w:eastAsia="方正仿宋_GBK"/>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政府信息主动公开数量</a:t>
            </a:r>
          </a:p>
        </c:rich>
      </c:tx>
      <c:overlay val="0"/>
      <c:spPr>
        <a:noFill/>
        <a:ln>
          <a:noFill/>
        </a:ln>
        <a:effectLst/>
      </c:spPr>
    </c:title>
    <c:autoTitleDeleted val="0"/>
    <c:plotArea>
      <c:layout>
        <c:manualLayout>
          <c:layoutTarget val="inner"/>
          <c:xMode val="edge"/>
          <c:yMode val="edge"/>
          <c:x val="5.9265523073206101E-2"/>
          <c:y val="0.245643858903527"/>
          <c:w val="0.90835950712732505"/>
          <c:h val="0.63905652358691001"/>
        </c:manualLayout>
      </c:layout>
      <c:lineChart>
        <c:grouping val="standard"/>
        <c:varyColors val="0"/>
        <c:ser>
          <c:idx val="0"/>
          <c:order val="0"/>
          <c:tx>
            <c:strRef>
              <c:f>Sheet1!$B$1</c:f>
              <c:strCache>
                <c:ptCount val="1"/>
                <c:pt idx="0">
                  <c:v>信息公开数量</c:v>
                </c:pt>
              </c:strCache>
            </c:strRef>
          </c:tx>
          <c:spPr>
            <a:ln w="28575" cap="rnd">
              <a:solidFill>
                <a:schemeClr val="accent1"/>
              </a:solidFill>
              <a:round/>
            </a:ln>
            <a:effectLst/>
          </c:spPr>
          <c:marker>
            <c:symbol val="none"/>
          </c:marker>
          <c:cat>
            <c:numRef>
              <c:f>Sheet1!$A$2:$A$3</c:f>
              <c:numCache>
                <c:formatCode>General</c:formatCode>
                <c:ptCount val="2"/>
                <c:pt idx="0">
                  <c:v>2023</c:v>
                </c:pt>
                <c:pt idx="1">
                  <c:v>2024</c:v>
                </c:pt>
              </c:numCache>
            </c:numRef>
          </c:cat>
          <c:val>
            <c:numRef>
              <c:f>Sheet1!$B$2:$B$3</c:f>
              <c:numCache>
                <c:formatCode>General</c:formatCode>
                <c:ptCount val="2"/>
                <c:pt idx="0">
                  <c:v>446</c:v>
                </c:pt>
                <c:pt idx="1">
                  <c:v>500</c:v>
                </c:pt>
              </c:numCache>
            </c:numRef>
          </c:val>
          <c:smooth val="0"/>
        </c:ser>
        <c:ser>
          <c:idx val="1"/>
          <c:order val="1"/>
          <c:tx>
            <c:strRef>
              <c:f>Sheet1!$C$1</c:f>
              <c:strCache>
                <c:ptCount val="1"/>
              </c:strCache>
            </c:strRef>
          </c:tx>
          <c:spPr>
            <a:ln w="28575" cap="rnd">
              <a:solidFill>
                <a:schemeClr val="accent2"/>
              </a:solidFill>
              <a:round/>
            </a:ln>
            <a:effectLst/>
          </c:spPr>
          <c:marker>
            <c:symbol val="none"/>
          </c:marker>
          <c:cat>
            <c:numRef>
              <c:f>Sheet1!$A$2:$A$3</c:f>
              <c:numCache>
                <c:formatCode>General</c:formatCode>
                <c:ptCount val="2"/>
                <c:pt idx="0">
                  <c:v>2023</c:v>
                </c:pt>
                <c:pt idx="1">
                  <c:v>2024</c:v>
                </c:pt>
              </c:numCache>
            </c:numRef>
          </c:cat>
          <c:val>
            <c:numRef>
              <c:f>Sheet1!$C$2:$C$3</c:f>
              <c:numCache>
                <c:formatCode>General</c:formatCode>
                <c:ptCount val="2"/>
              </c:numCache>
            </c:numRef>
          </c:val>
          <c:smooth val="0"/>
        </c:ser>
        <c:ser>
          <c:idx val="2"/>
          <c:order val="2"/>
          <c:tx>
            <c:strRef>
              <c:f>Sheet1!$D$1</c:f>
              <c:strCache>
                <c:ptCount val="1"/>
              </c:strCache>
            </c:strRef>
          </c:tx>
          <c:spPr>
            <a:ln w="28575" cap="rnd">
              <a:solidFill>
                <a:schemeClr val="accent3"/>
              </a:solidFill>
              <a:round/>
            </a:ln>
            <a:effectLst/>
          </c:spPr>
          <c:marker>
            <c:symbol val="none"/>
          </c:marker>
          <c:cat>
            <c:numRef>
              <c:f>Sheet1!$A$2:$A$3</c:f>
              <c:numCache>
                <c:formatCode>General</c:formatCode>
                <c:ptCount val="2"/>
                <c:pt idx="0">
                  <c:v>2023</c:v>
                </c:pt>
                <c:pt idx="1">
                  <c:v>2024</c:v>
                </c:pt>
              </c:numCache>
            </c:numRef>
          </c:cat>
          <c:val>
            <c:numRef>
              <c:f>Sheet1!$D$2:$D$3</c:f>
              <c:numCache>
                <c:formatCode>General</c:formatCode>
                <c:ptCount val="2"/>
              </c:numCache>
            </c:numRef>
          </c:val>
          <c:smooth val="0"/>
        </c:ser>
        <c:dLbls>
          <c:showLegendKey val="0"/>
          <c:showVal val="0"/>
          <c:showCatName val="0"/>
          <c:showSerName val="0"/>
          <c:showPercent val="0"/>
          <c:showBubbleSize val="0"/>
        </c:dLbls>
        <c:marker val="1"/>
        <c:smooth val="0"/>
        <c:axId val="176449408"/>
        <c:axId val="176450944"/>
      </c:lineChart>
      <c:catAx>
        <c:axId val="17644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6450944"/>
        <c:crosses val="autoZero"/>
        <c:auto val="1"/>
        <c:lblAlgn val="ctr"/>
        <c:lblOffset val="100"/>
        <c:noMultiLvlLbl val="0"/>
      </c:catAx>
      <c:valAx>
        <c:axId val="17645094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644940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dd38450b-817b-4c5c-8d37-dcf9040bd859}"/>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609</Words>
  <Characters>3474</Characters>
  <Application>Microsoft Office Word</Application>
  <DocSecurity>0</DocSecurity>
  <Lines>28</Lines>
  <Paragraphs>8</Paragraphs>
  <ScaleCrop>false</ScaleCrop>
  <Company>市人力资源和社会保障局</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cp:lastModifiedBy>
  <cp:revision>3</cp:revision>
  <dcterms:created xsi:type="dcterms:W3CDTF">2024-11-29T02:07:00Z</dcterms:created>
  <dcterms:modified xsi:type="dcterms:W3CDTF">2025-01-17T08:24:00Z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EA44F1881F154A6AA0AB1D1E49F8CDE0_13</vt:lpwstr>
  </property>
  <property fmtid="{D5CDD505-2E9C-101B-9397-08002B2CF9AE}" pid="4" name="KSOTemplateDocerSaveRecord">
    <vt:lpwstr>eyJoZGlkIjoiNDA0NDljNmFiMzFkY2ZjZmQ4N2MzMDQyM2Q3NzlkMzMifQ==</vt:lpwstr>
  </property>
</Properties>
</file>