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新就业形态灵活就业意外伤害保险补贴花名册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shd w:val="clear" w:color="auto" w:fill="FFFFFF"/>
          <w:lang w:val="en-US" w:eastAsia="zh-CN"/>
        </w:rPr>
        <w:t>申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shd w:val="clear" w:color="auto" w:fill="FFFFFF"/>
          <w:lang w:eastAsia="zh-CN"/>
        </w:rPr>
        <w:t>报单位：（盖章）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                                             填报时间：  年  月  日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00"/>
        <w:gridCol w:w="2265"/>
        <w:gridCol w:w="2883"/>
        <w:gridCol w:w="1692"/>
        <w:gridCol w:w="1905"/>
        <w:gridCol w:w="178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pacing w:val="-6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意外伤害保险投保单号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投保金额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（元/人/年）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拟申请补贴金额（元）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8"/>
          <w:szCs w:val="28"/>
          <w:shd w:val="clear" w:color="auto" w:fill="FFFFFF"/>
          <w:lang w:val="en-US" w:eastAsia="zh-CN"/>
        </w:rPr>
        <w:t>备注：此表请一式两份。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66763"/>
    <w:rsid w:val="2F6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2021-09-18T07:32:00Z</dcterms:created>
  <dc:creator>js</dc:creator>
  <cp:lastModifiedBy>js</cp:lastModifiedBy>
  <dcterms:modified xsi:type="dcterms:W3CDTF">2021-09-18T07:32:41Z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