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eastAsia="方正小标宋_GBK"/>
          <w:sz w:val="36"/>
          <w:szCs w:val="36"/>
        </w:rPr>
      </w:pPr>
    </w:p>
    <w:p>
      <w:pPr>
        <w:spacing w:line="560" w:lineRule="exact"/>
        <w:jc w:val="left"/>
        <w:rPr>
          <w:rFonts w:ascii="Times New Roman" w:hAnsi="Times New Roman" w:eastAsia="方正小标宋_GBK"/>
          <w:sz w:val="36"/>
          <w:szCs w:val="36"/>
        </w:rPr>
      </w:pPr>
    </w:p>
    <w:p>
      <w:pPr>
        <w:spacing w:line="560" w:lineRule="exact"/>
        <w:jc w:val="left"/>
        <w:rPr>
          <w:rFonts w:ascii="Times New Roman" w:hAnsi="Times New Roman" w:eastAsia="方正小标宋_GBK"/>
          <w:sz w:val="36"/>
          <w:szCs w:val="36"/>
        </w:rPr>
      </w:pPr>
    </w:p>
    <w:p>
      <w:pPr>
        <w:spacing w:line="560" w:lineRule="exact"/>
        <w:jc w:val="left"/>
        <w:rPr>
          <w:rFonts w:ascii="Times New Roman" w:hAnsi="Times New Roman" w:eastAsia="方正小标宋_GBK"/>
          <w:sz w:val="36"/>
          <w:szCs w:val="36"/>
        </w:rPr>
      </w:pPr>
    </w:p>
    <w:p>
      <w:pPr>
        <w:spacing w:line="560" w:lineRule="exact"/>
        <w:jc w:val="left"/>
        <w:rPr>
          <w:rFonts w:ascii="Times New Roman" w:hAnsi="Times New Roman" w:eastAsia="方正小标宋_GBK"/>
          <w:sz w:val="36"/>
          <w:szCs w:val="36"/>
        </w:rPr>
      </w:pPr>
    </w:p>
    <w:p>
      <w:pPr>
        <w:spacing w:line="560" w:lineRule="exact"/>
        <w:jc w:val="left"/>
        <w:rPr>
          <w:rFonts w:ascii="Times New Roman" w:hAnsi="Times New Roman" w:eastAsia="方正小标宋_GBK"/>
          <w:sz w:val="36"/>
          <w:szCs w:val="36"/>
        </w:rPr>
      </w:pPr>
    </w:p>
    <w:p>
      <w:pPr>
        <w:spacing w:line="560" w:lineRule="exact"/>
        <w:jc w:val="left"/>
        <w:rPr>
          <w:rFonts w:ascii="Times New Roman" w:hAnsi="Times New Roman" w:eastAsia="方正小标宋_GBK"/>
          <w:sz w:val="36"/>
          <w:szCs w:val="36"/>
        </w:rPr>
      </w:pPr>
    </w:p>
    <w:p>
      <w:pPr>
        <w:spacing w:line="660" w:lineRule="exact"/>
        <w:jc w:val="center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高政字〔2023〕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35</w:t>
      </w:r>
      <w:r>
        <w:rPr>
          <w:rFonts w:ascii="Times New Roman" w:hAnsi="Times New Roman" w:eastAsia="仿宋_GB2312"/>
          <w:sz w:val="32"/>
          <w:szCs w:val="32"/>
        </w:rPr>
        <w:t>号</w:t>
      </w:r>
    </w:p>
    <w:p>
      <w:pPr>
        <w:spacing w:line="560" w:lineRule="exact"/>
        <w:rPr>
          <w:rFonts w:ascii="Times New Roman" w:hAnsi="Times New Roman" w:eastAsia="方正小标宋_GBK"/>
          <w:sz w:val="36"/>
          <w:szCs w:val="36"/>
        </w:rPr>
      </w:pPr>
    </w:p>
    <w:p>
      <w:pPr>
        <w:spacing w:line="62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高青县人民政府</w:t>
      </w:r>
    </w:p>
    <w:p>
      <w:pPr>
        <w:spacing w:line="62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关于《</w:t>
      </w:r>
      <w:r>
        <w:rPr>
          <w:rFonts w:hint="eastAsia" w:ascii="Times New Roman" w:hAnsi="Times New Roman" w:eastAsia="方正小标宋简体"/>
          <w:sz w:val="44"/>
          <w:szCs w:val="44"/>
        </w:rPr>
        <w:t>高青县</w:t>
      </w:r>
      <w:r>
        <w:rPr>
          <w:rFonts w:ascii="Times New Roman" w:hAnsi="Times New Roman" w:eastAsia="方正小标宋简体"/>
          <w:sz w:val="44"/>
          <w:szCs w:val="44"/>
        </w:rPr>
        <w:t>青城镇柳树高村村庄规划</w:t>
      </w:r>
      <w:r>
        <w:rPr>
          <w:rFonts w:hint="eastAsia" w:ascii="Times New Roman" w:hAnsi="Times New Roman" w:eastAsia="方正小标宋简体"/>
          <w:sz w:val="44"/>
          <w:szCs w:val="44"/>
        </w:rPr>
        <w:t>（2</w:t>
      </w:r>
      <w:r>
        <w:rPr>
          <w:rFonts w:ascii="Times New Roman" w:hAnsi="Times New Roman" w:eastAsia="方正小标宋简体"/>
          <w:sz w:val="44"/>
          <w:szCs w:val="44"/>
        </w:rPr>
        <w:t>022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—</w:t>
      </w:r>
      <w:r>
        <w:rPr>
          <w:rFonts w:ascii="Times New Roman" w:hAnsi="Times New Roman" w:eastAsia="方正小标宋简体"/>
          <w:sz w:val="44"/>
          <w:szCs w:val="44"/>
        </w:rPr>
        <w:t>2035年</w:t>
      </w:r>
      <w:r>
        <w:rPr>
          <w:rFonts w:hint="eastAsia" w:ascii="Times New Roman" w:hAnsi="Times New Roman" w:eastAsia="方正小标宋简体"/>
          <w:sz w:val="44"/>
          <w:szCs w:val="44"/>
        </w:rPr>
        <w:t>）</w:t>
      </w:r>
      <w:r>
        <w:rPr>
          <w:rFonts w:ascii="Times New Roman" w:hAnsi="Times New Roman" w:eastAsia="方正小标宋简体"/>
          <w:sz w:val="44"/>
          <w:szCs w:val="44"/>
        </w:rPr>
        <w:t>》等的批复</w:t>
      </w:r>
    </w:p>
    <w:p>
      <w:pPr>
        <w:widowControl/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>
      <w:pPr>
        <w:widowControl/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县自然资源局：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你单位报来的《关于申请批复〈《</w:t>
      </w:r>
      <w:r>
        <w:rPr>
          <w:rFonts w:hint="eastAsia" w:ascii="Times New Roman" w:hAnsi="Times New Roman" w:eastAsia="仿宋_GB2312"/>
          <w:sz w:val="32"/>
          <w:szCs w:val="32"/>
        </w:rPr>
        <w:t>高青县</w:t>
      </w:r>
      <w:r>
        <w:rPr>
          <w:rFonts w:ascii="Times New Roman" w:hAnsi="Times New Roman" w:eastAsia="仿宋_GB2312"/>
          <w:sz w:val="32"/>
          <w:szCs w:val="32"/>
        </w:rPr>
        <w:t>青城镇柳树高村村庄规划</w:t>
      </w:r>
      <w:r>
        <w:rPr>
          <w:rFonts w:hint="eastAsia" w:ascii="Times New Roman" w:hAnsi="Times New Roman" w:eastAsia="仿宋_GB2312"/>
          <w:sz w:val="32"/>
          <w:szCs w:val="32"/>
        </w:rPr>
        <w:t>（2</w:t>
      </w:r>
      <w:r>
        <w:rPr>
          <w:rFonts w:ascii="Times New Roman" w:hAnsi="Times New Roman" w:eastAsia="仿宋_GB2312"/>
          <w:sz w:val="32"/>
          <w:szCs w:val="32"/>
        </w:rPr>
        <w:t>022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—</w:t>
      </w:r>
      <w:r>
        <w:rPr>
          <w:rFonts w:ascii="Times New Roman" w:hAnsi="Times New Roman" w:eastAsia="仿宋_GB2312"/>
          <w:sz w:val="32"/>
          <w:szCs w:val="32"/>
        </w:rPr>
        <w:t>2035年</w:t>
      </w:r>
      <w:r>
        <w:rPr>
          <w:rFonts w:hint="eastAsia" w:ascii="Times New Roman" w:hAnsi="Times New Roman" w:eastAsia="仿宋_GB2312"/>
          <w:sz w:val="32"/>
          <w:szCs w:val="32"/>
        </w:rPr>
        <w:t>）</w:t>
      </w:r>
      <w:r>
        <w:rPr>
          <w:rFonts w:ascii="Times New Roman" w:hAnsi="Times New Roman" w:eastAsia="仿宋_GB2312"/>
          <w:sz w:val="32"/>
          <w:szCs w:val="32"/>
        </w:rPr>
        <w:t>》等〉的请示》（高自然资发〔2023〕39号）已收悉，经研究，现批复如下：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一、原则同意《</w:t>
      </w:r>
      <w:r>
        <w:rPr>
          <w:rFonts w:hint="eastAsia" w:ascii="Times New Roman" w:hAnsi="Times New Roman" w:eastAsia="仿宋_GB2312"/>
          <w:sz w:val="32"/>
          <w:szCs w:val="32"/>
        </w:rPr>
        <w:t>高青县</w:t>
      </w:r>
      <w:r>
        <w:rPr>
          <w:rFonts w:ascii="Times New Roman" w:hAnsi="Times New Roman" w:eastAsia="仿宋_GB2312"/>
          <w:sz w:val="32"/>
          <w:szCs w:val="32"/>
        </w:rPr>
        <w:t>青城镇柳树高村村庄规划</w:t>
      </w:r>
      <w:r>
        <w:rPr>
          <w:rFonts w:hint="eastAsia" w:ascii="Times New Roman" w:hAnsi="Times New Roman" w:eastAsia="仿宋_GB2312"/>
          <w:sz w:val="32"/>
          <w:szCs w:val="32"/>
        </w:rPr>
        <w:t>（2</w:t>
      </w:r>
      <w:r>
        <w:rPr>
          <w:rFonts w:ascii="Times New Roman" w:hAnsi="Times New Roman" w:eastAsia="仿宋_GB2312"/>
          <w:sz w:val="32"/>
          <w:szCs w:val="32"/>
        </w:rPr>
        <w:t>022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—</w:t>
      </w:r>
      <w:r>
        <w:rPr>
          <w:rFonts w:ascii="Times New Roman" w:hAnsi="Times New Roman" w:eastAsia="仿宋_GB2312"/>
          <w:sz w:val="32"/>
          <w:szCs w:val="32"/>
        </w:rPr>
        <w:t>2035年</w:t>
      </w:r>
      <w:r>
        <w:rPr>
          <w:rFonts w:hint="eastAsia" w:ascii="Times New Roman" w:hAnsi="Times New Roman" w:eastAsia="仿宋_GB2312"/>
          <w:sz w:val="32"/>
          <w:szCs w:val="32"/>
        </w:rPr>
        <w:t>）</w:t>
      </w:r>
      <w:r>
        <w:rPr>
          <w:rFonts w:ascii="Times New Roman" w:hAnsi="Times New Roman" w:eastAsia="仿宋_GB2312"/>
          <w:sz w:val="32"/>
          <w:szCs w:val="32"/>
        </w:rPr>
        <w:t>》</w:t>
      </w:r>
      <w:r>
        <w:rPr>
          <w:rFonts w:hint="eastAsia" w:ascii="Times New Roman" w:hAnsi="Times New Roman" w:eastAsia="仿宋_GB2312"/>
          <w:sz w:val="32"/>
          <w:szCs w:val="32"/>
        </w:rPr>
        <w:t>《高青县</w:t>
      </w:r>
      <w:r>
        <w:rPr>
          <w:rFonts w:ascii="Times New Roman" w:hAnsi="Times New Roman" w:eastAsia="仿宋_GB2312"/>
          <w:sz w:val="32"/>
          <w:szCs w:val="32"/>
        </w:rPr>
        <w:t>青城镇</w:t>
      </w:r>
      <w:r>
        <w:rPr>
          <w:rFonts w:hint="eastAsia" w:ascii="Times New Roman" w:hAnsi="Times New Roman" w:eastAsia="仿宋_GB2312"/>
          <w:sz w:val="32"/>
          <w:szCs w:val="32"/>
        </w:rPr>
        <w:t>振远</w:t>
      </w:r>
      <w:r>
        <w:rPr>
          <w:rFonts w:ascii="Times New Roman" w:hAnsi="Times New Roman" w:eastAsia="仿宋_GB2312"/>
          <w:sz w:val="32"/>
          <w:szCs w:val="32"/>
        </w:rPr>
        <w:t>村村庄规划</w:t>
      </w:r>
      <w:r>
        <w:rPr>
          <w:rFonts w:hint="eastAsia" w:ascii="Times New Roman" w:hAnsi="Times New Roman" w:eastAsia="仿宋_GB2312"/>
          <w:sz w:val="32"/>
          <w:szCs w:val="32"/>
        </w:rPr>
        <w:t>（2</w:t>
      </w:r>
      <w:r>
        <w:rPr>
          <w:rFonts w:ascii="Times New Roman" w:hAnsi="Times New Roman" w:eastAsia="仿宋_GB2312"/>
          <w:sz w:val="32"/>
          <w:szCs w:val="32"/>
        </w:rPr>
        <w:t>022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—</w:t>
      </w:r>
      <w:r>
        <w:rPr>
          <w:rFonts w:ascii="Times New Roman" w:hAnsi="Times New Roman" w:eastAsia="仿宋_GB2312"/>
          <w:sz w:val="32"/>
          <w:szCs w:val="32"/>
        </w:rPr>
        <w:t>2035年</w:t>
      </w:r>
      <w:r>
        <w:rPr>
          <w:rFonts w:hint="eastAsia" w:ascii="Times New Roman" w:hAnsi="Times New Roman" w:eastAsia="仿宋_GB2312"/>
          <w:sz w:val="32"/>
          <w:szCs w:val="32"/>
        </w:rPr>
        <w:t>）》《高青县</w:t>
      </w:r>
      <w:r>
        <w:rPr>
          <w:rFonts w:ascii="Times New Roman" w:hAnsi="Times New Roman" w:eastAsia="仿宋_GB2312"/>
          <w:sz w:val="32"/>
          <w:szCs w:val="32"/>
        </w:rPr>
        <w:t>青城镇</w:t>
      </w:r>
      <w:r>
        <w:rPr>
          <w:rFonts w:hint="eastAsia" w:ascii="Times New Roman" w:hAnsi="Times New Roman" w:eastAsia="仿宋_GB2312"/>
          <w:sz w:val="32"/>
          <w:szCs w:val="32"/>
        </w:rPr>
        <w:t>东风新</w:t>
      </w:r>
      <w:r>
        <w:rPr>
          <w:rFonts w:ascii="Times New Roman" w:hAnsi="Times New Roman" w:eastAsia="仿宋_GB2312"/>
          <w:sz w:val="32"/>
          <w:szCs w:val="32"/>
        </w:rPr>
        <w:t>村村庄规划</w:t>
      </w:r>
      <w:r>
        <w:rPr>
          <w:rFonts w:hint="eastAsia" w:ascii="Times New Roman" w:hAnsi="Times New Roman" w:eastAsia="仿宋_GB2312"/>
          <w:sz w:val="32"/>
          <w:szCs w:val="32"/>
        </w:rPr>
        <w:t>（2</w:t>
      </w:r>
      <w:r>
        <w:rPr>
          <w:rFonts w:ascii="Times New Roman" w:hAnsi="Times New Roman" w:eastAsia="仿宋_GB2312"/>
          <w:sz w:val="32"/>
          <w:szCs w:val="32"/>
        </w:rPr>
        <w:t>022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—</w:t>
      </w:r>
      <w:r>
        <w:rPr>
          <w:rFonts w:ascii="Times New Roman" w:hAnsi="Times New Roman" w:eastAsia="仿宋_GB2312"/>
          <w:sz w:val="32"/>
          <w:szCs w:val="32"/>
        </w:rPr>
        <w:t>2023年</w:t>
      </w:r>
      <w:r>
        <w:rPr>
          <w:rFonts w:hint="eastAsia" w:ascii="Times New Roman" w:hAnsi="Times New Roman" w:eastAsia="仿宋_GB2312"/>
          <w:sz w:val="32"/>
          <w:szCs w:val="32"/>
        </w:rPr>
        <w:t>）》《高青县</w:t>
      </w:r>
      <w:r>
        <w:rPr>
          <w:rFonts w:ascii="Times New Roman" w:hAnsi="Times New Roman" w:eastAsia="仿宋_GB2312"/>
          <w:sz w:val="32"/>
          <w:szCs w:val="32"/>
        </w:rPr>
        <w:t>青城镇</w:t>
      </w:r>
      <w:r>
        <w:rPr>
          <w:rFonts w:hint="eastAsia" w:ascii="Times New Roman" w:hAnsi="Times New Roman" w:eastAsia="仿宋_GB2312"/>
          <w:sz w:val="32"/>
          <w:szCs w:val="32"/>
        </w:rPr>
        <w:t>中四合村</w:t>
      </w:r>
      <w:r>
        <w:rPr>
          <w:rFonts w:ascii="Times New Roman" w:hAnsi="Times New Roman" w:eastAsia="仿宋_GB2312"/>
          <w:sz w:val="32"/>
          <w:szCs w:val="32"/>
        </w:rPr>
        <w:t>村庄规划</w:t>
      </w:r>
      <w:r>
        <w:rPr>
          <w:rFonts w:hint="eastAsia" w:ascii="Times New Roman" w:hAnsi="Times New Roman" w:eastAsia="仿宋_GB2312"/>
          <w:sz w:val="32"/>
          <w:szCs w:val="32"/>
        </w:rPr>
        <w:t>（2</w:t>
      </w:r>
      <w:r>
        <w:rPr>
          <w:rFonts w:ascii="Times New Roman" w:hAnsi="Times New Roman" w:eastAsia="仿宋_GB2312"/>
          <w:sz w:val="32"/>
          <w:szCs w:val="32"/>
        </w:rPr>
        <w:t>022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—</w:t>
      </w:r>
      <w:r>
        <w:rPr>
          <w:rFonts w:ascii="Times New Roman" w:hAnsi="Times New Roman" w:eastAsia="仿宋_GB2312"/>
          <w:sz w:val="32"/>
          <w:szCs w:val="32"/>
        </w:rPr>
        <w:t>2035年</w:t>
      </w:r>
      <w:r>
        <w:rPr>
          <w:rFonts w:hint="eastAsia" w:ascii="Times New Roman" w:hAnsi="Times New Roman" w:eastAsia="仿宋_GB2312"/>
          <w:sz w:val="32"/>
          <w:szCs w:val="32"/>
        </w:rPr>
        <w:t>）》《高青县唐坊镇李孟德村</w:t>
      </w:r>
      <w:r>
        <w:rPr>
          <w:rFonts w:ascii="Times New Roman" w:hAnsi="Times New Roman" w:eastAsia="仿宋_GB2312"/>
          <w:sz w:val="32"/>
          <w:szCs w:val="32"/>
        </w:rPr>
        <w:t>村庄规划</w:t>
      </w:r>
      <w:r>
        <w:rPr>
          <w:rFonts w:hint="eastAsia" w:ascii="Times New Roman" w:hAnsi="Times New Roman" w:eastAsia="仿宋_GB2312"/>
          <w:sz w:val="32"/>
          <w:szCs w:val="32"/>
        </w:rPr>
        <w:t>（2</w:t>
      </w:r>
      <w:r>
        <w:rPr>
          <w:rFonts w:ascii="Times New Roman" w:hAnsi="Times New Roman" w:eastAsia="仿宋_GB2312"/>
          <w:sz w:val="32"/>
          <w:szCs w:val="32"/>
        </w:rPr>
        <w:t>022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—</w:t>
      </w:r>
      <w:r>
        <w:rPr>
          <w:rFonts w:ascii="Times New Roman" w:hAnsi="Times New Roman" w:eastAsia="仿宋_GB2312"/>
          <w:sz w:val="32"/>
          <w:szCs w:val="32"/>
        </w:rPr>
        <w:t>2035年</w:t>
      </w:r>
      <w:r>
        <w:rPr>
          <w:rFonts w:hint="eastAsia" w:ascii="Times New Roman" w:hAnsi="Times New Roman" w:eastAsia="仿宋_GB2312"/>
          <w:sz w:val="32"/>
          <w:szCs w:val="32"/>
        </w:rPr>
        <w:t>）》《高青县常家镇常兴村</w:t>
      </w:r>
      <w:r>
        <w:rPr>
          <w:rFonts w:ascii="Times New Roman" w:hAnsi="Times New Roman" w:eastAsia="仿宋_GB2312"/>
          <w:sz w:val="32"/>
          <w:szCs w:val="32"/>
        </w:rPr>
        <w:t>村庄规划</w:t>
      </w:r>
      <w:r>
        <w:rPr>
          <w:rFonts w:hint="eastAsia" w:ascii="Times New Roman" w:hAnsi="Times New Roman" w:eastAsia="仿宋_GB2312"/>
          <w:sz w:val="32"/>
          <w:szCs w:val="32"/>
        </w:rPr>
        <w:t>（2</w:t>
      </w:r>
      <w:r>
        <w:rPr>
          <w:rFonts w:ascii="Times New Roman" w:hAnsi="Times New Roman" w:eastAsia="仿宋_GB2312"/>
          <w:sz w:val="32"/>
          <w:szCs w:val="32"/>
        </w:rPr>
        <w:t>022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—</w:t>
      </w:r>
      <w:r>
        <w:rPr>
          <w:rFonts w:ascii="Times New Roman" w:hAnsi="Times New Roman" w:eastAsia="仿宋_GB2312"/>
          <w:sz w:val="32"/>
          <w:szCs w:val="32"/>
        </w:rPr>
        <w:t>2035年</w:t>
      </w:r>
      <w:r>
        <w:rPr>
          <w:rFonts w:hint="eastAsia" w:ascii="Times New Roman" w:hAnsi="Times New Roman" w:eastAsia="仿宋_GB2312"/>
          <w:sz w:val="32"/>
          <w:szCs w:val="32"/>
        </w:rPr>
        <w:t>）》《高青县木李镇海清村</w:t>
      </w:r>
      <w:r>
        <w:rPr>
          <w:rFonts w:ascii="Times New Roman" w:hAnsi="Times New Roman" w:eastAsia="仿宋_GB2312"/>
          <w:sz w:val="32"/>
          <w:szCs w:val="32"/>
        </w:rPr>
        <w:t>村庄规划</w:t>
      </w:r>
      <w:r>
        <w:rPr>
          <w:rFonts w:hint="eastAsia" w:ascii="Times New Roman" w:hAnsi="Times New Roman" w:eastAsia="仿宋_GB2312"/>
          <w:sz w:val="32"/>
          <w:szCs w:val="32"/>
        </w:rPr>
        <w:t>（2</w:t>
      </w:r>
      <w:r>
        <w:rPr>
          <w:rFonts w:ascii="Times New Roman" w:hAnsi="Times New Roman" w:eastAsia="仿宋_GB2312"/>
          <w:sz w:val="32"/>
          <w:szCs w:val="32"/>
        </w:rPr>
        <w:t>022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—</w:t>
      </w:r>
      <w:r>
        <w:rPr>
          <w:rFonts w:ascii="Times New Roman" w:hAnsi="Times New Roman" w:eastAsia="仿宋_GB2312"/>
          <w:sz w:val="32"/>
          <w:szCs w:val="32"/>
        </w:rPr>
        <w:t>2035年</w:t>
      </w:r>
      <w:r>
        <w:rPr>
          <w:rFonts w:hint="eastAsia" w:ascii="Times New Roman" w:hAnsi="Times New Roman" w:eastAsia="仿宋_GB2312"/>
          <w:sz w:val="32"/>
          <w:szCs w:val="32"/>
        </w:rPr>
        <w:t>）》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  <w:r>
        <w:rPr>
          <w:rFonts w:ascii="Times New Roman" w:hAnsi="Times New Roman" w:eastAsia="仿宋_GB2312"/>
          <w:sz w:val="32"/>
          <w:szCs w:val="32"/>
        </w:rPr>
        <w:t>规划符合省、市、县各级人民政府政策要求，</w:t>
      </w:r>
      <w:r>
        <w:rPr>
          <w:rFonts w:hint="eastAsia" w:ascii="Times New Roman" w:hAnsi="Times New Roman" w:eastAsia="仿宋_GB2312"/>
          <w:sz w:val="32"/>
          <w:szCs w:val="32"/>
        </w:rPr>
        <w:t>合理布局</w:t>
      </w:r>
      <w:r>
        <w:rPr>
          <w:rFonts w:ascii="Times New Roman" w:hAnsi="Times New Roman" w:eastAsia="仿宋_GB2312"/>
          <w:sz w:val="32"/>
          <w:szCs w:val="32"/>
        </w:rPr>
        <w:t>了村庄生产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ascii="Times New Roman" w:hAnsi="Times New Roman" w:eastAsia="仿宋_GB2312"/>
          <w:sz w:val="32"/>
          <w:szCs w:val="32"/>
        </w:rPr>
        <w:t>生活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ascii="Times New Roman" w:hAnsi="Times New Roman" w:eastAsia="仿宋_GB2312"/>
          <w:sz w:val="32"/>
          <w:szCs w:val="32"/>
        </w:rPr>
        <w:t>生态空间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对推动乡村产业发展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ascii="Times New Roman" w:hAnsi="Times New Roman" w:eastAsia="仿宋_GB2312"/>
          <w:sz w:val="32"/>
          <w:szCs w:val="32"/>
        </w:rPr>
        <w:t>人居环境改善提升等具有明显引领规范作用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二、</w:t>
      </w:r>
      <w:r>
        <w:rPr>
          <w:rFonts w:hint="eastAsia" w:ascii="Times New Roman" w:hAnsi="Times New Roman" w:eastAsia="仿宋_GB2312"/>
          <w:sz w:val="32"/>
          <w:szCs w:val="32"/>
        </w:rPr>
        <w:t>规划</w:t>
      </w:r>
      <w:r>
        <w:rPr>
          <w:rFonts w:ascii="Times New Roman" w:hAnsi="Times New Roman" w:eastAsia="仿宋_GB2312"/>
          <w:sz w:val="32"/>
          <w:szCs w:val="32"/>
        </w:rPr>
        <w:t>提出的用地布局方案符合新的发展要求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可作为规划建设管理的依据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pStyle w:val="2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你单位要严格按照规划要求认真组织实施规划已经批准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不得擅自修改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确需重新调整或修改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应按相关法定程序报批</w:t>
      </w:r>
      <w:r>
        <w:rPr>
          <w:rFonts w:hint="eastAsia" w:eastAsia="仿宋_GB2312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widowControl/>
        <w:wordWrap w:val="0"/>
        <w:spacing w:line="560" w:lineRule="exact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高青县人民政府         </w:t>
      </w:r>
    </w:p>
    <w:p>
      <w:pPr>
        <w:widowControl/>
        <w:wordWrap w:val="0"/>
        <w:spacing w:line="560" w:lineRule="exact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2023年4月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19</w:t>
      </w:r>
      <w:r>
        <w:rPr>
          <w:rFonts w:ascii="Times New Roman" w:hAnsi="Times New Roman" w:eastAsia="仿宋_GB2312"/>
          <w:sz w:val="32"/>
          <w:szCs w:val="32"/>
        </w:rPr>
        <w:t>日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      </w:t>
      </w:r>
    </w:p>
    <w:p>
      <w:pPr>
        <w:widowControl/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（此件公开发布）</w:t>
      </w:r>
    </w:p>
    <w:p>
      <w:pPr>
        <w:widowControl/>
        <w:wordWrap w:val="0"/>
        <w:spacing w:line="560" w:lineRule="exact"/>
        <w:jc w:val="right"/>
        <w:rPr>
          <w:rFonts w:ascii="Times New Roman" w:hAnsi="Times New Roman" w:eastAsia="仿宋_GB2312"/>
          <w:sz w:val="32"/>
          <w:szCs w:val="32"/>
        </w:rPr>
      </w:pPr>
    </w:p>
    <w:p>
      <w:pPr>
        <w:widowControl/>
        <w:wordWrap w:val="0"/>
        <w:spacing w:line="560" w:lineRule="exact"/>
        <w:jc w:val="right"/>
        <w:rPr>
          <w:rFonts w:ascii="Times New Roman" w:hAnsi="Times New Roman" w:eastAsia="仿宋_GB2312"/>
          <w:sz w:val="32"/>
          <w:szCs w:val="32"/>
        </w:rPr>
      </w:pPr>
    </w:p>
    <w:p>
      <w:pPr>
        <w:widowControl/>
        <w:wordWrap w:val="0"/>
        <w:spacing w:line="560" w:lineRule="exact"/>
        <w:jc w:val="right"/>
        <w:rPr>
          <w:rFonts w:ascii="Times New Roman" w:hAnsi="Times New Roman" w:eastAsia="仿宋_GB2312"/>
          <w:sz w:val="32"/>
          <w:szCs w:val="32"/>
        </w:rPr>
      </w:pPr>
    </w:p>
    <w:p>
      <w:pPr>
        <w:widowControl/>
        <w:wordWrap w:val="0"/>
        <w:spacing w:line="560" w:lineRule="exact"/>
        <w:jc w:val="right"/>
        <w:rPr>
          <w:rFonts w:ascii="Times New Roman" w:hAnsi="Times New Roman" w:eastAsia="仿宋_GB2312"/>
          <w:sz w:val="32"/>
          <w:szCs w:val="32"/>
        </w:rPr>
      </w:pPr>
    </w:p>
    <w:p>
      <w:pPr>
        <w:pStyle w:val="2"/>
        <w:wordWrap/>
        <w:rPr>
          <w:rFonts w:hint="eastAsia" w:ascii="Times New Roman" w:hAnsi="Times New Roman" w:eastAsia="仿宋_GB2312"/>
          <w:sz w:val="32"/>
          <w:szCs w:val="32"/>
          <w:lang w:eastAsia="zh-CN"/>
        </w:rPr>
      </w:pPr>
    </w:p>
    <w:p>
      <w:pPr>
        <w:widowControl/>
        <w:wordWrap w:val="0"/>
        <w:spacing w:line="560" w:lineRule="exact"/>
        <w:jc w:val="right"/>
        <w:rPr>
          <w:rFonts w:ascii="Times New Roman" w:hAnsi="Times New Roman" w:eastAsia="仿宋_GB2312"/>
          <w:sz w:val="32"/>
          <w:szCs w:val="32"/>
        </w:rPr>
      </w:pPr>
    </w:p>
    <w:p>
      <w:pPr>
        <w:spacing w:line="480" w:lineRule="exact"/>
        <w:ind w:firstLine="205" w:firstLineChars="98"/>
      </w:pP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335915</wp:posOffset>
                </wp:positionV>
                <wp:extent cx="5615940" cy="0"/>
                <wp:effectExtent l="0" t="0" r="22860" b="190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1pt;margin-top:26.45pt;height:0pt;width:442.2pt;z-index:251661312;mso-width-relative:page;mso-height-relative:page;" filled="f" stroked="t" coordsize="21600,21600" o:gfxdata="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CXqPs/XAAAACAEAAA8AAAAAAAAAAQAgAAAAIgAAAGRycy9kb3ducmV2LnhtbFBLAQIUABQAAAAI&#10;AIdO4kBRXWtD7gEAANkDAAAOAAAAAAAAAAEAIAAAACYBAABkcnMvZTJvRG9jLnhtbFBLBQYAAAAA&#10;BgAGAFkBAACG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ragraph">
                  <wp:posOffset>1905</wp:posOffset>
                </wp:positionV>
                <wp:extent cx="5615940" cy="0"/>
                <wp:effectExtent l="0" t="0" r="22860" b="190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8pt;margin-top:0.15pt;height:0pt;width:442.2pt;z-index:251660288;mso-width-relative:page;mso-height-relative:page;" filled="f" stroked="t" coordsize="21600,21600" o:gfxdata="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gX+G&#10;K9QAAAAEAQAADwAAAAAAAAABACAAAAAiAAAAZHJzL2Rvd25yZXYueG1sUEsBAhQAFAAAAAgAh07i&#10;QO2tX53tAQAA2QMAAA4AAAAAAAAAAQAgAAAAIwEAAGRycy9lMm9Eb2MueG1sUEsFBgAAAAAGAAYA&#10;WQEAAII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仿宋_GB2312"/>
          <w:sz w:val="28"/>
          <w:szCs w:val="28"/>
        </w:rPr>
        <w:t xml:space="preserve">高青县人民政府办公室            </w:t>
      </w:r>
      <w:r>
        <w:rPr>
          <w:rFonts w:hint="eastAsia" w:ascii="Times New Roman" w:hAnsi="Times New Roman" w:eastAsia="仿宋_GB2312"/>
          <w:sz w:val="28"/>
          <w:szCs w:val="28"/>
        </w:rPr>
        <w:t xml:space="preserve"> </w:t>
      </w:r>
      <w:r>
        <w:rPr>
          <w:rFonts w:ascii="Times New Roman" w:hAnsi="Times New Roman" w:eastAsia="仿宋_GB2312"/>
          <w:sz w:val="28"/>
          <w:szCs w:val="28"/>
        </w:rPr>
        <w:t xml:space="preserve">    </w:t>
      </w:r>
      <w:r>
        <w:rPr>
          <w:rFonts w:hint="eastAsia" w:ascii="Times New Roman" w:hAnsi="Times New Roman" w:eastAsia="仿宋_GB2312"/>
          <w:sz w:val="28"/>
          <w:szCs w:val="28"/>
        </w:rPr>
        <w:t xml:space="preserve"> </w:t>
      </w:r>
      <w:r>
        <w:rPr>
          <w:rFonts w:ascii="Times New Roman" w:hAnsi="Times New Roman" w:eastAsia="仿宋_GB2312"/>
          <w:sz w:val="28"/>
          <w:szCs w:val="28"/>
        </w:rPr>
        <w:t xml:space="preserve">  20</w:t>
      </w:r>
      <w:r>
        <w:rPr>
          <w:rFonts w:hint="eastAsia" w:ascii="Times New Roman" w:hAnsi="Times New Roman" w:eastAsia="仿宋_GB2312"/>
          <w:sz w:val="28"/>
          <w:szCs w:val="28"/>
        </w:rPr>
        <w:t>2</w:t>
      </w:r>
      <w:r>
        <w:rPr>
          <w:rFonts w:ascii="Times New Roman" w:hAnsi="Times New Roman" w:eastAsia="仿宋_GB2312"/>
          <w:sz w:val="28"/>
          <w:szCs w:val="28"/>
        </w:rPr>
        <w:t>3年4月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19</w:t>
      </w:r>
      <w:bookmarkStart w:id="0" w:name="_GoBack"/>
      <w:bookmarkEnd w:id="0"/>
      <w:r>
        <w:rPr>
          <w:rFonts w:ascii="Times New Roman" w:hAnsi="Times New Roman" w:eastAsia="仿宋_GB2312"/>
          <w:sz w:val="28"/>
          <w:szCs w:val="28"/>
        </w:rPr>
        <w:t>日印发</w:t>
      </w:r>
    </w:p>
    <w:sectPr>
      <w:footerReference r:id="rId3" w:type="default"/>
      <w:pgSz w:w="11906" w:h="16838"/>
      <w:pgMar w:top="2098" w:right="1474" w:bottom="1984" w:left="1587" w:header="851" w:footer="130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30505"/>
              <wp:effectExtent l="635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49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SDMzFdEAAAADAQAADwAAAAAAAAABACAAAAAiAAAAZHJzL2Rv&#10;d25yZXYueG1sUEsBAhQAFAAAAAgAh07iQCeX0CkIAgAAAgQAAA4AAAAAAAAAAQAgAAAAIAEAAGRy&#10;cy9lMm9Eb2MueG1sUEsFBgAAAAAGAAYAWQEAAJ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hkNzc0MmY3MzdlZTk2ZDJiYmUxM2EzNGZkNGIwNjMifQ=="/>
  </w:docVars>
  <w:rsids>
    <w:rsidRoot w:val="0055369A"/>
    <w:rsid w:val="00356C57"/>
    <w:rsid w:val="004C744E"/>
    <w:rsid w:val="0055369A"/>
    <w:rsid w:val="005F0B77"/>
    <w:rsid w:val="008C7442"/>
    <w:rsid w:val="00EF4C9A"/>
    <w:rsid w:val="343D314C"/>
    <w:rsid w:val="3A764FF8"/>
    <w:rsid w:val="3F8EC144"/>
    <w:rsid w:val="FE6FC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pPr>
      <w:spacing w:after="120"/>
    </w:pPr>
    <w:rPr>
      <w:rFonts w:ascii="Times New Roman" w:hAnsi="Times New Roman"/>
    </w:rPr>
  </w:style>
  <w:style w:type="paragraph" w:styleId="3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正文文本 Char"/>
    <w:basedOn w:val="6"/>
    <w:link w:val="2"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2</Pages>
  <Words>471</Words>
  <Characters>539</Characters>
  <Lines>4</Lines>
  <Paragraphs>1</Paragraphs>
  <TotalTime>7</TotalTime>
  <ScaleCrop>false</ScaleCrop>
  <LinksUpToDate>false</LinksUpToDate>
  <CharactersWithSpaces>580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2023-04-18T23:50:00Z</dcterms:created>
  <dc:creator>PC</dc:creator>
  <cp:lastModifiedBy>gq</cp:lastModifiedBy>
  <dcterms:modified xsi:type="dcterms:W3CDTF">2023-04-19T10:11:59Z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5DB83268308A4D849D6A874F0AD9F7D1_12</vt:lpwstr>
  </property>
</Properties>
</file>