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snapToGrid/>
        <w:spacing w:before="156" w:beforeLines="50" w:line="560" w:lineRule="exact"/>
        <w:ind w:firstLine="640" w:firstLineChars="200"/>
        <w:jc w:val="center"/>
        <w:textAlignment w:val="auto"/>
        <w:rPr>
          <w:rFonts w:hint="eastAsia" w:ascii="仿宋_GB2312" w:hAnsi="仿宋_GB2312" w:eastAsia="仿宋_GB2312" w:cs="仿宋_GB2312"/>
          <w:sz w:val="32"/>
          <w:szCs w:val="32"/>
        </w:rPr>
      </w:pPr>
    </w:p>
    <w:p>
      <w:pPr>
        <w:pStyle w:val="3"/>
        <w:keepNext w:val="0"/>
        <w:keepLines w:val="0"/>
        <w:pageBreakBefore w:val="0"/>
        <w:widowControl w:val="0"/>
        <w:kinsoku/>
        <w:wordWrap/>
        <w:overflowPunct/>
        <w:topLinePunct w:val="0"/>
        <w:autoSpaceDE/>
        <w:autoSpaceDN/>
        <w:bidi w:val="0"/>
        <w:adjustRightInd/>
        <w:snapToGrid/>
        <w:spacing w:before="156" w:beforeLines="50" w:line="560" w:lineRule="exact"/>
        <w:ind w:firstLine="640" w:firstLineChars="200"/>
        <w:jc w:val="center"/>
        <w:textAlignment w:val="auto"/>
        <w:rPr>
          <w:rFonts w:hint="eastAsia" w:ascii="仿宋_GB2312" w:hAnsi="仿宋_GB2312" w:eastAsia="仿宋_GB2312" w:cs="仿宋_GB2312"/>
          <w:sz w:val="32"/>
          <w:szCs w:val="32"/>
        </w:rPr>
      </w:pPr>
    </w:p>
    <w:p>
      <w:pPr>
        <w:pStyle w:val="3"/>
        <w:keepNext w:val="0"/>
        <w:keepLines w:val="0"/>
        <w:pageBreakBefore w:val="0"/>
        <w:widowControl w:val="0"/>
        <w:kinsoku/>
        <w:wordWrap/>
        <w:overflowPunct/>
        <w:topLinePunct w:val="0"/>
        <w:autoSpaceDE/>
        <w:autoSpaceDN/>
        <w:bidi w:val="0"/>
        <w:adjustRightInd/>
        <w:snapToGrid/>
        <w:spacing w:before="156" w:beforeLines="50" w:line="560" w:lineRule="exact"/>
        <w:ind w:firstLine="640" w:firstLineChars="200"/>
        <w:jc w:val="center"/>
        <w:textAlignment w:val="auto"/>
        <w:rPr>
          <w:rFonts w:hint="eastAsia" w:ascii="仿宋_GB2312" w:hAnsi="仿宋_GB2312" w:eastAsia="仿宋_GB2312" w:cs="仿宋_GB2312"/>
          <w:sz w:val="32"/>
          <w:szCs w:val="32"/>
        </w:rPr>
      </w:pPr>
    </w:p>
    <w:p>
      <w:pPr>
        <w:pStyle w:val="3"/>
        <w:keepNext w:val="0"/>
        <w:keepLines w:val="0"/>
        <w:pageBreakBefore w:val="0"/>
        <w:widowControl w:val="0"/>
        <w:kinsoku/>
        <w:wordWrap/>
        <w:overflowPunct/>
        <w:topLinePunct w:val="0"/>
        <w:autoSpaceDE/>
        <w:autoSpaceDN/>
        <w:bidi w:val="0"/>
        <w:adjustRightInd/>
        <w:snapToGrid/>
        <w:spacing w:before="156" w:beforeLines="50" w:line="560" w:lineRule="exact"/>
        <w:ind w:firstLine="640" w:firstLineChars="200"/>
        <w:jc w:val="center"/>
        <w:textAlignment w:val="auto"/>
        <w:rPr>
          <w:rFonts w:hint="eastAsia" w:ascii="仿宋_GB2312" w:hAnsi="仿宋_GB2312" w:eastAsia="仿宋_GB2312" w:cs="仿宋_GB2312"/>
          <w:sz w:val="32"/>
          <w:szCs w:val="32"/>
        </w:rPr>
      </w:pPr>
    </w:p>
    <w:p>
      <w:pPr>
        <w:pStyle w:val="3"/>
        <w:keepNext w:val="0"/>
        <w:keepLines w:val="0"/>
        <w:pageBreakBefore w:val="0"/>
        <w:widowControl w:val="0"/>
        <w:kinsoku/>
        <w:wordWrap/>
        <w:overflowPunct/>
        <w:topLinePunct w:val="0"/>
        <w:autoSpaceDE/>
        <w:autoSpaceDN/>
        <w:bidi w:val="0"/>
        <w:adjustRightInd/>
        <w:snapToGrid/>
        <w:spacing w:before="156" w:beforeLines="50" w:line="560" w:lineRule="exact"/>
        <w:ind w:firstLine="640" w:firstLineChars="200"/>
        <w:jc w:val="center"/>
        <w:textAlignment w:val="auto"/>
        <w:rPr>
          <w:rFonts w:hint="eastAsia" w:ascii="仿宋_GB2312" w:hAnsi="仿宋_GB2312" w:eastAsia="仿宋_GB2312" w:cs="仿宋_GB2312"/>
          <w:sz w:val="32"/>
          <w:szCs w:val="32"/>
        </w:rPr>
      </w:pPr>
    </w:p>
    <w:p>
      <w:pPr>
        <w:pStyle w:val="3"/>
        <w:keepNext w:val="0"/>
        <w:keepLines w:val="0"/>
        <w:pageBreakBefore w:val="0"/>
        <w:widowControl w:val="0"/>
        <w:kinsoku/>
        <w:wordWrap/>
        <w:overflowPunct/>
        <w:topLinePunct w:val="0"/>
        <w:autoSpaceDE/>
        <w:autoSpaceDN/>
        <w:bidi w:val="0"/>
        <w:adjustRightInd/>
        <w:snapToGrid/>
        <w:spacing w:before="156" w:beforeLines="50" w:line="560" w:lineRule="exact"/>
        <w:ind w:firstLine="640" w:firstLineChars="200"/>
        <w:jc w:val="center"/>
        <w:textAlignment w:val="auto"/>
        <w:rPr>
          <w:rFonts w:hint="eastAsia" w:ascii="仿宋_GB2312" w:hAnsi="仿宋_GB2312" w:eastAsia="仿宋_GB2312" w:cs="仿宋_GB2312"/>
          <w:sz w:val="32"/>
          <w:szCs w:val="32"/>
        </w:rPr>
      </w:pPr>
    </w:p>
    <w:p>
      <w:pPr>
        <w:pStyle w:val="3"/>
        <w:keepNext w:val="0"/>
        <w:keepLines w:val="0"/>
        <w:pageBreakBefore w:val="0"/>
        <w:widowControl w:val="0"/>
        <w:kinsoku/>
        <w:wordWrap/>
        <w:overflowPunct/>
        <w:topLinePunct w:val="0"/>
        <w:autoSpaceDE/>
        <w:autoSpaceDN/>
        <w:bidi w:val="0"/>
        <w:adjustRightInd/>
        <w:snapToGrid/>
        <w:spacing w:before="156" w:beforeLines="50" w:after="449" w:afterLines="100" w:line="560" w:lineRule="exact"/>
        <w:ind w:left="0" w:leftChars="0" w:right="0" w:rightChars="0" w:firstLine="0" w:firstLineChars="0"/>
        <w:jc w:val="center"/>
        <w:textAlignment w:val="auto"/>
        <w:rPr>
          <w:rFonts w:ascii="Times New Roman" w:hAnsi="Times New Roman" w:eastAsia="仿宋" w:cs="Times New Roman"/>
          <w:sz w:val="32"/>
          <w:szCs w:val="32"/>
        </w:rPr>
      </w:pPr>
      <w:r>
        <w:rPr>
          <w:rFonts w:hint="eastAsia" w:ascii="仿宋_GB2312" w:hAnsi="仿宋_GB2312" w:eastAsia="仿宋_GB2312" w:cs="仿宋_GB2312"/>
          <w:sz w:val="32"/>
          <w:szCs w:val="32"/>
        </w:rPr>
        <w:t>高政</w:t>
      </w:r>
      <w:r>
        <w:rPr>
          <w:rFonts w:hint="eastAsia" w:ascii="仿宋_GB2312" w:hAnsi="仿宋_GB2312" w:eastAsia="仿宋_GB2312" w:cs="仿宋_GB2312"/>
          <w:sz w:val="32"/>
          <w:szCs w:val="32"/>
          <w:lang w:eastAsia="zh-CN"/>
        </w:rPr>
        <w:t>办字</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20</w:t>
      </w:r>
      <w:r>
        <w:rPr>
          <w:rFonts w:hint="eastAsia" w:ascii="Times New Roman" w:hAnsi="Times New Roman" w:cs="Times New Roman"/>
          <w:sz w:val="32"/>
          <w:szCs w:val="32"/>
          <w:lang w:val="en-US" w:eastAsia="zh-CN"/>
        </w:rPr>
        <w:t>20</w:t>
      </w:r>
      <w:r>
        <w:rPr>
          <w:rFonts w:hint="eastAsia" w:ascii="仿宋_GB2312" w:hAnsi="仿宋_GB2312" w:eastAsia="仿宋_GB2312" w:cs="仿宋_GB2312"/>
          <w:sz w:val="32"/>
          <w:szCs w:val="32"/>
        </w:rPr>
        <w:t>〕</w:t>
      </w:r>
      <w:r>
        <w:rPr>
          <w:rFonts w:hint="eastAsia" w:ascii="Times New Roman" w:hAnsi="Times New Roman" w:cs="Times New Roman"/>
          <w:sz w:val="32"/>
          <w:szCs w:val="32"/>
          <w:lang w:val="en-US" w:eastAsia="zh-CN"/>
        </w:rPr>
        <w:t>18</w:t>
      </w:r>
      <w:r>
        <w:rPr>
          <w:rFonts w:hint="eastAsia" w:ascii="仿宋_GB2312" w:hAnsi="仿宋_GB2312" w:eastAsia="仿宋_GB2312" w:cs="仿宋_GB2312"/>
          <w:sz w:val="32"/>
          <w:szCs w:val="32"/>
        </w:rPr>
        <w:t>号</w:t>
      </w:r>
    </w:p>
    <w:p>
      <w:pPr>
        <w:pStyle w:val="3"/>
        <w:keepNext w:val="0"/>
        <w:keepLines w:val="0"/>
        <w:pageBreakBefore w:val="0"/>
        <w:widowControl w:val="0"/>
        <w:kinsoku/>
        <w:wordWrap/>
        <w:overflowPunct/>
        <w:topLinePunct w:val="0"/>
        <w:autoSpaceDE/>
        <w:autoSpaceDN/>
        <w:bidi w:val="0"/>
        <w:adjustRightInd/>
        <w:snapToGrid/>
        <w:spacing w:before="225" w:beforeLines="50" w:line="560" w:lineRule="exact"/>
        <w:ind w:left="0" w:leftChars="0" w:right="0" w:rightChars="0" w:firstLine="0" w:firstLineChars="0"/>
        <w:jc w:val="center"/>
        <w:textAlignment w:val="auto"/>
        <w:outlineLvl w:val="9"/>
        <w:rPr>
          <w:rFonts w:hint="eastAsia" w:ascii="宋体" w:hAnsi="宋体" w:eastAsia="宋体" w:cs="宋体"/>
          <w:b/>
          <w:bCs w:val="0"/>
          <w:sz w:val="44"/>
          <w:szCs w:val="44"/>
          <w:lang w:eastAsia="zh-CN"/>
        </w:rPr>
      </w:pPr>
      <w:bookmarkStart w:id="0" w:name="_GoBack"/>
      <w:r>
        <w:rPr>
          <w:rFonts w:hint="eastAsia" w:ascii="宋体" w:hAnsi="宋体" w:eastAsia="宋体" w:cs="宋体"/>
          <w:b/>
          <w:bCs w:val="0"/>
          <w:sz w:val="44"/>
          <w:szCs w:val="44"/>
        </w:rPr>
        <w:t>高青县人民政府</w:t>
      </w:r>
      <w:r>
        <w:rPr>
          <w:rFonts w:hint="eastAsia" w:ascii="宋体" w:hAnsi="宋体" w:eastAsia="宋体" w:cs="宋体"/>
          <w:b/>
          <w:bCs w:val="0"/>
          <w:sz w:val="44"/>
          <w:szCs w:val="44"/>
          <w:lang w:eastAsia="zh-CN"/>
        </w:rPr>
        <w:t>办公室</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宋体" w:cs="宋体"/>
          <w:b/>
          <w:bCs w:val="0"/>
          <w:sz w:val="44"/>
          <w:szCs w:val="44"/>
        </w:rPr>
      </w:pPr>
      <w:r>
        <w:rPr>
          <w:rFonts w:hint="eastAsia" w:ascii="宋体" w:hAnsi="宋体" w:eastAsia="宋体" w:cs="宋体"/>
          <w:b/>
          <w:bCs w:val="0"/>
          <w:sz w:val="44"/>
          <w:szCs w:val="44"/>
        </w:rPr>
        <w:t>关于进一步加强对特殊困难家庭人员救助的实施细则</w:t>
      </w:r>
      <w:bookmarkEnd w:id="0"/>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宋体" w:cs="宋体"/>
          <w:b/>
          <w:bCs w:val="0"/>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各镇人民政府，各街道办事处，</w:t>
      </w:r>
      <w:r>
        <w:rPr>
          <w:rFonts w:hint="default" w:ascii="Times New Roman" w:hAnsi="Times New Roman" w:eastAsia="仿宋_GB2312" w:cs="Times New Roman"/>
          <w:sz w:val="32"/>
          <w:szCs w:val="32"/>
          <w:lang w:eastAsia="zh-CN"/>
        </w:rPr>
        <w:t>经济</w:t>
      </w:r>
      <w:r>
        <w:rPr>
          <w:rFonts w:hint="default" w:ascii="Times New Roman" w:hAnsi="Times New Roman" w:eastAsia="仿宋_GB2312" w:cs="Times New Roman"/>
          <w:sz w:val="32"/>
          <w:szCs w:val="32"/>
        </w:rPr>
        <w:t>开发区管委会，县政府各部门，各有关单位：</w:t>
      </w:r>
    </w:p>
    <w:p>
      <w:pPr>
        <w:keepNext w:val="0"/>
        <w:keepLines w:val="0"/>
        <w:pageBreakBefore w:val="0"/>
        <w:widowControl w:val="0"/>
        <w:kinsoku/>
        <w:wordWrap/>
        <w:overflowPunct/>
        <w:topLinePunct w:val="0"/>
        <w:autoSpaceDE/>
        <w:autoSpaceDN/>
        <w:bidi w:val="0"/>
        <w:spacing w:line="560" w:lineRule="exact"/>
        <w:ind w:firstLine="640"/>
        <w:jc w:val="both"/>
        <w:textAlignment w:val="auto"/>
        <w:rPr>
          <w:rFonts w:hint="default" w:ascii="Times New Roman" w:hAnsi="Times New Roman" w:cs="Times New Roman"/>
          <w:color w:val="auto"/>
          <w:lang w:val="zh-CN"/>
        </w:rPr>
      </w:pPr>
      <w:r>
        <w:rPr>
          <w:rFonts w:hint="default" w:ascii="Times New Roman" w:hAnsi="Times New Roman" w:cs="Times New Roman"/>
          <w:color w:val="000000" w:themeColor="text1"/>
          <w:lang w:val="zh-CN"/>
        </w:rPr>
        <w:t>为加强全县特殊困难家庭</w:t>
      </w:r>
      <w:r>
        <w:rPr>
          <w:rFonts w:hint="default" w:ascii="Times New Roman" w:hAnsi="Times New Roman" w:cs="Times New Roman"/>
          <w:color w:val="000000" w:themeColor="text1"/>
        </w:rPr>
        <w:t>人</w:t>
      </w:r>
      <w:r>
        <w:rPr>
          <w:rFonts w:hint="default" w:ascii="Times New Roman" w:hAnsi="Times New Roman" w:cs="Times New Roman"/>
          <w:color w:val="000000" w:themeColor="text1"/>
          <w:lang w:val="zh-CN"/>
        </w:rPr>
        <w:t>员生活兜底保障，进一步提升</w:t>
      </w:r>
      <w:r>
        <w:rPr>
          <w:rFonts w:hint="default" w:ascii="Times New Roman" w:hAnsi="Times New Roman" w:cs="Times New Roman"/>
          <w:color w:val="000000" w:themeColor="text1"/>
        </w:rPr>
        <w:t>他们</w:t>
      </w:r>
      <w:r>
        <w:rPr>
          <w:rFonts w:hint="default" w:ascii="Times New Roman" w:hAnsi="Times New Roman" w:cs="Times New Roman"/>
          <w:color w:val="000000" w:themeColor="text1"/>
          <w:lang w:val="zh-CN"/>
        </w:rPr>
        <w:t>的生活水平和质量，根据市政府办公室《关于进一步加强对特殊困难家庭人员救助的意见》（</w:t>
      </w:r>
      <w:r>
        <w:rPr>
          <w:rFonts w:hint="default" w:ascii="Times New Roman" w:hAnsi="Times New Roman" w:cs="Times New Roman"/>
          <w:color w:val="000000" w:themeColor="text1"/>
        </w:rPr>
        <w:t>淄政办字〔2020〕21号</w:t>
      </w:r>
      <w:r>
        <w:rPr>
          <w:rFonts w:hint="default" w:ascii="Times New Roman" w:hAnsi="Times New Roman" w:cs="Times New Roman"/>
          <w:color w:val="000000" w:themeColor="text1"/>
          <w:lang w:val="zh-CN"/>
        </w:rPr>
        <w:t>），市民政局、</w:t>
      </w:r>
      <w:r>
        <w:rPr>
          <w:rFonts w:hint="default" w:ascii="Times New Roman" w:hAnsi="Times New Roman" w:cs="Times New Roman"/>
          <w:color w:val="000000" w:themeColor="text1"/>
          <w:szCs w:val="32"/>
        </w:rPr>
        <w:t>市扶贫办等9部门《关于贯彻落实&lt;关于进一步加强对特殊困难家庭人员救助的意见&gt;有关问题的通知》（淄民〔2020〕26号）</w:t>
      </w:r>
      <w:r>
        <w:rPr>
          <w:rFonts w:hint="default" w:ascii="Times New Roman" w:hAnsi="Times New Roman" w:cs="Times New Roman"/>
          <w:color w:val="000000" w:themeColor="text1"/>
          <w:lang w:val="zh-CN"/>
        </w:rPr>
        <w:t>要求，</w:t>
      </w:r>
      <w:r>
        <w:rPr>
          <w:rFonts w:hint="default" w:ascii="Times New Roman" w:hAnsi="Times New Roman" w:cs="Times New Roman"/>
          <w:color w:val="auto"/>
          <w:lang w:val="zh-CN"/>
        </w:rPr>
        <w:t>结合我县实际，经县政府同意，</w:t>
      </w:r>
      <w:r>
        <w:rPr>
          <w:rFonts w:hint="default" w:ascii="Times New Roman" w:hAnsi="Times New Roman" w:cs="Times New Roman"/>
          <w:color w:val="auto"/>
        </w:rPr>
        <w:t>现</w:t>
      </w:r>
      <w:r>
        <w:rPr>
          <w:rFonts w:hint="default" w:ascii="Times New Roman" w:hAnsi="Times New Roman" w:cs="Times New Roman"/>
          <w:color w:val="auto"/>
          <w:lang w:val="zh-CN"/>
        </w:rPr>
        <w:t>制定本</w:t>
      </w:r>
      <w:r>
        <w:rPr>
          <w:rFonts w:hint="default" w:ascii="Times New Roman" w:hAnsi="Times New Roman" w:cs="Times New Roman"/>
          <w:color w:val="auto"/>
        </w:rPr>
        <w:t>实施</w:t>
      </w:r>
      <w:r>
        <w:rPr>
          <w:rFonts w:hint="default" w:ascii="Times New Roman" w:hAnsi="Times New Roman" w:cs="Times New Roman"/>
          <w:color w:val="auto"/>
          <w:lang w:val="zh-CN"/>
        </w:rPr>
        <w:t>细则。</w:t>
      </w:r>
    </w:p>
    <w:p>
      <w:pPr>
        <w:keepNext w:val="0"/>
        <w:keepLines w:val="0"/>
        <w:pageBreakBefore w:val="0"/>
        <w:widowControl w:val="0"/>
        <w:kinsoku/>
        <w:wordWrap/>
        <w:overflowPunct/>
        <w:topLinePunct w:val="0"/>
        <w:autoSpaceDE/>
        <w:autoSpaceDN/>
        <w:bidi w:val="0"/>
        <w:spacing w:line="560" w:lineRule="exact"/>
        <w:ind w:firstLine="640"/>
        <w:jc w:val="both"/>
        <w:textAlignment w:val="auto"/>
        <w:rPr>
          <w:rFonts w:hint="default" w:ascii="Times New Roman" w:hAnsi="Times New Roman" w:eastAsia="黑体" w:cs="Times New Roman"/>
          <w:color w:val="000000" w:themeColor="text1"/>
        </w:rPr>
      </w:pPr>
      <w:r>
        <w:rPr>
          <w:rFonts w:hint="default" w:ascii="Times New Roman" w:hAnsi="Times New Roman" w:eastAsia="黑体" w:cs="Times New Roman"/>
          <w:color w:val="000000" w:themeColor="text1"/>
        </w:rPr>
        <w:t>一、</w:t>
      </w:r>
      <w:r>
        <w:rPr>
          <w:rFonts w:hint="default" w:ascii="Times New Roman" w:hAnsi="Times New Roman" w:eastAsia="黑体" w:cs="Times New Roman"/>
          <w:color w:val="000000" w:themeColor="text1"/>
          <w:lang w:val="zh-CN"/>
        </w:rPr>
        <w:t>救助范围及人员</w:t>
      </w:r>
    </w:p>
    <w:p>
      <w:pPr>
        <w:keepNext w:val="0"/>
        <w:keepLines w:val="0"/>
        <w:pageBreakBefore w:val="0"/>
        <w:widowControl w:val="0"/>
        <w:kinsoku/>
        <w:wordWrap/>
        <w:overflowPunct/>
        <w:topLinePunct w:val="0"/>
        <w:autoSpaceDE/>
        <w:autoSpaceDN/>
        <w:bidi w:val="0"/>
        <w:spacing w:line="560" w:lineRule="exact"/>
        <w:ind w:firstLine="640"/>
        <w:jc w:val="both"/>
        <w:textAlignment w:val="auto"/>
        <w:rPr>
          <w:rFonts w:hint="default" w:ascii="Times New Roman" w:hAnsi="Times New Roman" w:cs="Times New Roman"/>
          <w:color w:val="000000" w:themeColor="text1"/>
        </w:rPr>
      </w:pPr>
      <w:r>
        <w:rPr>
          <w:rFonts w:hint="default" w:ascii="Times New Roman" w:hAnsi="Times New Roman" w:cs="Times New Roman"/>
          <w:color w:val="000000" w:themeColor="text1"/>
        </w:rPr>
        <w:t>特殊困难家庭人员，主要是指在城乡低保、扶贫开发、医疗救助、教育助学等各类社会救助政策落实之后，日常生活仍然存在突出困难的城乡居民家庭人员。主要包括以下人员：</w:t>
      </w:r>
    </w:p>
    <w:p>
      <w:pPr>
        <w:keepNext w:val="0"/>
        <w:keepLines w:val="0"/>
        <w:pageBreakBefore w:val="0"/>
        <w:widowControl w:val="0"/>
        <w:kinsoku/>
        <w:wordWrap/>
        <w:overflowPunct/>
        <w:topLinePunct w:val="0"/>
        <w:autoSpaceDE/>
        <w:autoSpaceDN/>
        <w:bidi w:val="0"/>
        <w:spacing w:line="560" w:lineRule="exact"/>
        <w:ind w:firstLine="640"/>
        <w:jc w:val="both"/>
        <w:textAlignment w:val="auto"/>
        <w:rPr>
          <w:rFonts w:hint="default" w:ascii="Times New Roman" w:hAnsi="Times New Roman" w:cs="Times New Roman"/>
          <w:color w:val="000000" w:themeColor="text1"/>
          <w:szCs w:val="32"/>
        </w:rPr>
      </w:pPr>
      <w:r>
        <w:rPr>
          <w:rFonts w:hint="default" w:ascii="Times New Roman" w:hAnsi="Times New Roman" w:cs="Times New Roman"/>
          <w:color w:val="000000" w:themeColor="text1"/>
          <w:szCs w:val="32"/>
        </w:rPr>
        <w:t>（一）城乡低保家庭中的重度、中度、轻度失能人员（简称一类群体）。</w:t>
      </w:r>
    </w:p>
    <w:p>
      <w:pPr>
        <w:keepNext w:val="0"/>
        <w:keepLines w:val="0"/>
        <w:pageBreakBefore w:val="0"/>
        <w:widowControl w:val="0"/>
        <w:kinsoku/>
        <w:wordWrap/>
        <w:overflowPunct/>
        <w:topLinePunct w:val="0"/>
        <w:autoSpaceDE/>
        <w:autoSpaceDN/>
        <w:bidi w:val="0"/>
        <w:spacing w:line="560" w:lineRule="exact"/>
        <w:ind w:firstLine="640"/>
        <w:jc w:val="both"/>
        <w:textAlignment w:val="auto"/>
        <w:rPr>
          <w:rFonts w:hint="default" w:ascii="Times New Roman" w:hAnsi="Times New Roman" w:cs="Times New Roman"/>
          <w:color w:val="000000" w:themeColor="text1"/>
          <w:szCs w:val="32"/>
        </w:rPr>
      </w:pPr>
      <w:r>
        <w:rPr>
          <w:rFonts w:hint="default" w:ascii="Times New Roman" w:hAnsi="Times New Roman" w:cs="Times New Roman"/>
          <w:color w:val="000000" w:themeColor="text1"/>
          <w:szCs w:val="32"/>
        </w:rPr>
        <w:t>（二）城乡特困供养人员（简称二类群体）。</w:t>
      </w:r>
    </w:p>
    <w:p>
      <w:pPr>
        <w:keepNext w:val="0"/>
        <w:keepLines w:val="0"/>
        <w:pageBreakBefore w:val="0"/>
        <w:widowControl w:val="0"/>
        <w:kinsoku/>
        <w:wordWrap/>
        <w:overflowPunct/>
        <w:topLinePunct w:val="0"/>
        <w:autoSpaceDE/>
        <w:autoSpaceDN/>
        <w:bidi w:val="0"/>
        <w:spacing w:line="560" w:lineRule="exact"/>
        <w:ind w:firstLine="640"/>
        <w:jc w:val="both"/>
        <w:textAlignment w:val="auto"/>
        <w:rPr>
          <w:rFonts w:hint="default" w:ascii="Times New Roman" w:hAnsi="Times New Roman" w:cs="Times New Roman"/>
          <w:color w:val="000000" w:themeColor="text1"/>
          <w:szCs w:val="32"/>
        </w:rPr>
      </w:pPr>
      <w:r>
        <w:rPr>
          <w:rFonts w:hint="default" w:ascii="Times New Roman" w:hAnsi="Times New Roman" w:cs="Times New Roman"/>
          <w:color w:val="000000" w:themeColor="text1"/>
          <w:szCs w:val="32"/>
        </w:rPr>
        <w:t>（三）农村建档立卡贫困家庭、即时帮扶人口中的重度、中度、轻度失能人员（简称三类群体）。</w:t>
      </w:r>
    </w:p>
    <w:p>
      <w:pPr>
        <w:keepNext w:val="0"/>
        <w:keepLines w:val="0"/>
        <w:pageBreakBefore w:val="0"/>
        <w:widowControl w:val="0"/>
        <w:kinsoku/>
        <w:wordWrap/>
        <w:overflowPunct/>
        <w:topLinePunct w:val="0"/>
        <w:autoSpaceDE/>
        <w:autoSpaceDN/>
        <w:bidi w:val="0"/>
        <w:spacing w:line="560" w:lineRule="exact"/>
        <w:ind w:firstLine="640"/>
        <w:jc w:val="both"/>
        <w:textAlignment w:val="auto"/>
        <w:rPr>
          <w:rFonts w:hint="default" w:ascii="Times New Roman" w:hAnsi="Times New Roman" w:cs="Times New Roman"/>
          <w:color w:val="000000" w:themeColor="text1"/>
          <w:szCs w:val="32"/>
        </w:rPr>
      </w:pPr>
      <w:r>
        <w:rPr>
          <w:rFonts w:hint="default" w:ascii="Times New Roman" w:hAnsi="Times New Roman" w:cs="Times New Roman"/>
          <w:color w:val="000000" w:themeColor="text1"/>
          <w:szCs w:val="32"/>
        </w:rPr>
        <w:t>（四）</w:t>
      </w:r>
      <w:r>
        <w:rPr>
          <w:rFonts w:hint="default" w:ascii="Times New Roman" w:hAnsi="Times New Roman" w:cs="Times New Roman"/>
          <w:color w:val="000000" w:themeColor="text1"/>
        </w:rPr>
        <w:t>城乡低保边缘家庭中的重度、中度失能人员。城乡低保边缘家庭，是指家庭年人均可支配收入</w:t>
      </w:r>
      <w:r>
        <w:rPr>
          <w:rFonts w:hint="eastAsia" w:ascii="Times New Roman" w:hAnsi="Times New Roman" w:cs="Times New Roman"/>
          <w:color w:val="000000" w:themeColor="text1"/>
        </w:rPr>
        <w:t>（申请救助之日起前1年）</w:t>
      </w:r>
      <w:r>
        <w:rPr>
          <w:rFonts w:hint="default" w:ascii="Times New Roman" w:hAnsi="Times New Roman" w:cs="Times New Roman"/>
          <w:color w:val="000000" w:themeColor="text1"/>
        </w:rPr>
        <w:t>在城乡低保年标准2倍以内且家庭财产符合当地城乡低保申请家庭经济状况认定标准，而赡养人不具备照料能力或只有1名抚（扶）养人具备照料护理能力的城乡居民家庭</w:t>
      </w:r>
      <w:r>
        <w:rPr>
          <w:rFonts w:hint="default" w:ascii="Times New Roman" w:hAnsi="Times New Roman" w:cs="Times New Roman"/>
          <w:color w:val="000000" w:themeColor="text1"/>
          <w:szCs w:val="32"/>
        </w:rPr>
        <w:t>（简称四类群体）。</w:t>
      </w:r>
    </w:p>
    <w:p>
      <w:pPr>
        <w:keepNext w:val="0"/>
        <w:keepLines w:val="0"/>
        <w:pageBreakBefore w:val="0"/>
        <w:widowControl w:val="0"/>
        <w:kinsoku/>
        <w:wordWrap/>
        <w:overflowPunct/>
        <w:topLinePunct w:val="0"/>
        <w:autoSpaceDE/>
        <w:autoSpaceDN/>
        <w:bidi w:val="0"/>
        <w:spacing w:line="560" w:lineRule="exact"/>
        <w:ind w:firstLine="640"/>
        <w:jc w:val="both"/>
        <w:textAlignment w:val="auto"/>
        <w:rPr>
          <w:rFonts w:hint="default" w:ascii="Times New Roman" w:hAnsi="Times New Roman" w:cs="Times New Roman"/>
          <w:color w:val="000000" w:themeColor="text1"/>
          <w:szCs w:val="32"/>
        </w:rPr>
      </w:pPr>
      <w:r>
        <w:rPr>
          <w:rFonts w:hint="default" w:ascii="Times New Roman" w:hAnsi="Times New Roman" w:cs="Times New Roman"/>
          <w:color w:val="000000" w:themeColor="text1"/>
          <w:szCs w:val="32"/>
        </w:rPr>
        <w:t>（五）</w:t>
      </w:r>
      <w:r>
        <w:rPr>
          <w:rFonts w:hint="default" w:ascii="Times New Roman" w:hAnsi="Times New Roman" w:cs="Times New Roman"/>
          <w:color w:val="000000" w:themeColor="text1"/>
        </w:rPr>
        <w:t>因伤因病造成持续支出型困难家庭中的重度失能人员。持续支出型困难家庭，是指家庭当年可支配收入（申请救助之日起前1年）扣除当年家庭成员个人自负医疗费用（符合社会医疗保险支付范围，经社会医疗保险支付后的费用）后，年人均可支配收入在城乡低保年标准2倍以内，且家庭财产符合当地城乡低保申请家庭经济状况认定标准，而赡养人不具备照料能力或只有1名抚（扶）养人具备照料护理能力的城乡居民家庭</w:t>
      </w:r>
      <w:r>
        <w:rPr>
          <w:rFonts w:hint="default" w:ascii="Times New Roman" w:hAnsi="Times New Roman" w:cs="Times New Roman"/>
          <w:color w:val="000000" w:themeColor="text1"/>
          <w:szCs w:val="32"/>
        </w:rPr>
        <w:t>（简称五类群体）。</w:t>
      </w:r>
    </w:p>
    <w:p>
      <w:pPr>
        <w:keepNext w:val="0"/>
        <w:keepLines w:val="0"/>
        <w:pageBreakBefore w:val="0"/>
        <w:widowControl w:val="0"/>
        <w:kinsoku/>
        <w:wordWrap/>
        <w:overflowPunct/>
        <w:topLinePunct w:val="0"/>
        <w:autoSpaceDE/>
        <w:autoSpaceDN/>
        <w:bidi w:val="0"/>
        <w:spacing w:line="560" w:lineRule="exact"/>
        <w:ind w:firstLine="640"/>
        <w:jc w:val="both"/>
        <w:textAlignment w:val="auto"/>
        <w:rPr>
          <w:rFonts w:hint="default" w:ascii="Times New Roman" w:hAnsi="Times New Roman" w:cs="Times New Roman"/>
          <w:color w:val="000000" w:themeColor="text1"/>
          <w:szCs w:val="32"/>
        </w:rPr>
      </w:pPr>
      <w:r>
        <w:rPr>
          <w:rFonts w:hint="default" w:ascii="Times New Roman" w:hAnsi="Times New Roman" w:cs="Times New Roman"/>
          <w:color w:val="000000" w:themeColor="text1"/>
          <w:szCs w:val="32"/>
        </w:rPr>
        <w:t>（六）上述五类家庭人口中的在校生以及孤儿、重点困境儿童、事实无人抚养儿童等在校生。</w:t>
      </w:r>
    </w:p>
    <w:p>
      <w:pPr>
        <w:keepNext w:val="0"/>
        <w:keepLines w:val="0"/>
        <w:pageBreakBefore w:val="0"/>
        <w:widowControl w:val="0"/>
        <w:kinsoku/>
        <w:wordWrap/>
        <w:overflowPunct/>
        <w:topLinePunct w:val="0"/>
        <w:autoSpaceDE/>
        <w:autoSpaceDN/>
        <w:bidi w:val="0"/>
        <w:spacing w:line="560" w:lineRule="exact"/>
        <w:ind w:firstLine="640"/>
        <w:jc w:val="both"/>
        <w:textAlignment w:val="auto"/>
        <w:rPr>
          <w:rFonts w:hint="default" w:ascii="Times New Roman" w:hAnsi="Times New Roman" w:eastAsia="黑体" w:cs="Times New Roman"/>
          <w:color w:val="000000" w:themeColor="text1"/>
        </w:rPr>
      </w:pPr>
      <w:r>
        <w:rPr>
          <w:rFonts w:hint="default" w:ascii="Times New Roman" w:hAnsi="Times New Roman" w:eastAsia="黑体" w:cs="Times New Roman"/>
          <w:color w:val="000000" w:themeColor="text1"/>
        </w:rPr>
        <w:t>二、救助方式及标准</w:t>
      </w:r>
    </w:p>
    <w:p>
      <w:pPr>
        <w:pStyle w:val="7"/>
        <w:keepNext w:val="0"/>
        <w:keepLines w:val="0"/>
        <w:pageBreakBefore w:val="0"/>
        <w:widowControl w:val="0"/>
        <w:kinsoku/>
        <w:wordWrap/>
        <w:overflowPunct/>
        <w:topLinePunct w:val="0"/>
        <w:autoSpaceDE/>
        <w:autoSpaceDN/>
        <w:bidi w:val="0"/>
        <w:spacing w:before="0" w:beforeAutospacing="0" w:after="0" w:afterAutospacing="0" w:line="560" w:lineRule="exact"/>
        <w:ind w:firstLine="640"/>
        <w:jc w:val="both"/>
        <w:textAlignment w:val="auto"/>
        <w:rPr>
          <w:rFonts w:hint="default" w:ascii="Times New Roman" w:hAnsi="Times New Roman" w:cs="Times New Roman"/>
          <w:color w:val="000000" w:themeColor="text1"/>
          <w:sz w:val="32"/>
          <w:szCs w:val="32"/>
        </w:rPr>
      </w:pPr>
      <w:r>
        <w:rPr>
          <w:rFonts w:hint="default" w:ascii="Times New Roman" w:hAnsi="Times New Roman" w:eastAsia="楷体_GB2312" w:cs="Times New Roman"/>
          <w:color w:val="000000" w:themeColor="text1"/>
          <w:sz w:val="32"/>
          <w:szCs w:val="32"/>
        </w:rPr>
        <w:t>（一）对失能人员提供基本生活照料</w:t>
      </w:r>
      <w:r>
        <w:rPr>
          <w:rFonts w:hint="eastAsia" w:ascii="Times New Roman" w:hAnsi="Times New Roman" w:eastAsia="楷体_GB2312" w:cs="Times New Roman"/>
          <w:color w:val="000000" w:themeColor="text1"/>
          <w:sz w:val="32"/>
          <w:szCs w:val="32"/>
          <w:lang w:eastAsia="zh-CN"/>
        </w:rPr>
        <w:t>。</w:t>
      </w:r>
      <w:r>
        <w:rPr>
          <w:rFonts w:hint="default" w:ascii="Times New Roman" w:hAnsi="Times New Roman" w:cs="Times New Roman"/>
          <w:color w:val="000000" w:themeColor="text1"/>
          <w:sz w:val="32"/>
          <w:szCs w:val="32"/>
        </w:rPr>
        <w:t>救助标准分别按城市每人每小时15元、农村每人每小时10元进行补助，不足部分由被照护人员家庭或政府购买的服务机构自行承担。具体分类补助标准如下：</w:t>
      </w:r>
    </w:p>
    <w:p>
      <w:pPr>
        <w:pStyle w:val="7"/>
        <w:keepNext w:val="0"/>
        <w:keepLines w:val="0"/>
        <w:pageBreakBefore w:val="0"/>
        <w:widowControl w:val="0"/>
        <w:kinsoku/>
        <w:wordWrap/>
        <w:overflowPunct/>
        <w:topLinePunct w:val="0"/>
        <w:autoSpaceDE/>
        <w:autoSpaceDN/>
        <w:bidi w:val="0"/>
        <w:spacing w:before="0" w:beforeAutospacing="0" w:after="0" w:afterAutospacing="0" w:line="560" w:lineRule="exact"/>
        <w:ind w:firstLine="640"/>
        <w:jc w:val="both"/>
        <w:textAlignment w:val="auto"/>
        <w:rPr>
          <w:rFonts w:hint="default" w:ascii="Times New Roman" w:hAnsi="Times New Roman" w:cs="Times New Roman"/>
          <w:color w:val="000000" w:themeColor="text1"/>
          <w:sz w:val="32"/>
          <w:szCs w:val="32"/>
        </w:rPr>
      </w:pPr>
      <w:r>
        <w:rPr>
          <w:rFonts w:hint="default" w:ascii="Times New Roman" w:hAnsi="Times New Roman" w:cs="Times New Roman"/>
          <w:color w:val="000000" w:themeColor="text1"/>
          <w:sz w:val="32"/>
          <w:szCs w:val="32"/>
        </w:rPr>
        <w:t>1</w:t>
      </w:r>
      <w:r>
        <w:rPr>
          <w:rFonts w:hint="eastAsia" w:ascii="Times New Roman" w:hAnsi="Times New Roman" w:cs="Times New Roman"/>
          <w:color w:val="000000" w:themeColor="text1"/>
          <w:sz w:val="32"/>
          <w:szCs w:val="32"/>
          <w:lang w:eastAsia="zh-CN"/>
        </w:rPr>
        <w:t>.</w:t>
      </w:r>
      <w:r>
        <w:rPr>
          <w:rFonts w:hint="default" w:ascii="Times New Roman" w:hAnsi="Times New Roman" w:cs="Times New Roman"/>
          <w:color w:val="000000" w:themeColor="text1"/>
          <w:sz w:val="32"/>
          <w:szCs w:val="32"/>
        </w:rPr>
        <w:t>城市低保家庭、特困供养对象中的重度失能人员，每人每月照料护理时间为60小时，标准为900元；城市低保家庭、特困供养对象中的中度失能人员以及城市低保边缘家庭中的重度失能人员，每人每月照料护理时间为45小时，标准为675元；城市低保家庭、特困供养对象中的轻度失能人员以及城市低保边缘家庭中的中度失能人员，每人每月照料护理时间为30小时，标准为450元；因伤因病持续支出型困难家庭中的重度失能人员，每人每月照料护理时间为30小时，标准为450元。</w:t>
      </w:r>
    </w:p>
    <w:p>
      <w:pPr>
        <w:pStyle w:val="7"/>
        <w:keepNext w:val="0"/>
        <w:keepLines w:val="0"/>
        <w:pageBreakBefore w:val="0"/>
        <w:widowControl w:val="0"/>
        <w:kinsoku/>
        <w:wordWrap/>
        <w:overflowPunct/>
        <w:topLinePunct w:val="0"/>
        <w:autoSpaceDE/>
        <w:autoSpaceDN/>
        <w:bidi w:val="0"/>
        <w:spacing w:before="0" w:beforeAutospacing="0" w:after="0" w:afterAutospacing="0" w:line="560" w:lineRule="exact"/>
        <w:ind w:firstLine="640"/>
        <w:jc w:val="both"/>
        <w:textAlignment w:val="auto"/>
        <w:rPr>
          <w:rFonts w:hint="default" w:ascii="Times New Roman" w:hAnsi="Times New Roman" w:cs="Times New Roman"/>
          <w:color w:val="000000" w:themeColor="text1"/>
          <w:sz w:val="32"/>
          <w:szCs w:val="32"/>
        </w:rPr>
      </w:pPr>
      <w:r>
        <w:rPr>
          <w:rFonts w:hint="default" w:ascii="Times New Roman" w:hAnsi="Times New Roman" w:cs="Times New Roman"/>
          <w:color w:val="000000" w:themeColor="text1"/>
          <w:sz w:val="32"/>
          <w:szCs w:val="32"/>
        </w:rPr>
        <w:t>2</w:t>
      </w:r>
      <w:r>
        <w:rPr>
          <w:rFonts w:hint="eastAsia" w:ascii="Times New Roman" w:hAnsi="Times New Roman" w:cs="Times New Roman"/>
          <w:color w:val="000000" w:themeColor="text1"/>
          <w:sz w:val="32"/>
          <w:szCs w:val="32"/>
          <w:lang w:eastAsia="zh-CN"/>
        </w:rPr>
        <w:t>.</w:t>
      </w:r>
      <w:r>
        <w:rPr>
          <w:rFonts w:hint="default" w:ascii="Times New Roman" w:hAnsi="Times New Roman" w:cs="Times New Roman"/>
          <w:color w:val="000000" w:themeColor="text1"/>
          <w:sz w:val="32"/>
          <w:szCs w:val="32"/>
        </w:rPr>
        <w:t>农村低保家庭、建档立卡贫困家庭、即时帮扶人口、特困供养对象中的重度失能人员，每人每月照料护理时间为60小时，标准为600元；农村低保家庭、建档立卡贫困家庭、即时帮扶人口、特困供养对象中的中度失能人员以及农村低保边缘家庭中的重度失能人员，每人每月照料护理时间为45小时，标准为450元；农村低保家庭、建档立卡贫困家庭、即时帮扶人口、特困供养对象中的轻度失能人员以及农村低保边缘家庭中的中度失能人员，每人每月照料护理时间为30小时，标准为300元；因病因伤持续支出型困难家庭中的重度失能人员，每人每月照料护理时间为30小时，标准为300元。</w:t>
      </w:r>
    </w:p>
    <w:p>
      <w:pPr>
        <w:pStyle w:val="7"/>
        <w:keepNext w:val="0"/>
        <w:keepLines w:val="0"/>
        <w:pageBreakBefore w:val="0"/>
        <w:widowControl w:val="0"/>
        <w:kinsoku/>
        <w:wordWrap/>
        <w:overflowPunct/>
        <w:topLinePunct w:val="0"/>
        <w:autoSpaceDE/>
        <w:autoSpaceDN/>
        <w:bidi w:val="0"/>
        <w:spacing w:before="0" w:beforeAutospacing="0" w:after="0" w:afterAutospacing="0" w:line="560" w:lineRule="exact"/>
        <w:ind w:firstLine="640"/>
        <w:jc w:val="both"/>
        <w:textAlignment w:val="auto"/>
        <w:rPr>
          <w:rFonts w:hint="default" w:ascii="Times New Roman" w:hAnsi="Times New Roman" w:cs="Times New Roman"/>
          <w:color w:val="000000" w:themeColor="text1"/>
          <w:sz w:val="32"/>
          <w:szCs w:val="32"/>
        </w:rPr>
      </w:pPr>
      <w:r>
        <w:rPr>
          <w:rFonts w:hint="default" w:ascii="Times New Roman" w:hAnsi="Times New Roman" w:cs="Times New Roman"/>
          <w:color w:val="000000" w:themeColor="text1"/>
          <w:sz w:val="32"/>
          <w:szCs w:val="32"/>
        </w:rPr>
        <w:t>3</w:t>
      </w:r>
      <w:r>
        <w:rPr>
          <w:rFonts w:hint="eastAsia" w:ascii="Times New Roman" w:hAnsi="Times New Roman" w:cs="Times New Roman"/>
          <w:color w:val="000000" w:themeColor="text1"/>
          <w:sz w:val="32"/>
          <w:szCs w:val="32"/>
          <w:lang w:eastAsia="zh-CN"/>
        </w:rPr>
        <w:t>．</w:t>
      </w:r>
      <w:r>
        <w:rPr>
          <w:rFonts w:hint="default" w:ascii="Times New Roman" w:hAnsi="Times New Roman" w:cs="Times New Roman"/>
          <w:color w:val="000000" w:themeColor="text1"/>
          <w:sz w:val="32"/>
          <w:szCs w:val="32"/>
        </w:rPr>
        <w:t>城乡特困供养对象中的全自理人员照料护理</w:t>
      </w:r>
      <w:r>
        <w:rPr>
          <w:rFonts w:hint="eastAsia" w:ascii="Times New Roman" w:hAnsi="Times New Roman" w:cs="Times New Roman"/>
          <w:color w:val="000000" w:themeColor="text1"/>
          <w:sz w:val="32"/>
          <w:szCs w:val="32"/>
          <w:lang w:eastAsia="zh-CN"/>
        </w:rPr>
        <w:t>时间</w:t>
      </w:r>
      <w:r>
        <w:rPr>
          <w:rFonts w:hint="default" w:ascii="Times New Roman" w:hAnsi="Times New Roman" w:cs="Times New Roman"/>
          <w:color w:val="000000" w:themeColor="text1"/>
          <w:sz w:val="32"/>
          <w:szCs w:val="32"/>
        </w:rPr>
        <w:t>每人每月10小时，标准为100元。</w:t>
      </w:r>
    </w:p>
    <w:p>
      <w:pPr>
        <w:pStyle w:val="7"/>
        <w:keepNext w:val="0"/>
        <w:keepLines w:val="0"/>
        <w:pageBreakBefore w:val="0"/>
        <w:widowControl w:val="0"/>
        <w:kinsoku/>
        <w:wordWrap/>
        <w:overflowPunct/>
        <w:topLinePunct w:val="0"/>
        <w:autoSpaceDE/>
        <w:autoSpaceDN/>
        <w:bidi w:val="0"/>
        <w:spacing w:before="0" w:beforeAutospacing="0" w:after="0" w:afterAutospacing="0" w:line="560" w:lineRule="exact"/>
        <w:ind w:firstLine="640"/>
        <w:jc w:val="both"/>
        <w:textAlignment w:val="auto"/>
        <w:rPr>
          <w:rFonts w:hint="default" w:ascii="Times New Roman" w:hAnsi="Times New Roman" w:cs="Times New Roman"/>
          <w:color w:val="000000" w:themeColor="text1"/>
          <w:sz w:val="32"/>
          <w:szCs w:val="32"/>
        </w:rPr>
      </w:pPr>
      <w:r>
        <w:rPr>
          <w:rFonts w:hint="default" w:ascii="Times New Roman" w:hAnsi="Times New Roman" w:cs="Times New Roman"/>
          <w:color w:val="000000" w:themeColor="text1"/>
          <w:sz w:val="32"/>
          <w:szCs w:val="32"/>
        </w:rPr>
        <w:t>救助方式坚持居家照料为主、集中供（托）养为辅原则。对于居家生活的失能人员，经当事人同意，由其所在的</w:t>
      </w:r>
      <w:r>
        <w:rPr>
          <w:rFonts w:hint="eastAsia" w:ascii="Times New Roman" w:hAnsi="Times New Roman" w:cs="Times New Roman"/>
          <w:color w:val="000000" w:themeColor="text1"/>
          <w:sz w:val="32"/>
          <w:szCs w:val="32"/>
          <w:lang w:eastAsia="zh-CN"/>
        </w:rPr>
        <w:t>镇办</w:t>
      </w:r>
      <w:r>
        <w:rPr>
          <w:rFonts w:hint="default" w:ascii="Times New Roman" w:hAnsi="Times New Roman" w:cs="Times New Roman"/>
          <w:color w:val="000000" w:themeColor="text1"/>
          <w:sz w:val="32"/>
          <w:szCs w:val="32"/>
        </w:rPr>
        <w:t>牵头，委托其亲友或村（居）委会、服务机构（个人）、社会组织等，签订照护协议并提供居家日常看护、生活照料等服务，并对“两便”不能自理且长期瘫痪在床的失能人员，发放被褥、床单、毛巾及纸尿片等生活必需品和照料护理用品；对于自愿选择且符合集中供养条件的城乡特困供养失能人员，</w:t>
      </w:r>
      <w:r>
        <w:rPr>
          <w:rFonts w:hint="default" w:ascii="Times New Roman" w:hAnsi="Times New Roman" w:cs="Times New Roman"/>
          <w:color w:val="auto"/>
          <w:sz w:val="32"/>
          <w:szCs w:val="32"/>
        </w:rPr>
        <w:t>由政府安排到供养机构集中供养</w:t>
      </w:r>
      <w:r>
        <w:rPr>
          <w:rFonts w:hint="default" w:ascii="Times New Roman" w:hAnsi="Times New Roman" w:cs="Times New Roman"/>
          <w:color w:val="0000FF"/>
          <w:sz w:val="32"/>
          <w:szCs w:val="32"/>
        </w:rPr>
        <w:t>。</w:t>
      </w:r>
    </w:p>
    <w:p>
      <w:pPr>
        <w:pStyle w:val="7"/>
        <w:keepNext w:val="0"/>
        <w:keepLines w:val="0"/>
        <w:pageBreakBefore w:val="0"/>
        <w:widowControl w:val="0"/>
        <w:kinsoku/>
        <w:wordWrap/>
        <w:overflowPunct/>
        <w:topLinePunct w:val="0"/>
        <w:autoSpaceDE/>
        <w:autoSpaceDN/>
        <w:bidi w:val="0"/>
        <w:spacing w:before="0" w:beforeAutospacing="0" w:after="0" w:afterAutospacing="0" w:line="560" w:lineRule="exact"/>
        <w:ind w:firstLine="640"/>
        <w:jc w:val="both"/>
        <w:textAlignment w:val="auto"/>
        <w:rPr>
          <w:rFonts w:hint="default" w:ascii="Times New Roman" w:hAnsi="Times New Roman" w:cs="Times New Roman"/>
          <w:color w:val="000000" w:themeColor="text1"/>
          <w:sz w:val="32"/>
          <w:szCs w:val="32"/>
        </w:rPr>
      </w:pPr>
      <w:r>
        <w:rPr>
          <w:rFonts w:hint="default" w:ascii="Times New Roman" w:hAnsi="Times New Roman" w:eastAsia="楷体_GB2312" w:cs="Times New Roman"/>
          <w:color w:val="000000" w:themeColor="text1"/>
          <w:sz w:val="32"/>
          <w:szCs w:val="32"/>
        </w:rPr>
        <w:t>（二）对特殊困难家庭的在校生给予补助</w:t>
      </w:r>
      <w:r>
        <w:rPr>
          <w:rFonts w:hint="eastAsia" w:ascii="Times New Roman" w:hAnsi="Times New Roman" w:eastAsia="楷体_GB2312" w:cs="Times New Roman"/>
          <w:color w:val="000000" w:themeColor="text1"/>
          <w:sz w:val="32"/>
          <w:szCs w:val="32"/>
          <w:lang w:eastAsia="zh-CN"/>
        </w:rPr>
        <w:t>。</w:t>
      </w:r>
      <w:r>
        <w:rPr>
          <w:rFonts w:hint="default" w:ascii="Times New Roman" w:hAnsi="Times New Roman" w:cs="Times New Roman"/>
          <w:color w:val="000000" w:themeColor="text1"/>
          <w:sz w:val="32"/>
          <w:szCs w:val="32"/>
        </w:rPr>
        <w:t>对城乡低保、特困供养、低保边缘、因伤因病持续支出型家庭、农村建档立卡贫困家庭和即时帮扶人口中的在校生以及孤儿、重点困境儿童、事实无人抚养儿童等在校生，统一执行现有教育资助、教育免补、扶贫政策，所有就学费用进行全部免除或补助。在此基础上，分别按义务教育阶段学生每人每年3000元；普通高中阶段学生每人每年3000元（中职学生继续享受3000元定额补助）</w:t>
      </w:r>
      <w:r>
        <w:rPr>
          <w:rFonts w:hint="eastAsia" w:ascii="Times New Roman" w:hAnsi="Times New Roman" w:cs="Times New Roman"/>
          <w:color w:val="000000" w:themeColor="text1"/>
          <w:sz w:val="32"/>
          <w:szCs w:val="32"/>
          <w:lang w:eastAsia="zh-CN"/>
        </w:rPr>
        <w:t>；</w:t>
      </w:r>
      <w:r>
        <w:rPr>
          <w:rFonts w:hint="default" w:ascii="Times New Roman" w:hAnsi="Times New Roman" w:cs="Times New Roman"/>
          <w:color w:val="000000" w:themeColor="text1"/>
          <w:sz w:val="32"/>
          <w:szCs w:val="32"/>
        </w:rPr>
        <w:t>高等教育阶段的全日制高职高专、本科每人每年补助到5000元，研究生每人每年补助到6000元的标准对其家庭给予生活补助。</w:t>
      </w:r>
    </w:p>
    <w:p>
      <w:pPr>
        <w:pStyle w:val="7"/>
        <w:keepNext w:val="0"/>
        <w:keepLines w:val="0"/>
        <w:pageBreakBefore w:val="0"/>
        <w:widowControl w:val="0"/>
        <w:kinsoku/>
        <w:wordWrap/>
        <w:overflowPunct/>
        <w:topLinePunct w:val="0"/>
        <w:autoSpaceDE/>
        <w:autoSpaceDN/>
        <w:bidi w:val="0"/>
        <w:spacing w:before="0" w:beforeAutospacing="0" w:after="0" w:afterAutospacing="0" w:line="560" w:lineRule="exact"/>
        <w:ind w:firstLine="640"/>
        <w:jc w:val="both"/>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（三）对特殊困难家庭人员合规的个人自负住院医疗费用，由财政全额承担。</w:t>
      </w:r>
    </w:p>
    <w:p>
      <w:pPr>
        <w:pStyle w:val="7"/>
        <w:keepNext w:val="0"/>
        <w:keepLines w:val="0"/>
        <w:pageBreakBefore w:val="0"/>
        <w:widowControl w:val="0"/>
        <w:kinsoku/>
        <w:wordWrap/>
        <w:overflowPunct/>
        <w:topLinePunct w:val="0"/>
        <w:autoSpaceDE/>
        <w:autoSpaceDN/>
        <w:bidi w:val="0"/>
        <w:spacing w:before="0" w:beforeAutospacing="0" w:after="0" w:afterAutospacing="0" w:line="560" w:lineRule="exact"/>
        <w:ind w:firstLine="640"/>
        <w:jc w:val="both"/>
        <w:textAlignment w:val="auto"/>
        <w:rPr>
          <w:rFonts w:hint="default" w:ascii="Times New Roman" w:hAnsi="Times New Roman" w:cs="Times New Roman"/>
          <w:color w:val="000000" w:themeColor="text1"/>
          <w:sz w:val="32"/>
          <w:szCs w:val="32"/>
        </w:rPr>
      </w:pPr>
      <w:r>
        <w:rPr>
          <w:rFonts w:hint="default" w:ascii="Times New Roman" w:hAnsi="Times New Roman" w:eastAsia="楷体_GB2312" w:cs="Times New Roman"/>
          <w:color w:val="000000" w:themeColor="text1"/>
          <w:sz w:val="32"/>
          <w:szCs w:val="32"/>
        </w:rPr>
        <w:t>（四）发放节日慰问金。</w:t>
      </w:r>
      <w:r>
        <w:rPr>
          <w:rFonts w:hint="default" w:ascii="Times New Roman" w:hAnsi="Times New Roman" w:cs="Times New Roman"/>
          <w:color w:val="000000" w:themeColor="text1"/>
          <w:sz w:val="32"/>
          <w:szCs w:val="32"/>
        </w:rPr>
        <w:t>对于特殊困难家庭中的重度失能人员，在落实好以上政策的基础上，按每人每年1000元标准发放节日慰问金。</w:t>
      </w:r>
    </w:p>
    <w:p>
      <w:pPr>
        <w:keepNext w:val="0"/>
        <w:keepLines w:val="0"/>
        <w:pageBreakBefore w:val="0"/>
        <w:widowControl w:val="0"/>
        <w:kinsoku/>
        <w:wordWrap/>
        <w:overflowPunct/>
        <w:topLinePunct w:val="0"/>
        <w:autoSpaceDE/>
        <w:autoSpaceDN/>
        <w:bidi w:val="0"/>
        <w:spacing w:line="560" w:lineRule="exact"/>
        <w:ind w:firstLine="640"/>
        <w:jc w:val="both"/>
        <w:textAlignment w:val="auto"/>
        <w:rPr>
          <w:rFonts w:hint="default" w:ascii="Times New Roman" w:hAnsi="Times New Roman" w:eastAsia="黑体" w:cs="Times New Roman"/>
          <w:color w:val="000000" w:themeColor="text1"/>
        </w:rPr>
      </w:pPr>
      <w:r>
        <w:rPr>
          <w:rFonts w:hint="default" w:ascii="Times New Roman" w:hAnsi="Times New Roman" w:eastAsia="黑体" w:cs="Times New Roman"/>
          <w:color w:val="000000" w:themeColor="text1"/>
        </w:rPr>
        <w:t>三、救助对象认定</w:t>
      </w:r>
    </w:p>
    <w:p>
      <w:pPr>
        <w:keepNext w:val="0"/>
        <w:keepLines w:val="0"/>
        <w:pageBreakBefore w:val="0"/>
        <w:widowControl w:val="0"/>
        <w:kinsoku/>
        <w:wordWrap/>
        <w:overflowPunct/>
        <w:topLinePunct w:val="0"/>
        <w:autoSpaceDE/>
        <w:autoSpaceDN/>
        <w:bidi w:val="0"/>
        <w:spacing w:line="560" w:lineRule="exact"/>
        <w:ind w:firstLine="640"/>
        <w:jc w:val="both"/>
        <w:textAlignment w:val="auto"/>
        <w:rPr>
          <w:rFonts w:hint="default" w:ascii="Times New Roman" w:hAnsi="Times New Roman" w:cs="Times New Roman"/>
          <w:color w:val="000000" w:themeColor="text1"/>
          <w:szCs w:val="32"/>
        </w:rPr>
      </w:pPr>
      <w:r>
        <w:rPr>
          <w:rFonts w:hint="default" w:ascii="Times New Roman" w:hAnsi="Times New Roman" w:eastAsia="楷体_GB2312" w:cs="Times New Roman"/>
          <w:color w:val="000000" w:themeColor="text1"/>
          <w:szCs w:val="32"/>
        </w:rPr>
        <w:t>（一）责任分工。</w:t>
      </w:r>
      <w:r>
        <w:rPr>
          <w:rFonts w:hint="default" w:ascii="Times New Roman" w:hAnsi="Times New Roman" w:cs="Times New Roman"/>
          <w:color w:val="000000" w:themeColor="text1"/>
          <w:szCs w:val="32"/>
        </w:rPr>
        <w:t>根据现有政策规定和部门职责分工，各有关部门分别做好特殊困难家庭人员的认定。县民政部门负责指导各</w:t>
      </w:r>
      <w:r>
        <w:rPr>
          <w:rFonts w:hint="eastAsia" w:cs="Times New Roman"/>
          <w:color w:val="000000" w:themeColor="text1"/>
          <w:szCs w:val="32"/>
          <w:lang w:eastAsia="zh-CN"/>
        </w:rPr>
        <w:t>镇办</w:t>
      </w:r>
      <w:r>
        <w:rPr>
          <w:rFonts w:hint="default" w:ascii="Times New Roman" w:hAnsi="Times New Roman" w:cs="Times New Roman"/>
          <w:color w:val="000000" w:themeColor="text1"/>
          <w:szCs w:val="32"/>
        </w:rPr>
        <w:t>对城乡低保对象、特困供养人员、孤儿、重点困境儿童、事实无人抚养儿童和低保边缘等特殊困难家庭人员进行认定；负责指导</w:t>
      </w:r>
      <w:r>
        <w:rPr>
          <w:rFonts w:hint="default" w:ascii="Times New Roman" w:hAnsi="Times New Roman" w:cs="Times New Roman"/>
          <w:color w:val="auto"/>
          <w:szCs w:val="32"/>
        </w:rPr>
        <w:t>各</w:t>
      </w:r>
      <w:r>
        <w:rPr>
          <w:rFonts w:hint="eastAsia" w:cs="Times New Roman"/>
          <w:color w:val="auto"/>
          <w:szCs w:val="32"/>
          <w:lang w:eastAsia="zh-CN"/>
        </w:rPr>
        <w:t>镇办</w:t>
      </w:r>
      <w:r>
        <w:rPr>
          <w:rFonts w:hint="default" w:ascii="Times New Roman" w:hAnsi="Times New Roman" w:cs="Times New Roman"/>
          <w:color w:val="000000" w:themeColor="text1"/>
          <w:szCs w:val="32"/>
        </w:rPr>
        <w:t>、医保部门配合，对因伤因病造成持续支出型困难家庭人员进行认定。</w:t>
      </w:r>
      <w:r>
        <w:rPr>
          <w:rFonts w:hint="eastAsia" w:cs="Times New Roman"/>
          <w:color w:val="000000" w:themeColor="text1"/>
          <w:szCs w:val="32"/>
          <w:lang w:eastAsia="zh-CN"/>
        </w:rPr>
        <w:t>县</w:t>
      </w:r>
      <w:r>
        <w:rPr>
          <w:rFonts w:hint="default" w:ascii="Times New Roman" w:hAnsi="Times New Roman" w:cs="Times New Roman"/>
          <w:color w:val="000000" w:themeColor="text1"/>
          <w:szCs w:val="32"/>
        </w:rPr>
        <w:t>扶贫部门负责对农村建档立卡和即时帮扶人口中的特殊困难家庭人员</w:t>
      </w:r>
      <w:r>
        <w:rPr>
          <w:rFonts w:hint="default" w:ascii="Times New Roman" w:hAnsi="Times New Roman" w:cs="Times New Roman"/>
          <w:color w:val="auto"/>
          <w:szCs w:val="32"/>
        </w:rPr>
        <w:t>进行</w:t>
      </w:r>
      <w:r>
        <w:rPr>
          <w:rFonts w:hint="default" w:ascii="Times New Roman" w:hAnsi="Times New Roman" w:cs="Times New Roman"/>
          <w:color w:val="000000" w:themeColor="text1"/>
          <w:szCs w:val="32"/>
        </w:rPr>
        <w:t>认定。</w:t>
      </w:r>
      <w:r>
        <w:rPr>
          <w:rFonts w:hint="eastAsia" w:cs="Times New Roman"/>
          <w:color w:val="000000" w:themeColor="text1"/>
          <w:szCs w:val="32"/>
          <w:lang w:eastAsia="zh-CN"/>
        </w:rPr>
        <w:t>县</w:t>
      </w:r>
      <w:r>
        <w:rPr>
          <w:rFonts w:hint="default" w:ascii="Times New Roman" w:hAnsi="Times New Roman" w:cs="Times New Roman"/>
          <w:color w:val="000000" w:themeColor="text1"/>
          <w:szCs w:val="32"/>
        </w:rPr>
        <w:t>教育部门负责对</w:t>
      </w:r>
      <w:r>
        <w:rPr>
          <w:rFonts w:hint="eastAsia" w:cs="Times New Roman"/>
          <w:color w:val="000000" w:themeColor="text1"/>
          <w:szCs w:val="32"/>
          <w:lang w:eastAsia="zh-CN"/>
        </w:rPr>
        <w:t>县</w:t>
      </w:r>
      <w:r>
        <w:rPr>
          <w:rFonts w:hint="default" w:ascii="Times New Roman" w:hAnsi="Times New Roman" w:cs="Times New Roman"/>
          <w:color w:val="000000" w:themeColor="text1"/>
          <w:szCs w:val="32"/>
        </w:rPr>
        <w:t>民政、扶贫部门认定的特殊困难家庭学生在校情况进行比对。</w:t>
      </w:r>
    </w:p>
    <w:p>
      <w:pPr>
        <w:widowControl/>
        <w:spacing w:line="560" w:lineRule="exact"/>
        <w:ind w:firstLine="640"/>
        <w:rPr>
          <w:rFonts w:hint="eastAsia" w:ascii="仿宋_GB2312" w:hAnsi="宋体"/>
          <w:color w:val="000000" w:themeColor="text1"/>
          <w:szCs w:val="32"/>
        </w:rPr>
      </w:pPr>
      <w:r>
        <w:rPr>
          <w:rFonts w:hint="default" w:ascii="Times New Roman" w:hAnsi="Times New Roman" w:eastAsia="楷体_GB2312" w:cs="Times New Roman"/>
          <w:color w:val="000000" w:themeColor="text1"/>
          <w:szCs w:val="32"/>
        </w:rPr>
        <w:t>（二）关于“不具备照料能力”的认定。</w:t>
      </w:r>
      <w:r>
        <w:rPr>
          <w:rFonts w:hint="eastAsia" w:ascii="仿宋_GB2312"/>
          <w:color w:val="000000" w:themeColor="text1"/>
          <w:szCs w:val="32"/>
        </w:rPr>
        <w:t>在申请</w:t>
      </w:r>
      <w:r>
        <w:rPr>
          <w:rFonts w:hint="eastAsia" w:ascii="仿宋_GB2312" w:hAnsi="宋体"/>
          <w:color w:val="000000" w:themeColor="text1"/>
          <w:szCs w:val="32"/>
        </w:rPr>
        <w:t>特殊困难家庭失能人员基本生活照料待遇时，</w:t>
      </w:r>
      <w:r>
        <w:rPr>
          <w:rFonts w:hint="eastAsia" w:ascii="仿宋_GB2312"/>
          <w:color w:val="000000" w:themeColor="text1"/>
          <w:szCs w:val="32"/>
        </w:rPr>
        <w:t>城乡低保、特困供养、低保边缘家庭、因伤因病造成持续支出型困难家庭和农村建档立卡贫困家庭、即时帮扶人口要进行家庭人</w:t>
      </w:r>
      <w:r>
        <w:rPr>
          <w:rFonts w:hint="eastAsia" w:ascii="仿宋_GB2312" w:hAnsi="宋体"/>
          <w:color w:val="000000" w:themeColor="text1"/>
          <w:szCs w:val="32"/>
        </w:rPr>
        <w:t>员、赡养人、抚（扶）养人“不具备照料能力”认定。关于“不具备照料能力”的认定，参考民政部《特困人员认定办法》相关规定，结合日常生活实际，有下列情形之一的视为“不具备照料能力”：</w:t>
      </w:r>
    </w:p>
    <w:p>
      <w:pPr>
        <w:keepNext w:val="0"/>
        <w:keepLines w:val="0"/>
        <w:pageBreakBefore w:val="0"/>
        <w:widowControl w:val="0"/>
        <w:kinsoku/>
        <w:wordWrap/>
        <w:overflowPunct/>
        <w:topLinePunct w:val="0"/>
        <w:autoSpaceDE/>
        <w:autoSpaceDN/>
        <w:bidi w:val="0"/>
        <w:spacing w:line="560" w:lineRule="exact"/>
        <w:ind w:firstLine="480" w:firstLineChars="150"/>
        <w:jc w:val="both"/>
        <w:textAlignment w:val="auto"/>
        <w:rPr>
          <w:rFonts w:hint="default" w:ascii="Times New Roman" w:hAnsi="Times New Roman" w:cs="Times New Roman"/>
          <w:color w:val="000000" w:themeColor="text1"/>
          <w:szCs w:val="32"/>
        </w:rPr>
      </w:pPr>
      <w:r>
        <w:rPr>
          <w:rFonts w:hint="eastAsia" w:cs="Times New Roman"/>
          <w:color w:val="000000" w:themeColor="text1"/>
          <w:szCs w:val="32"/>
          <w:lang w:val="en-US" w:eastAsia="zh-CN"/>
        </w:rPr>
        <w:t>1.</w:t>
      </w:r>
      <w:r>
        <w:rPr>
          <w:rFonts w:hint="default" w:ascii="Times New Roman" w:hAnsi="Times New Roman" w:cs="Times New Roman"/>
          <w:color w:val="000000" w:themeColor="text1"/>
          <w:szCs w:val="32"/>
        </w:rPr>
        <w:t>60周岁以上的老年人；</w:t>
      </w:r>
    </w:p>
    <w:p>
      <w:pPr>
        <w:keepNext w:val="0"/>
        <w:keepLines w:val="0"/>
        <w:pageBreakBefore w:val="0"/>
        <w:widowControl w:val="0"/>
        <w:kinsoku/>
        <w:wordWrap/>
        <w:overflowPunct/>
        <w:topLinePunct w:val="0"/>
        <w:autoSpaceDE/>
        <w:autoSpaceDN/>
        <w:bidi w:val="0"/>
        <w:spacing w:line="560" w:lineRule="exact"/>
        <w:ind w:firstLine="480" w:firstLineChars="150"/>
        <w:jc w:val="both"/>
        <w:textAlignment w:val="auto"/>
        <w:rPr>
          <w:rFonts w:hint="default" w:ascii="Times New Roman" w:hAnsi="Times New Roman" w:cs="Times New Roman"/>
          <w:color w:val="000000" w:themeColor="text1"/>
          <w:szCs w:val="32"/>
        </w:rPr>
      </w:pPr>
      <w:r>
        <w:rPr>
          <w:rFonts w:hint="eastAsia" w:cs="Times New Roman"/>
          <w:color w:val="000000" w:themeColor="text1"/>
          <w:szCs w:val="32"/>
          <w:lang w:val="en-US" w:eastAsia="zh-CN"/>
        </w:rPr>
        <w:t>2.</w:t>
      </w:r>
      <w:r>
        <w:rPr>
          <w:rFonts w:hint="default" w:ascii="Times New Roman" w:hAnsi="Times New Roman" w:cs="Times New Roman"/>
          <w:color w:val="000000" w:themeColor="text1"/>
          <w:szCs w:val="32"/>
        </w:rPr>
        <w:t>未满16周岁的未成年人；</w:t>
      </w:r>
    </w:p>
    <w:p>
      <w:pPr>
        <w:keepNext w:val="0"/>
        <w:keepLines w:val="0"/>
        <w:pageBreakBefore w:val="0"/>
        <w:widowControl w:val="0"/>
        <w:kinsoku/>
        <w:wordWrap/>
        <w:overflowPunct/>
        <w:topLinePunct w:val="0"/>
        <w:autoSpaceDE/>
        <w:autoSpaceDN/>
        <w:bidi w:val="0"/>
        <w:spacing w:line="560" w:lineRule="exact"/>
        <w:ind w:firstLine="480" w:firstLineChars="150"/>
        <w:jc w:val="both"/>
        <w:textAlignment w:val="auto"/>
        <w:rPr>
          <w:rFonts w:hint="default" w:ascii="Times New Roman" w:hAnsi="Times New Roman" w:cs="Times New Roman"/>
          <w:color w:val="000000" w:themeColor="text1"/>
          <w:szCs w:val="32"/>
        </w:rPr>
      </w:pPr>
      <w:r>
        <w:rPr>
          <w:rFonts w:hint="eastAsia" w:cs="Times New Roman"/>
          <w:color w:val="000000" w:themeColor="text1"/>
          <w:szCs w:val="32"/>
          <w:lang w:val="en-US" w:eastAsia="zh-CN"/>
        </w:rPr>
        <w:t>3.</w:t>
      </w:r>
      <w:r>
        <w:rPr>
          <w:rFonts w:hint="default" w:ascii="Times New Roman" w:hAnsi="Times New Roman" w:cs="Times New Roman"/>
          <w:color w:val="000000" w:themeColor="text1"/>
          <w:szCs w:val="32"/>
        </w:rPr>
        <w:t>残疾等级为一、二级的智力、精神残疾人，残疾等级为一级的肢体残疾人;</w:t>
      </w:r>
    </w:p>
    <w:p>
      <w:pPr>
        <w:pStyle w:val="7"/>
        <w:keepNext w:val="0"/>
        <w:keepLines w:val="0"/>
        <w:pageBreakBefore w:val="0"/>
        <w:widowControl w:val="0"/>
        <w:kinsoku/>
        <w:wordWrap/>
        <w:overflowPunct/>
        <w:topLinePunct w:val="0"/>
        <w:autoSpaceDE/>
        <w:autoSpaceDN/>
        <w:bidi w:val="0"/>
        <w:spacing w:before="0" w:beforeAutospacing="0" w:after="0" w:afterAutospacing="0" w:line="560" w:lineRule="exact"/>
        <w:ind w:firstLine="480" w:firstLineChars="150"/>
        <w:jc w:val="both"/>
        <w:textAlignment w:val="auto"/>
        <w:rPr>
          <w:rFonts w:hint="eastAsia" w:ascii="Times New Roman" w:hAnsi="Times New Roman" w:eastAsia="仿宋_GB2312" w:cs="Times New Roman"/>
          <w:color w:val="000000" w:themeColor="text1"/>
          <w:kern w:val="2"/>
          <w:sz w:val="32"/>
          <w:szCs w:val="32"/>
          <w:lang w:eastAsia="zh-CN"/>
        </w:rPr>
      </w:pPr>
      <w:r>
        <w:rPr>
          <w:rFonts w:hint="eastAsia" w:ascii="Times New Roman" w:hAnsi="Times New Roman" w:cs="Times New Roman"/>
          <w:color w:val="000000" w:themeColor="text1"/>
          <w:kern w:val="2"/>
          <w:sz w:val="32"/>
          <w:szCs w:val="32"/>
          <w:lang w:val="en-US" w:eastAsia="zh-CN"/>
        </w:rPr>
        <w:t>4.</w:t>
      </w:r>
      <w:r>
        <w:rPr>
          <w:rFonts w:hint="default" w:ascii="Times New Roman" w:hAnsi="Times New Roman" w:cs="Times New Roman"/>
          <w:color w:val="000000" w:themeColor="text1"/>
          <w:kern w:val="2"/>
          <w:sz w:val="32"/>
          <w:szCs w:val="32"/>
        </w:rPr>
        <w:t>重大疾病患者治疗康复期内或重大疾病导致无劳动能力、无法照料失能人员的情形</w:t>
      </w:r>
      <w:r>
        <w:rPr>
          <w:rFonts w:hint="eastAsia" w:ascii="Times New Roman" w:hAnsi="Times New Roman" w:cs="Times New Roman"/>
          <w:color w:val="000000" w:themeColor="text1"/>
          <w:kern w:val="2"/>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480" w:firstLineChars="150"/>
        <w:jc w:val="both"/>
        <w:textAlignment w:val="auto"/>
        <w:rPr>
          <w:rFonts w:hint="default" w:ascii="Times New Roman" w:hAnsi="Times New Roman" w:cs="Times New Roman"/>
          <w:color w:val="000000" w:themeColor="text1"/>
          <w:szCs w:val="32"/>
        </w:rPr>
      </w:pPr>
      <w:r>
        <w:rPr>
          <w:rFonts w:hint="eastAsia" w:cs="Times New Roman"/>
          <w:color w:val="000000" w:themeColor="text1"/>
          <w:szCs w:val="32"/>
          <w:lang w:val="en-US" w:eastAsia="zh-CN"/>
        </w:rPr>
        <w:t>5.</w:t>
      </w:r>
      <w:r>
        <w:rPr>
          <w:rFonts w:hint="default" w:ascii="Times New Roman" w:hAnsi="Times New Roman" w:cs="Times New Roman"/>
          <w:color w:val="000000" w:themeColor="text1"/>
          <w:szCs w:val="32"/>
        </w:rPr>
        <w:t>在校学生；</w:t>
      </w:r>
    </w:p>
    <w:p>
      <w:pPr>
        <w:keepNext w:val="0"/>
        <w:keepLines w:val="0"/>
        <w:pageBreakBefore w:val="0"/>
        <w:widowControl w:val="0"/>
        <w:kinsoku/>
        <w:wordWrap/>
        <w:overflowPunct/>
        <w:topLinePunct w:val="0"/>
        <w:autoSpaceDE/>
        <w:autoSpaceDN/>
        <w:bidi w:val="0"/>
        <w:spacing w:line="560" w:lineRule="exact"/>
        <w:ind w:firstLine="480" w:firstLineChars="150"/>
        <w:jc w:val="both"/>
        <w:textAlignment w:val="auto"/>
        <w:rPr>
          <w:rFonts w:hint="default" w:ascii="Times New Roman" w:hAnsi="Times New Roman" w:cs="Times New Roman"/>
          <w:color w:val="000000" w:themeColor="text1"/>
          <w:szCs w:val="32"/>
        </w:rPr>
      </w:pPr>
      <w:r>
        <w:rPr>
          <w:rFonts w:hint="eastAsia" w:cs="Times New Roman"/>
          <w:color w:val="000000" w:themeColor="text1"/>
          <w:szCs w:val="32"/>
          <w:lang w:val="en-US" w:eastAsia="zh-CN"/>
        </w:rPr>
        <w:t>6.</w:t>
      </w:r>
      <w:r>
        <w:rPr>
          <w:rFonts w:hint="default" w:ascii="Times New Roman" w:hAnsi="Times New Roman" w:cs="Times New Roman"/>
          <w:color w:val="000000" w:themeColor="text1"/>
          <w:szCs w:val="32"/>
        </w:rPr>
        <w:t>被法院宣告失踪、在监狱服刑、被强制隔离戒毒、</w:t>
      </w:r>
      <w:r>
        <w:rPr>
          <w:rFonts w:hint="default" w:ascii="Times New Roman" w:hAnsi="Times New Roman" w:cs="Times New Roman"/>
          <w:color w:val="333333"/>
          <w:shd w:val="clear" w:color="auto" w:fill="FFFFFF"/>
        </w:rPr>
        <w:t>被执行其他限制人身自由</w:t>
      </w:r>
      <w:r>
        <w:rPr>
          <w:rFonts w:hint="default" w:ascii="Times New Roman" w:hAnsi="Times New Roman" w:cs="Times New Roman"/>
          <w:color w:val="000000" w:themeColor="text1"/>
          <w:szCs w:val="32"/>
        </w:rPr>
        <w:t>等人员（须有公安、法院等证明材料）；</w:t>
      </w:r>
    </w:p>
    <w:p>
      <w:pPr>
        <w:keepNext w:val="0"/>
        <w:keepLines w:val="0"/>
        <w:pageBreakBefore w:val="0"/>
        <w:widowControl w:val="0"/>
        <w:kinsoku/>
        <w:wordWrap/>
        <w:overflowPunct/>
        <w:topLinePunct w:val="0"/>
        <w:autoSpaceDE/>
        <w:autoSpaceDN/>
        <w:bidi w:val="0"/>
        <w:spacing w:line="560" w:lineRule="exact"/>
        <w:ind w:firstLine="480" w:firstLineChars="150"/>
        <w:jc w:val="both"/>
        <w:textAlignment w:val="auto"/>
        <w:rPr>
          <w:rFonts w:hint="default" w:ascii="Times New Roman" w:hAnsi="Times New Roman" w:cs="Times New Roman"/>
          <w:color w:val="000000" w:themeColor="text1"/>
          <w:szCs w:val="32"/>
        </w:rPr>
      </w:pPr>
      <w:r>
        <w:rPr>
          <w:rFonts w:hint="eastAsia" w:cs="Times New Roman"/>
          <w:color w:val="000000" w:themeColor="text1"/>
          <w:szCs w:val="32"/>
          <w:lang w:val="en-US" w:eastAsia="zh-CN"/>
        </w:rPr>
        <w:t>7.</w:t>
      </w:r>
      <w:r>
        <w:rPr>
          <w:rFonts w:hint="default" w:ascii="Times New Roman" w:hAnsi="Times New Roman" w:cs="Times New Roman"/>
          <w:color w:val="000000" w:themeColor="text1"/>
          <w:szCs w:val="32"/>
        </w:rPr>
        <w:t>在宗教部门备案的、连续3年（含3年）脱离家庭独立生活的宗教教职人员；</w:t>
      </w:r>
    </w:p>
    <w:p>
      <w:pPr>
        <w:spacing w:line="560" w:lineRule="exact"/>
        <w:ind w:firstLine="480" w:firstLineChars="150"/>
        <w:rPr>
          <w:rFonts w:hint="default" w:ascii="Times New Roman" w:hAnsi="Times New Roman" w:eastAsia="仿宋_GB2312" w:cs="Times New Roman"/>
          <w:color w:val="000000" w:themeColor="text1"/>
          <w:kern w:val="2"/>
          <w:sz w:val="32"/>
          <w:szCs w:val="32"/>
          <w:lang w:val="en-US" w:eastAsia="zh-CN" w:bidi="ar-SA"/>
        </w:rPr>
      </w:pPr>
      <w:r>
        <w:rPr>
          <w:rFonts w:hint="eastAsia" w:cs="Times New Roman"/>
          <w:color w:val="000000" w:themeColor="text1"/>
          <w:szCs w:val="32"/>
          <w:lang w:val="en-US" w:eastAsia="zh-CN"/>
        </w:rPr>
        <w:t>8.</w:t>
      </w:r>
      <w:r>
        <w:rPr>
          <w:rFonts w:hint="eastAsia" w:ascii="Times New Roman" w:hAnsi="Times New Roman" w:eastAsia="仿宋_GB2312" w:cs="Times New Roman"/>
          <w:color w:val="000000" w:themeColor="text1"/>
          <w:kern w:val="2"/>
          <w:sz w:val="32"/>
          <w:szCs w:val="32"/>
          <w:lang w:val="en-US" w:eastAsia="zh-CN" w:bidi="ar-SA"/>
        </w:rPr>
        <w:t>其他不具备照料能力的情形，由镇（街道）进行综合研判，就具体情况、依据等做出说明，提出认定意见，汇总后报县社会救助工作领导小组办公室统筹研究确定。</w:t>
      </w:r>
    </w:p>
    <w:p>
      <w:pPr>
        <w:pStyle w:val="7"/>
        <w:keepNext w:val="0"/>
        <w:keepLines w:val="0"/>
        <w:pageBreakBefore w:val="0"/>
        <w:widowControl w:val="0"/>
        <w:shd w:val="clear"/>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default" w:ascii="Times New Roman" w:hAnsi="Times New Roman" w:cs="Times New Roman"/>
          <w:color w:val="000000" w:themeColor="text1"/>
          <w:kern w:val="2"/>
          <w:sz w:val="32"/>
          <w:szCs w:val="32"/>
        </w:rPr>
      </w:pPr>
      <w:r>
        <w:rPr>
          <w:rFonts w:hint="default" w:ascii="Times New Roman" w:hAnsi="Times New Roman" w:eastAsia="楷体_GB2312" w:cs="Times New Roman"/>
          <w:color w:val="000000" w:themeColor="text1"/>
          <w:sz w:val="32"/>
          <w:szCs w:val="32"/>
        </w:rPr>
        <w:t>（三）关于失能人员生活自理能力评估鉴定。</w:t>
      </w:r>
      <w:r>
        <w:rPr>
          <w:rFonts w:hint="default" w:ascii="Times New Roman" w:hAnsi="Times New Roman" w:cs="Times New Roman"/>
          <w:color w:val="000000" w:themeColor="text1"/>
          <w:kern w:val="2"/>
          <w:sz w:val="32"/>
          <w:szCs w:val="32"/>
        </w:rPr>
        <w:t>对于提出申请特殊困难家庭失能人员救助的人员，由</w:t>
      </w:r>
      <w:r>
        <w:rPr>
          <w:rFonts w:hint="eastAsia" w:ascii="Times New Roman" w:hAnsi="Times New Roman" w:cs="Times New Roman"/>
          <w:color w:val="000000" w:themeColor="text1"/>
          <w:kern w:val="2"/>
          <w:sz w:val="32"/>
          <w:szCs w:val="32"/>
          <w:lang w:eastAsia="zh-CN"/>
        </w:rPr>
        <w:t>镇办</w:t>
      </w:r>
      <w:r>
        <w:rPr>
          <w:rFonts w:hint="default" w:ascii="Times New Roman" w:hAnsi="Times New Roman" w:cs="Times New Roman"/>
          <w:color w:val="000000" w:themeColor="text1"/>
          <w:kern w:val="2"/>
          <w:sz w:val="32"/>
          <w:szCs w:val="32"/>
        </w:rPr>
        <w:t>参照民政部《特困人员认定办法》中特困人员生活自理能力综合评估办法，从是否具备“自主吃饭、自主穿衣、自主上下床、自主如厕、室内自主行走、自主洗澡”等6项指标，对失能人员自理能力进行初步评估：6项指标全部达到的，初步评定为“能力完好”；1-2项指标不能达到的，初步评定为“轻度失能”；3项指标不能达到的，初步评定为“中度失能”；有4-6项指标不能达到的，初步评定为“重度失能”。</w:t>
      </w:r>
    </w:p>
    <w:p>
      <w:pPr>
        <w:keepNext w:val="0"/>
        <w:keepLines w:val="0"/>
        <w:pageBreakBefore w:val="0"/>
        <w:widowControl w:val="0"/>
        <w:kinsoku/>
        <w:wordWrap/>
        <w:overflowPunct/>
        <w:topLinePunct w:val="0"/>
        <w:autoSpaceDE/>
        <w:autoSpaceDN/>
        <w:bidi w:val="0"/>
        <w:spacing w:line="560" w:lineRule="exact"/>
        <w:ind w:firstLine="640"/>
        <w:jc w:val="both"/>
        <w:textAlignment w:val="auto"/>
        <w:rPr>
          <w:rFonts w:hint="default" w:ascii="Times New Roman" w:hAnsi="Times New Roman" w:cs="Times New Roman"/>
          <w:color w:val="000000" w:themeColor="text1"/>
          <w:szCs w:val="32"/>
        </w:rPr>
      </w:pPr>
      <w:r>
        <w:rPr>
          <w:rFonts w:hint="default" w:ascii="Times New Roman" w:hAnsi="Times New Roman" w:cs="Times New Roman"/>
          <w:color w:val="000000" w:themeColor="text1"/>
          <w:szCs w:val="32"/>
        </w:rPr>
        <w:t>对于初步评估符合条件的特殊困难家庭中的轻度、中度、重度失能人员，由县民政局通过政府购买服务确定的第三方专业评估机构，参照民政行业《老年人能力评估》(MZ-T001-2013)进行自理能力评估鉴定：0级为“能力完好”，1级对应“轻度失能”，2级对应“中度失能”，3级对应“重度失能”。</w:t>
      </w:r>
    </w:p>
    <w:p>
      <w:pPr>
        <w:keepNext w:val="0"/>
        <w:keepLines w:val="0"/>
        <w:pageBreakBefore w:val="0"/>
        <w:widowControl w:val="0"/>
        <w:kinsoku/>
        <w:wordWrap/>
        <w:overflowPunct/>
        <w:topLinePunct w:val="0"/>
        <w:autoSpaceDE/>
        <w:autoSpaceDN/>
        <w:bidi w:val="0"/>
        <w:spacing w:line="560" w:lineRule="exact"/>
        <w:ind w:firstLine="640"/>
        <w:jc w:val="both"/>
        <w:textAlignment w:val="auto"/>
        <w:rPr>
          <w:rFonts w:hint="default" w:ascii="Times New Roman" w:hAnsi="Times New Roman" w:eastAsia="楷体_GB2312" w:cs="Times New Roman"/>
          <w:color w:val="000000" w:themeColor="text1"/>
          <w:szCs w:val="32"/>
        </w:rPr>
      </w:pPr>
      <w:r>
        <w:rPr>
          <w:rFonts w:hint="default" w:ascii="Times New Roman" w:hAnsi="Times New Roman" w:eastAsia="楷体_GB2312" w:cs="Times New Roman"/>
          <w:color w:val="000000" w:themeColor="text1"/>
          <w:szCs w:val="32"/>
        </w:rPr>
        <w:t>（四）对特殊困难家庭的认定。</w:t>
      </w:r>
    </w:p>
    <w:p>
      <w:pPr>
        <w:keepNext w:val="0"/>
        <w:keepLines w:val="0"/>
        <w:pageBreakBefore w:val="0"/>
        <w:widowControl w:val="0"/>
        <w:kinsoku/>
        <w:wordWrap/>
        <w:overflowPunct/>
        <w:topLinePunct w:val="0"/>
        <w:autoSpaceDE/>
        <w:autoSpaceDN/>
        <w:bidi w:val="0"/>
        <w:spacing w:line="560" w:lineRule="exact"/>
        <w:ind w:firstLine="640"/>
        <w:jc w:val="both"/>
        <w:textAlignment w:val="auto"/>
        <w:rPr>
          <w:rFonts w:hint="default" w:ascii="Times New Roman" w:hAnsi="Times New Roman" w:cs="Times New Roman"/>
          <w:color w:val="000000" w:themeColor="text1"/>
          <w:szCs w:val="32"/>
        </w:rPr>
      </w:pPr>
      <w:r>
        <w:rPr>
          <w:rFonts w:hint="default" w:ascii="Times New Roman" w:hAnsi="Times New Roman" w:cs="Times New Roman"/>
          <w:color w:val="000000" w:themeColor="text1"/>
          <w:szCs w:val="32"/>
        </w:rPr>
        <w:t>1</w:t>
      </w:r>
      <w:r>
        <w:rPr>
          <w:rFonts w:hint="eastAsia" w:ascii="Times New Roman" w:hAnsi="Times New Roman" w:cs="Times New Roman"/>
          <w:color w:val="000000" w:themeColor="text1"/>
          <w:szCs w:val="32"/>
          <w:lang w:eastAsia="zh-CN"/>
        </w:rPr>
        <w:t>.</w:t>
      </w:r>
      <w:r>
        <w:rPr>
          <w:rFonts w:hint="eastAsia" w:ascii="Times New Roman" w:hAnsi="Times New Roman" w:cs="Times New Roman"/>
          <w:color w:val="000000" w:themeColor="text1"/>
          <w:szCs w:val="32"/>
        </w:rPr>
        <w:t>对目前已在城乡低保家庭、特困供养人员、农村建档立卡贫困家庭、即时帮扶人口数据库中的人员直接认定为特殊困难家庭人员，可直接按照认定程序提出救助申请。</w:t>
      </w:r>
    </w:p>
    <w:p>
      <w:pPr>
        <w:keepNext w:val="0"/>
        <w:keepLines w:val="0"/>
        <w:pageBreakBefore w:val="0"/>
        <w:widowControl w:val="0"/>
        <w:kinsoku/>
        <w:wordWrap/>
        <w:overflowPunct/>
        <w:topLinePunct w:val="0"/>
        <w:autoSpaceDE/>
        <w:autoSpaceDN/>
        <w:bidi w:val="0"/>
        <w:spacing w:line="560" w:lineRule="exact"/>
        <w:ind w:firstLine="640"/>
        <w:jc w:val="both"/>
        <w:textAlignment w:val="auto"/>
        <w:rPr>
          <w:color w:val="000000" w:themeColor="text1"/>
        </w:rPr>
      </w:pPr>
      <w:r>
        <w:rPr>
          <w:rFonts w:hint="eastAsia" w:ascii="Times New Roman" w:hAnsi="Times New Roman" w:cs="Times New Roman"/>
          <w:color w:val="000000" w:themeColor="text1"/>
          <w:szCs w:val="32"/>
        </w:rPr>
        <w:t>2</w:t>
      </w:r>
      <w:r>
        <w:rPr>
          <w:rFonts w:hint="eastAsia" w:ascii="Times New Roman" w:hAnsi="Times New Roman" w:cs="Times New Roman"/>
          <w:color w:val="000000" w:themeColor="text1"/>
          <w:szCs w:val="32"/>
          <w:lang w:eastAsia="zh-CN"/>
        </w:rPr>
        <w:t>.</w:t>
      </w:r>
      <w:r>
        <w:rPr>
          <w:rFonts w:hint="eastAsia" w:ascii="Times New Roman" w:hAnsi="Times New Roman" w:cs="Times New Roman"/>
          <w:color w:val="000000" w:themeColor="text1"/>
          <w:szCs w:val="32"/>
        </w:rPr>
        <w:t>对以城乡低保边缘家庭人员、因伤因病持续支出型困难家庭人员提出救助要求的，参照城乡低保认定程序，由本人或委托家庭成员向户籍所在地的镇（街道）社会事务办公室提出口头申请，并提交相关户口簿、身份证，签署本人及赡养人、抚（扶）养人家庭经济状况核对授权书，由县</w:t>
      </w:r>
      <w:r>
        <w:rPr>
          <w:rFonts w:hint="eastAsia" w:ascii="仿宋_GB2312" w:hAnsi="仿宋_GB2312" w:cs="仿宋_GB2312"/>
          <w:color w:val="000000" w:themeColor="text1"/>
          <w:szCs w:val="32"/>
        </w:rPr>
        <w:t>民政局进行家庭经济状况核对，出具核对报告，镇（街道）综合家庭收入、</w:t>
      </w:r>
      <w:r>
        <w:rPr>
          <w:rFonts w:hint="eastAsia" w:ascii="仿宋_GB2312" w:hAnsi="微软雅黑"/>
          <w:color w:val="000000" w:themeColor="text1"/>
          <w:szCs w:val="32"/>
        </w:rPr>
        <w:t>医疗费用支出情况等</w:t>
      </w:r>
      <w:r>
        <w:rPr>
          <w:rFonts w:hint="eastAsia" w:ascii="仿宋_GB2312" w:hAnsi="仿宋_GB2312" w:cs="仿宋_GB2312"/>
          <w:color w:val="000000" w:themeColor="text1"/>
          <w:szCs w:val="32"/>
        </w:rPr>
        <w:t>进行特殊困难家庭认定，符合条件的再按认定程序提出救助申请</w:t>
      </w:r>
      <w:r>
        <w:rPr>
          <w:rFonts w:hint="eastAsia" w:ascii="仿宋_GB2312" w:hAnsi="仿宋_GB2312" w:cs="仿宋_GB2312"/>
          <w:bCs/>
          <w:color w:val="000000" w:themeColor="text1"/>
          <w:szCs w:val="32"/>
        </w:rPr>
        <w:t>。</w:t>
      </w:r>
    </w:p>
    <w:p>
      <w:pPr>
        <w:keepNext w:val="0"/>
        <w:keepLines w:val="0"/>
        <w:pageBreakBefore w:val="0"/>
        <w:widowControl w:val="0"/>
        <w:kinsoku/>
        <w:wordWrap/>
        <w:overflowPunct/>
        <w:topLinePunct w:val="0"/>
        <w:autoSpaceDE/>
        <w:autoSpaceDN/>
        <w:bidi w:val="0"/>
        <w:spacing w:line="560" w:lineRule="exact"/>
        <w:ind w:firstLine="640"/>
        <w:jc w:val="both"/>
        <w:textAlignment w:val="auto"/>
        <w:rPr>
          <w:rFonts w:hint="default" w:ascii="Times New Roman" w:hAnsi="Times New Roman" w:eastAsia="黑体" w:cs="Times New Roman"/>
          <w:color w:val="000000" w:themeColor="text1"/>
        </w:rPr>
      </w:pPr>
      <w:r>
        <w:rPr>
          <w:rFonts w:hint="default" w:ascii="Times New Roman" w:hAnsi="Times New Roman" w:eastAsia="黑体" w:cs="Times New Roman"/>
          <w:color w:val="000000" w:themeColor="text1"/>
        </w:rPr>
        <w:t>四、认定程序</w:t>
      </w:r>
    </w:p>
    <w:p>
      <w:pPr>
        <w:keepNext w:val="0"/>
        <w:keepLines w:val="0"/>
        <w:pageBreakBefore w:val="0"/>
        <w:widowControl w:val="0"/>
        <w:kinsoku/>
        <w:wordWrap/>
        <w:overflowPunct/>
        <w:topLinePunct w:val="0"/>
        <w:autoSpaceDE/>
        <w:autoSpaceDN/>
        <w:bidi w:val="0"/>
        <w:spacing w:line="560" w:lineRule="exact"/>
        <w:ind w:firstLine="640"/>
        <w:jc w:val="both"/>
        <w:textAlignment w:val="auto"/>
        <w:rPr>
          <w:rFonts w:hint="default" w:ascii="Times New Roman" w:hAnsi="Times New Roman" w:cs="Times New Roman"/>
          <w:color w:val="000000" w:themeColor="text1"/>
          <w:szCs w:val="32"/>
        </w:rPr>
      </w:pPr>
      <w:r>
        <w:rPr>
          <w:rFonts w:hint="default" w:ascii="Times New Roman" w:hAnsi="Times New Roman" w:eastAsia="楷体_GB2312" w:cs="Times New Roman"/>
          <w:color w:val="000000" w:themeColor="text1"/>
        </w:rPr>
        <w:t>（一）申请程序。</w:t>
      </w:r>
      <w:r>
        <w:rPr>
          <w:rFonts w:hint="default" w:ascii="Times New Roman" w:hAnsi="Times New Roman" w:cs="Times New Roman"/>
          <w:color w:val="000000" w:themeColor="text1"/>
          <w:szCs w:val="32"/>
        </w:rPr>
        <w:t>一、二、四、五类群体申请时由本人或委托家庭成员向户籍所在地</w:t>
      </w:r>
      <w:r>
        <w:rPr>
          <w:rFonts w:hint="eastAsia" w:cs="Times New Roman"/>
          <w:color w:val="000000" w:themeColor="text1"/>
          <w:szCs w:val="32"/>
          <w:lang w:eastAsia="zh-CN"/>
        </w:rPr>
        <w:t>镇办</w:t>
      </w:r>
      <w:r>
        <w:rPr>
          <w:rFonts w:hint="default" w:ascii="Times New Roman" w:hAnsi="Times New Roman" w:cs="Times New Roman"/>
          <w:color w:val="000000" w:themeColor="text1"/>
          <w:szCs w:val="32"/>
        </w:rPr>
        <w:t>社会事务办公室提出书面申请；三类群体由本人或委托家庭成员向户籍所在地</w:t>
      </w:r>
      <w:r>
        <w:rPr>
          <w:rFonts w:hint="eastAsia" w:cs="Times New Roman"/>
          <w:color w:val="000000" w:themeColor="text1"/>
          <w:szCs w:val="32"/>
          <w:lang w:eastAsia="zh-CN"/>
        </w:rPr>
        <w:t>镇办</w:t>
      </w:r>
      <w:r>
        <w:rPr>
          <w:rFonts w:hint="default" w:ascii="Times New Roman" w:hAnsi="Times New Roman" w:cs="Times New Roman"/>
          <w:color w:val="000000" w:themeColor="text1"/>
          <w:szCs w:val="32"/>
        </w:rPr>
        <w:t>扶贫办提出书面申请。根</w:t>
      </w:r>
      <w:r>
        <w:rPr>
          <w:rFonts w:hint="default" w:ascii="Times New Roman" w:hAnsi="Times New Roman" w:cs="Times New Roman"/>
          <w:color w:val="auto"/>
          <w:szCs w:val="32"/>
        </w:rPr>
        <w:t>据救助需求分别填写《高青县特殊困难家庭失能人员基本生活照料申请审批表》、《高青县特殊困难家庭在校学生救助申请审批表》、《高青县因伤因病</w:t>
      </w:r>
      <w:r>
        <w:rPr>
          <w:rFonts w:hint="eastAsia" w:cs="Times New Roman"/>
          <w:color w:val="auto"/>
          <w:szCs w:val="32"/>
          <w:lang w:eastAsia="zh-CN"/>
        </w:rPr>
        <w:t>持续支出型</w:t>
      </w:r>
      <w:r>
        <w:rPr>
          <w:rFonts w:hint="default" w:ascii="Times New Roman" w:hAnsi="Times New Roman" w:cs="Times New Roman"/>
          <w:color w:val="auto"/>
          <w:szCs w:val="32"/>
        </w:rPr>
        <w:t>困难家庭申请审批表》，按规定分</w:t>
      </w:r>
      <w:r>
        <w:rPr>
          <w:rFonts w:hint="default" w:ascii="Times New Roman" w:hAnsi="Times New Roman" w:cs="Times New Roman"/>
          <w:color w:val="000000" w:themeColor="text1"/>
          <w:szCs w:val="32"/>
        </w:rPr>
        <w:t>别提交相关身份证、</w:t>
      </w:r>
      <w:r>
        <w:rPr>
          <w:rFonts w:hint="eastAsia" w:cs="Times New Roman"/>
          <w:color w:val="000000" w:themeColor="text1"/>
          <w:szCs w:val="32"/>
          <w:lang w:eastAsia="zh-CN"/>
        </w:rPr>
        <w:t>户口本、</w:t>
      </w:r>
      <w:r>
        <w:rPr>
          <w:rFonts w:hint="default" w:ascii="Times New Roman" w:hAnsi="Times New Roman" w:cs="Times New Roman"/>
          <w:color w:val="000000" w:themeColor="text1"/>
          <w:szCs w:val="32"/>
        </w:rPr>
        <w:t>家庭财产收入、疾病诊断（病例或报销单据等）、残疾证、在校就读、不具备照料能力等证明材料。对无民事行为能力或本人申请有困难等无法自主申请的申请人，经本人或法定监护人授权后，可以委托法定监护人或村（</w:t>
      </w:r>
      <w:r>
        <w:rPr>
          <w:rFonts w:hint="eastAsia" w:cs="Times New Roman"/>
          <w:color w:val="000000" w:themeColor="text1"/>
          <w:szCs w:val="32"/>
          <w:lang w:eastAsia="zh-CN"/>
        </w:rPr>
        <w:t>居</w:t>
      </w:r>
      <w:r>
        <w:rPr>
          <w:rFonts w:hint="default" w:ascii="Times New Roman" w:hAnsi="Times New Roman" w:cs="Times New Roman"/>
          <w:color w:val="000000" w:themeColor="text1"/>
          <w:szCs w:val="32"/>
        </w:rPr>
        <w:t>）</w:t>
      </w:r>
      <w:r>
        <w:rPr>
          <w:rFonts w:hint="eastAsia" w:cs="Times New Roman"/>
          <w:color w:val="000000" w:themeColor="text1"/>
          <w:szCs w:val="32"/>
          <w:lang w:eastAsia="zh-CN"/>
        </w:rPr>
        <w:t>民</w:t>
      </w:r>
      <w:r>
        <w:rPr>
          <w:rFonts w:hint="default" w:ascii="Times New Roman" w:hAnsi="Times New Roman" w:cs="Times New Roman"/>
          <w:color w:val="000000" w:themeColor="text1"/>
          <w:szCs w:val="32"/>
        </w:rPr>
        <w:t>委员会代为申请。</w:t>
      </w:r>
    </w:p>
    <w:p>
      <w:pPr>
        <w:keepNext w:val="0"/>
        <w:keepLines w:val="0"/>
        <w:pageBreakBefore w:val="0"/>
        <w:widowControl w:val="0"/>
        <w:kinsoku/>
        <w:wordWrap/>
        <w:overflowPunct/>
        <w:topLinePunct w:val="0"/>
        <w:autoSpaceDE/>
        <w:autoSpaceDN/>
        <w:bidi w:val="0"/>
        <w:spacing w:line="560" w:lineRule="exact"/>
        <w:ind w:firstLine="640"/>
        <w:jc w:val="both"/>
        <w:textAlignment w:val="auto"/>
        <w:rPr>
          <w:rFonts w:hint="default" w:ascii="Times New Roman" w:hAnsi="Times New Roman" w:cs="Times New Roman"/>
          <w:color w:val="000000" w:themeColor="text1"/>
          <w:szCs w:val="32"/>
        </w:rPr>
      </w:pPr>
      <w:r>
        <w:rPr>
          <w:rFonts w:hint="default" w:ascii="Times New Roman" w:hAnsi="Times New Roman" w:eastAsia="楷体_GB2312" w:cs="Times New Roman"/>
          <w:color w:val="000000" w:themeColor="text1"/>
        </w:rPr>
        <w:t>（二）审核程序。</w:t>
      </w:r>
      <w:r>
        <w:rPr>
          <w:rFonts w:hint="eastAsia" w:eastAsia="楷体_GB2312" w:cs="Times New Roman"/>
          <w:color w:val="000000" w:themeColor="text1"/>
          <w:szCs w:val="32"/>
          <w:lang w:eastAsia="zh-CN"/>
        </w:rPr>
        <w:t>镇办</w:t>
      </w:r>
      <w:r>
        <w:rPr>
          <w:rFonts w:hint="default" w:ascii="Times New Roman" w:hAnsi="Times New Roman" w:cs="Times New Roman"/>
          <w:color w:val="000000" w:themeColor="text1"/>
          <w:szCs w:val="32"/>
        </w:rPr>
        <w:t>社会事务办公室、扶贫办收到申请后，对申请材料齐全、符合规定的，应及时受理；对申请材料不齐全的，应当一次性告知申请人需补充的全部内容；对明显不符合认定条件</w:t>
      </w:r>
      <w:r>
        <w:rPr>
          <w:rFonts w:hint="default" w:ascii="Times New Roman" w:hAnsi="Times New Roman" w:cs="Times New Roman"/>
          <w:color w:val="000000" w:themeColor="text1"/>
          <w:szCs w:val="32"/>
          <w:lang w:eastAsia="zh-CN"/>
        </w:rPr>
        <w:t>的</w:t>
      </w:r>
      <w:r>
        <w:rPr>
          <w:rFonts w:hint="default" w:ascii="Times New Roman" w:hAnsi="Times New Roman" w:cs="Times New Roman"/>
          <w:color w:val="000000" w:themeColor="text1"/>
          <w:szCs w:val="32"/>
        </w:rPr>
        <w:t>，不予受理并说明原因。</w:t>
      </w:r>
    </w:p>
    <w:p>
      <w:pPr>
        <w:keepNext w:val="0"/>
        <w:keepLines w:val="0"/>
        <w:pageBreakBefore w:val="0"/>
        <w:widowControl w:val="0"/>
        <w:kinsoku/>
        <w:wordWrap/>
        <w:overflowPunct/>
        <w:topLinePunct w:val="0"/>
        <w:autoSpaceDE/>
        <w:autoSpaceDN/>
        <w:bidi w:val="0"/>
        <w:spacing w:line="560" w:lineRule="exact"/>
        <w:ind w:firstLine="640"/>
        <w:jc w:val="both"/>
        <w:textAlignment w:val="auto"/>
        <w:rPr>
          <w:rFonts w:hint="default" w:ascii="Times New Roman" w:hAnsi="Times New Roman" w:cs="Times New Roman"/>
          <w:color w:val="000000" w:themeColor="text1"/>
        </w:rPr>
      </w:pPr>
      <w:r>
        <w:rPr>
          <w:rFonts w:hint="default" w:ascii="Times New Roman" w:hAnsi="Times New Roman" w:cs="Times New Roman"/>
          <w:color w:val="000000" w:themeColor="text1"/>
          <w:szCs w:val="32"/>
        </w:rPr>
        <w:t>各</w:t>
      </w:r>
      <w:r>
        <w:rPr>
          <w:rFonts w:hint="eastAsia" w:cs="Times New Roman"/>
          <w:color w:val="000000" w:themeColor="text1"/>
          <w:szCs w:val="32"/>
          <w:lang w:eastAsia="zh-CN"/>
        </w:rPr>
        <w:t>镇办</w:t>
      </w:r>
      <w:r>
        <w:rPr>
          <w:rFonts w:hint="default" w:ascii="Times New Roman" w:hAnsi="Times New Roman" w:cs="Times New Roman"/>
          <w:color w:val="000000" w:themeColor="text1"/>
          <w:szCs w:val="32"/>
        </w:rPr>
        <w:t>受理申请后，应当在5个工作日内组织并由村（居）协助对申请人的失能情况以及家庭情况等进行调查核实、初步评估，确定初审名单报县民政局汇总交第三方评估机构复核及评定失能等级。第三方评估机构，参照民政行业《老年人能力评估》(MZ-T001-2013)评定标准逐人逐项进行评估，5个工作日内出具《评估结果报告》并反馈</w:t>
      </w:r>
      <w:r>
        <w:rPr>
          <w:rFonts w:hint="eastAsia" w:cs="Times New Roman"/>
          <w:color w:val="000000" w:themeColor="text1"/>
          <w:szCs w:val="32"/>
          <w:lang w:eastAsia="zh-CN"/>
        </w:rPr>
        <w:t>镇办</w:t>
      </w:r>
      <w:r>
        <w:rPr>
          <w:rFonts w:hint="default" w:ascii="Times New Roman" w:hAnsi="Times New Roman" w:cs="Times New Roman"/>
          <w:color w:val="000000" w:themeColor="text1"/>
          <w:szCs w:val="32"/>
        </w:rPr>
        <w:t>，</w:t>
      </w:r>
      <w:r>
        <w:rPr>
          <w:rFonts w:hint="eastAsia" w:cs="Times New Roman"/>
          <w:color w:val="000000" w:themeColor="text1"/>
          <w:szCs w:val="32"/>
          <w:lang w:eastAsia="zh-CN"/>
        </w:rPr>
        <w:t>镇办</w:t>
      </w:r>
      <w:r>
        <w:rPr>
          <w:rFonts w:hint="default" w:ascii="Times New Roman" w:hAnsi="Times New Roman" w:cs="Times New Roman"/>
          <w:color w:val="000000" w:themeColor="text1"/>
          <w:szCs w:val="32"/>
        </w:rPr>
        <w:t>应将评估结果在申请人所属村（居）进行不少于5天的公示。《评估结果报告》应明确评估等级，对有望康复或降低评估等级的评估对象，应确定评估有效期，有效期满需重新评估。</w:t>
      </w:r>
    </w:p>
    <w:p>
      <w:pPr>
        <w:keepNext w:val="0"/>
        <w:keepLines w:val="0"/>
        <w:pageBreakBefore w:val="0"/>
        <w:widowControl w:val="0"/>
        <w:kinsoku/>
        <w:wordWrap/>
        <w:overflowPunct/>
        <w:topLinePunct w:val="0"/>
        <w:autoSpaceDE/>
        <w:autoSpaceDN/>
        <w:bidi w:val="0"/>
        <w:spacing w:line="560" w:lineRule="exact"/>
        <w:ind w:firstLine="640"/>
        <w:jc w:val="both"/>
        <w:textAlignment w:val="auto"/>
        <w:rPr>
          <w:rFonts w:hint="default" w:ascii="Times New Roman" w:hAnsi="Times New Roman" w:cs="Times New Roman"/>
          <w:color w:val="000000" w:themeColor="text1"/>
          <w:szCs w:val="32"/>
        </w:rPr>
      </w:pPr>
      <w:r>
        <w:rPr>
          <w:rFonts w:hint="default" w:ascii="Times New Roman" w:hAnsi="Times New Roman" w:eastAsia="楷体_GB2312" w:cs="Times New Roman"/>
          <w:color w:val="000000" w:themeColor="text1"/>
        </w:rPr>
        <w:t>（三）审批程序。</w:t>
      </w:r>
      <w:r>
        <w:rPr>
          <w:rFonts w:hint="default" w:ascii="Times New Roman" w:hAnsi="Times New Roman" w:cs="Times New Roman"/>
          <w:color w:val="000000" w:themeColor="text1"/>
          <w:szCs w:val="32"/>
        </w:rPr>
        <w:t>县民政局、县扶贫办、县教</w:t>
      </w:r>
      <w:r>
        <w:rPr>
          <w:rFonts w:hint="eastAsia" w:cs="Times New Roman"/>
          <w:color w:val="000000" w:themeColor="text1"/>
          <w:szCs w:val="32"/>
          <w:lang w:eastAsia="zh-CN"/>
        </w:rPr>
        <w:t>体</w:t>
      </w:r>
      <w:r>
        <w:rPr>
          <w:rFonts w:hint="default" w:ascii="Times New Roman" w:hAnsi="Times New Roman" w:cs="Times New Roman"/>
          <w:color w:val="000000" w:themeColor="text1"/>
          <w:szCs w:val="32"/>
        </w:rPr>
        <w:t>局、</w:t>
      </w:r>
      <w:r>
        <w:rPr>
          <w:rFonts w:hint="eastAsia" w:cs="Times New Roman"/>
          <w:color w:val="000000" w:themeColor="text1"/>
          <w:szCs w:val="32"/>
          <w:lang w:eastAsia="zh-CN"/>
        </w:rPr>
        <w:t>市医疗保障局高青分局</w:t>
      </w:r>
      <w:r>
        <w:rPr>
          <w:rFonts w:hint="default" w:ascii="Times New Roman" w:hAnsi="Times New Roman" w:cs="Times New Roman"/>
          <w:color w:val="000000" w:themeColor="text1"/>
          <w:szCs w:val="32"/>
        </w:rPr>
        <w:t>根据职责分工，加强人员信息比对，指导</w:t>
      </w:r>
      <w:r>
        <w:rPr>
          <w:rFonts w:hint="eastAsia" w:cs="Times New Roman"/>
          <w:color w:val="000000" w:themeColor="text1"/>
          <w:szCs w:val="32"/>
          <w:lang w:eastAsia="zh-CN"/>
        </w:rPr>
        <w:t>镇办</w:t>
      </w:r>
      <w:r>
        <w:rPr>
          <w:rFonts w:hint="default" w:ascii="Times New Roman" w:hAnsi="Times New Roman" w:cs="Times New Roman"/>
          <w:color w:val="000000" w:themeColor="text1"/>
          <w:szCs w:val="32"/>
        </w:rPr>
        <w:t>在5个工作日内完成审批，确保无人员重复享受和遗漏。失能人员从批准次月起享受有关待遇，在校生从本学期开始享受相关待遇。</w:t>
      </w:r>
      <w:r>
        <w:rPr>
          <w:rFonts w:hint="eastAsia" w:cs="Times New Roman"/>
          <w:color w:val="000000" w:themeColor="text1"/>
          <w:szCs w:val="32"/>
          <w:lang w:eastAsia="zh-CN"/>
        </w:rPr>
        <w:t>镇办</w:t>
      </w:r>
      <w:r>
        <w:rPr>
          <w:rFonts w:hint="default" w:ascii="Times New Roman" w:hAnsi="Times New Roman" w:cs="Times New Roman"/>
          <w:color w:val="000000" w:themeColor="text1"/>
          <w:szCs w:val="32"/>
        </w:rPr>
        <w:t>要对通过审批的特殊困难家庭人员全面建立“一人一档”电子和书面档案，做好人员信息维护和规范管理。</w:t>
      </w:r>
    </w:p>
    <w:p>
      <w:pPr>
        <w:spacing w:line="560" w:lineRule="exact"/>
        <w:ind w:firstLine="640"/>
        <w:rPr>
          <w:rFonts w:hint="default" w:ascii="Times New Roman" w:hAnsi="Times New Roman" w:cs="Times New Roman"/>
          <w:color w:val="000000" w:themeColor="text1"/>
          <w:szCs w:val="32"/>
        </w:rPr>
      </w:pPr>
      <w:r>
        <w:rPr>
          <w:rFonts w:hint="default" w:ascii="Times New Roman" w:hAnsi="Times New Roman" w:eastAsia="楷体_GB2312" w:cs="Times New Roman"/>
          <w:color w:val="000000" w:themeColor="text1"/>
        </w:rPr>
        <w:t>（四）动态管理及终止程序。</w:t>
      </w:r>
      <w:r>
        <w:rPr>
          <w:rFonts w:hint="default" w:ascii="Times New Roman" w:hAnsi="Times New Roman" w:cs="Times New Roman"/>
          <w:color w:val="000000" w:themeColor="text1"/>
          <w:szCs w:val="32"/>
        </w:rPr>
        <w:t>各</w:t>
      </w:r>
      <w:r>
        <w:rPr>
          <w:rFonts w:hint="eastAsia" w:cs="Times New Roman"/>
          <w:color w:val="000000" w:themeColor="text1"/>
          <w:szCs w:val="32"/>
          <w:lang w:eastAsia="zh-CN"/>
        </w:rPr>
        <w:t>镇办</w:t>
      </w:r>
      <w:r>
        <w:rPr>
          <w:rFonts w:hint="default" w:ascii="Times New Roman" w:hAnsi="Times New Roman" w:cs="Times New Roman"/>
          <w:color w:val="000000" w:themeColor="text1"/>
          <w:szCs w:val="32"/>
        </w:rPr>
        <w:t>对特殊困难家庭人员基本情况实行动态管理。存在下列情形之一的，其本人、村（居）或者照料服务机构、服务人员应当于3个工作日内告知</w:t>
      </w:r>
      <w:r>
        <w:rPr>
          <w:rFonts w:hint="eastAsia" w:cs="Times New Roman"/>
          <w:color w:val="000000" w:themeColor="text1"/>
          <w:szCs w:val="32"/>
          <w:lang w:eastAsia="zh-CN"/>
        </w:rPr>
        <w:t>镇办</w:t>
      </w:r>
      <w:r>
        <w:rPr>
          <w:rFonts w:hint="default" w:ascii="Times New Roman" w:hAnsi="Times New Roman" w:cs="Times New Roman"/>
          <w:color w:val="000000" w:themeColor="text1"/>
          <w:szCs w:val="32"/>
        </w:rPr>
        <w:t>，报</w:t>
      </w:r>
      <w:r>
        <w:rPr>
          <w:rFonts w:hint="eastAsia" w:ascii="Times New Roman" w:hAnsi="Times New Roman" w:cs="Times New Roman"/>
          <w:color w:val="000000" w:themeColor="text1"/>
          <w:szCs w:val="32"/>
        </w:rPr>
        <w:t>县民政、扶贫、教育、医保部门核准，终止相关待遇：</w:t>
      </w:r>
    </w:p>
    <w:p>
      <w:pPr>
        <w:keepNext w:val="0"/>
        <w:keepLines w:val="0"/>
        <w:pageBreakBefore w:val="0"/>
        <w:widowControl w:val="0"/>
        <w:kinsoku/>
        <w:wordWrap/>
        <w:overflowPunct/>
        <w:topLinePunct w:val="0"/>
        <w:autoSpaceDE/>
        <w:autoSpaceDN/>
        <w:bidi w:val="0"/>
        <w:spacing w:line="560" w:lineRule="exact"/>
        <w:ind w:firstLine="640"/>
        <w:jc w:val="both"/>
        <w:textAlignment w:val="auto"/>
        <w:rPr>
          <w:rFonts w:hint="default" w:ascii="Times New Roman" w:hAnsi="Times New Roman" w:cs="Times New Roman"/>
          <w:color w:val="000000" w:themeColor="text1"/>
          <w:szCs w:val="32"/>
        </w:rPr>
      </w:pPr>
      <w:r>
        <w:rPr>
          <w:rFonts w:hint="default" w:ascii="Times New Roman" w:hAnsi="Times New Roman" w:cs="Times New Roman"/>
          <w:color w:val="000000" w:themeColor="text1"/>
          <w:szCs w:val="32"/>
          <w:lang w:val="en-US" w:eastAsia="zh-CN"/>
        </w:rPr>
        <w:t>1.</w:t>
      </w:r>
      <w:r>
        <w:rPr>
          <w:rFonts w:hint="default" w:ascii="Times New Roman" w:hAnsi="Times New Roman" w:cs="Times New Roman"/>
          <w:color w:val="000000" w:themeColor="text1"/>
          <w:szCs w:val="32"/>
        </w:rPr>
        <w:t>不再符合救助条件的；</w:t>
      </w:r>
    </w:p>
    <w:p>
      <w:pPr>
        <w:keepNext w:val="0"/>
        <w:keepLines w:val="0"/>
        <w:pageBreakBefore w:val="0"/>
        <w:widowControl w:val="0"/>
        <w:kinsoku/>
        <w:wordWrap/>
        <w:overflowPunct/>
        <w:topLinePunct w:val="0"/>
        <w:autoSpaceDE/>
        <w:autoSpaceDN/>
        <w:bidi w:val="0"/>
        <w:spacing w:line="560" w:lineRule="exact"/>
        <w:ind w:firstLine="640"/>
        <w:jc w:val="both"/>
        <w:textAlignment w:val="auto"/>
        <w:rPr>
          <w:rFonts w:hint="default" w:ascii="Times New Roman" w:hAnsi="Times New Roman" w:cs="Times New Roman"/>
          <w:color w:val="000000" w:themeColor="text1"/>
          <w:szCs w:val="32"/>
        </w:rPr>
      </w:pPr>
      <w:r>
        <w:rPr>
          <w:rFonts w:hint="default" w:ascii="Times New Roman" w:hAnsi="Times New Roman" w:cs="Times New Roman"/>
          <w:color w:val="000000" w:themeColor="text1"/>
          <w:szCs w:val="32"/>
          <w:lang w:val="en-US" w:eastAsia="zh-CN"/>
        </w:rPr>
        <w:t>2.</w:t>
      </w:r>
      <w:r>
        <w:rPr>
          <w:rFonts w:hint="default" w:ascii="Times New Roman" w:hAnsi="Times New Roman" w:cs="Times New Roman"/>
          <w:color w:val="000000" w:themeColor="text1"/>
          <w:szCs w:val="32"/>
        </w:rPr>
        <w:t>死亡、被宣告失踪或死亡的；</w:t>
      </w:r>
    </w:p>
    <w:p>
      <w:pPr>
        <w:keepNext w:val="0"/>
        <w:keepLines w:val="0"/>
        <w:pageBreakBefore w:val="0"/>
        <w:widowControl w:val="0"/>
        <w:kinsoku/>
        <w:wordWrap/>
        <w:overflowPunct/>
        <w:topLinePunct w:val="0"/>
        <w:autoSpaceDE/>
        <w:autoSpaceDN/>
        <w:bidi w:val="0"/>
        <w:spacing w:line="560" w:lineRule="exact"/>
        <w:ind w:firstLine="640"/>
        <w:jc w:val="both"/>
        <w:textAlignment w:val="auto"/>
        <w:rPr>
          <w:rFonts w:hint="default" w:ascii="Times New Roman" w:hAnsi="Times New Roman" w:cs="Times New Roman"/>
          <w:color w:val="000000" w:themeColor="text1"/>
          <w:szCs w:val="32"/>
        </w:rPr>
      </w:pPr>
      <w:r>
        <w:rPr>
          <w:rFonts w:hint="default" w:ascii="Times New Roman" w:hAnsi="Times New Roman" w:cs="Times New Roman"/>
          <w:color w:val="000000" w:themeColor="text1"/>
          <w:szCs w:val="32"/>
          <w:lang w:val="en-US" w:eastAsia="zh-CN"/>
        </w:rPr>
        <w:t>3.</w:t>
      </w:r>
      <w:r>
        <w:rPr>
          <w:rFonts w:hint="default" w:ascii="Times New Roman" w:hAnsi="Times New Roman" w:cs="Times New Roman"/>
          <w:color w:val="000000" w:themeColor="text1"/>
          <w:szCs w:val="32"/>
        </w:rPr>
        <w:t>依法被判处刑罚，且在监狱服刑的；</w:t>
      </w:r>
    </w:p>
    <w:p>
      <w:pPr>
        <w:keepNext w:val="0"/>
        <w:keepLines w:val="0"/>
        <w:pageBreakBefore w:val="0"/>
        <w:widowControl w:val="0"/>
        <w:kinsoku/>
        <w:wordWrap/>
        <w:overflowPunct/>
        <w:topLinePunct w:val="0"/>
        <w:autoSpaceDE/>
        <w:autoSpaceDN/>
        <w:bidi w:val="0"/>
        <w:spacing w:line="560" w:lineRule="exact"/>
        <w:ind w:firstLine="640"/>
        <w:jc w:val="both"/>
        <w:textAlignment w:val="auto"/>
        <w:rPr>
          <w:rFonts w:hint="default" w:ascii="Times New Roman" w:hAnsi="Times New Roman" w:cs="Times New Roman"/>
          <w:color w:val="000000" w:themeColor="text1"/>
          <w:szCs w:val="32"/>
        </w:rPr>
      </w:pPr>
      <w:r>
        <w:rPr>
          <w:rFonts w:hint="default" w:ascii="Times New Roman" w:hAnsi="Times New Roman" w:cs="Times New Roman"/>
          <w:color w:val="000000" w:themeColor="text1"/>
          <w:szCs w:val="32"/>
          <w:lang w:val="en-US" w:eastAsia="zh-CN"/>
        </w:rPr>
        <w:t>4.</w:t>
      </w:r>
      <w:r>
        <w:rPr>
          <w:rFonts w:hint="default" w:ascii="Times New Roman" w:hAnsi="Times New Roman" w:cs="Times New Roman"/>
          <w:color w:val="000000" w:themeColor="text1"/>
          <w:szCs w:val="32"/>
        </w:rPr>
        <w:t>本人自愿申请停止相关待遇的；</w:t>
      </w:r>
    </w:p>
    <w:p>
      <w:pPr>
        <w:keepNext w:val="0"/>
        <w:keepLines w:val="0"/>
        <w:pageBreakBefore w:val="0"/>
        <w:widowControl w:val="0"/>
        <w:kinsoku/>
        <w:wordWrap/>
        <w:overflowPunct/>
        <w:topLinePunct w:val="0"/>
        <w:autoSpaceDE/>
        <w:autoSpaceDN/>
        <w:bidi w:val="0"/>
        <w:spacing w:line="560" w:lineRule="exact"/>
        <w:ind w:firstLine="640"/>
        <w:jc w:val="both"/>
        <w:textAlignment w:val="auto"/>
        <w:rPr>
          <w:rFonts w:hint="default" w:ascii="Times New Roman" w:hAnsi="Times New Roman" w:cs="Times New Roman"/>
          <w:color w:val="000000" w:themeColor="text1"/>
          <w:szCs w:val="32"/>
        </w:rPr>
      </w:pPr>
      <w:r>
        <w:rPr>
          <w:rFonts w:hint="default" w:ascii="Times New Roman" w:hAnsi="Times New Roman" w:cs="Times New Roman"/>
          <w:color w:val="000000" w:themeColor="text1"/>
          <w:szCs w:val="32"/>
          <w:lang w:val="en-US" w:eastAsia="zh-CN"/>
        </w:rPr>
        <w:t>5.</w:t>
      </w:r>
      <w:r>
        <w:rPr>
          <w:rFonts w:hint="default" w:ascii="Times New Roman" w:hAnsi="Times New Roman" w:cs="Times New Roman"/>
          <w:color w:val="000000" w:themeColor="text1"/>
          <w:szCs w:val="32"/>
        </w:rPr>
        <w:t>相关部门规定的其它情形。</w:t>
      </w:r>
    </w:p>
    <w:p>
      <w:pPr>
        <w:keepNext w:val="0"/>
        <w:keepLines w:val="0"/>
        <w:pageBreakBefore w:val="0"/>
        <w:widowControl w:val="0"/>
        <w:kinsoku/>
        <w:wordWrap/>
        <w:overflowPunct/>
        <w:topLinePunct w:val="0"/>
        <w:autoSpaceDE/>
        <w:autoSpaceDN/>
        <w:bidi w:val="0"/>
        <w:spacing w:line="560" w:lineRule="exact"/>
        <w:ind w:firstLine="640"/>
        <w:jc w:val="both"/>
        <w:textAlignment w:val="auto"/>
        <w:rPr>
          <w:rFonts w:hint="default" w:ascii="Times New Roman" w:hAnsi="Times New Roman" w:cs="Times New Roman"/>
          <w:color w:val="000000" w:themeColor="text1"/>
          <w:szCs w:val="32"/>
        </w:rPr>
      </w:pPr>
      <w:r>
        <w:rPr>
          <w:rFonts w:hint="default" w:ascii="Times New Roman" w:hAnsi="Times New Roman" w:cs="Times New Roman"/>
          <w:color w:val="000000" w:themeColor="text1"/>
          <w:szCs w:val="32"/>
        </w:rPr>
        <w:t>对终止待遇的救助对象，由</w:t>
      </w:r>
      <w:r>
        <w:rPr>
          <w:rFonts w:hint="default" w:ascii="Times New Roman" w:hAnsi="Times New Roman" w:cs="Times New Roman"/>
          <w:color w:val="000000" w:themeColor="text1"/>
          <w:szCs w:val="32"/>
          <w:lang w:eastAsia="zh-CN"/>
        </w:rPr>
        <w:t>镇办</w:t>
      </w:r>
      <w:r>
        <w:rPr>
          <w:rFonts w:hint="default" w:ascii="Times New Roman" w:hAnsi="Times New Roman" w:cs="Times New Roman"/>
          <w:color w:val="000000" w:themeColor="text1"/>
          <w:szCs w:val="32"/>
        </w:rPr>
        <w:t>及时给予书面告知，并于次月起终止待遇。</w:t>
      </w:r>
    </w:p>
    <w:p>
      <w:pPr>
        <w:keepNext w:val="0"/>
        <w:keepLines w:val="0"/>
        <w:pageBreakBefore w:val="0"/>
        <w:widowControl w:val="0"/>
        <w:kinsoku/>
        <w:wordWrap/>
        <w:overflowPunct/>
        <w:topLinePunct w:val="0"/>
        <w:autoSpaceDE/>
        <w:autoSpaceDN/>
        <w:bidi w:val="0"/>
        <w:spacing w:line="560" w:lineRule="exact"/>
        <w:ind w:firstLine="640"/>
        <w:jc w:val="both"/>
        <w:textAlignment w:val="auto"/>
        <w:rPr>
          <w:rFonts w:hint="default" w:ascii="Times New Roman" w:hAnsi="Times New Roman" w:eastAsia="黑体" w:cs="Times New Roman"/>
          <w:color w:val="000000" w:themeColor="text1"/>
        </w:rPr>
      </w:pPr>
      <w:r>
        <w:rPr>
          <w:rFonts w:hint="default" w:ascii="Times New Roman" w:hAnsi="Times New Roman" w:eastAsia="黑体" w:cs="Times New Roman"/>
          <w:color w:val="000000" w:themeColor="text1"/>
        </w:rPr>
        <w:t>五、生活物品和照料护理用品购置和申领</w:t>
      </w:r>
    </w:p>
    <w:p>
      <w:pPr>
        <w:keepNext w:val="0"/>
        <w:keepLines w:val="0"/>
        <w:pageBreakBefore w:val="0"/>
        <w:widowControl w:val="0"/>
        <w:kinsoku/>
        <w:wordWrap/>
        <w:overflowPunct/>
        <w:topLinePunct w:val="0"/>
        <w:autoSpaceDE/>
        <w:autoSpaceDN/>
        <w:bidi w:val="0"/>
        <w:spacing w:line="560" w:lineRule="exact"/>
        <w:ind w:firstLine="640"/>
        <w:jc w:val="both"/>
        <w:textAlignment w:val="auto"/>
        <w:rPr>
          <w:rFonts w:hint="default" w:ascii="Times New Roman" w:hAnsi="Times New Roman" w:cs="Times New Roman"/>
          <w:color w:val="000000" w:themeColor="text1"/>
        </w:rPr>
      </w:pPr>
      <w:r>
        <w:rPr>
          <w:rFonts w:hint="default" w:ascii="Times New Roman" w:hAnsi="Times New Roman" w:cs="Times New Roman"/>
          <w:color w:val="000000" w:themeColor="text1"/>
        </w:rPr>
        <w:t>特殊困难家庭失能人员生活必需品和照料护理用品，由县民政局通过公开招标或政府采购确定供货商，由其负责配送至各</w:t>
      </w:r>
      <w:r>
        <w:rPr>
          <w:rFonts w:hint="eastAsia" w:cs="Times New Roman"/>
          <w:color w:val="000000" w:themeColor="text1"/>
          <w:lang w:eastAsia="zh-CN"/>
        </w:rPr>
        <w:t>镇办</w:t>
      </w:r>
      <w:r>
        <w:rPr>
          <w:rFonts w:hint="default" w:ascii="Times New Roman" w:hAnsi="Times New Roman" w:cs="Times New Roman"/>
          <w:color w:val="000000" w:themeColor="text1"/>
        </w:rPr>
        <w:t>。</w:t>
      </w:r>
      <w:r>
        <w:rPr>
          <w:rFonts w:hint="eastAsia" w:cs="Times New Roman"/>
          <w:color w:val="000000" w:themeColor="text1"/>
          <w:lang w:eastAsia="zh-CN"/>
        </w:rPr>
        <w:t>镇办</w:t>
      </w:r>
      <w:r>
        <w:rPr>
          <w:rFonts w:hint="default" w:ascii="Times New Roman" w:hAnsi="Times New Roman" w:cs="Times New Roman"/>
          <w:color w:val="000000" w:themeColor="text1"/>
        </w:rPr>
        <w:t>在对特殊困难家庭人员审批时，要对“两便”不能自理且长期瘫痪在床的失能人员建立电子台账，主动告知申请人（或其委托人）填写</w:t>
      </w:r>
      <w:r>
        <w:rPr>
          <w:rFonts w:hint="default" w:ascii="Times New Roman" w:hAnsi="Times New Roman" w:cs="Times New Roman"/>
          <w:color w:val="auto"/>
        </w:rPr>
        <w:t>《</w:t>
      </w:r>
      <w:r>
        <w:rPr>
          <w:rFonts w:hint="default" w:ascii="Times New Roman" w:hAnsi="Times New Roman" w:cs="Times New Roman"/>
          <w:color w:val="auto"/>
          <w:lang w:eastAsia="zh-CN"/>
        </w:rPr>
        <w:t>高青县</w:t>
      </w:r>
      <w:r>
        <w:rPr>
          <w:rFonts w:hint="default" w:ascii="Times New Roman" w:hAnsi="Times New Roman" w:cs="Times New Roman"/>
          <w:color w:val="auto"/>
        </w:rPr>
        <w:t>失能人员物资申领发放表》</w:t>
      </w:r>
      <w:r>
        <w:rPr>
          <w:rFonts w:hint="eastAsia" w:cs="Times New Roman"/>
          <w:color w:val="auto"/>
          <w:lang w:eastAsia="zh-CN"/>
        </w:rPr>
        <w:t>（台账）</w:t>
      </w:r>
      <w:r>
        <w:rPr>
          <w:rFonts w:hint="default" w:ascii="Times New Roman" w:hAnsi="Times New Roman" w:cs="Times New Roman"/>
          <w:color w:val="auto"/>
        </w:rPr>
        <w:t>，按月申领纸尿片6包（每</w:t>
      </w:r>
      <w:r>
        <w:rPr>
          <w:rFonts w:hint="default" w:ascii="Times New Roman" w:hAnsi="Times New Roman" w:cs="Times New Roman"/>
          <w:color w:val="000000" w:themeColor="text1"/>
        </w:rPr>
        <w:t>包10片），按季申领毛巾、枕巾、床单各1条，按年申领被褥1床，对不方便申领的申请人可以由代理人或村（居）代为申领。</w:t>
      </w:r>
      <w:r>
        <w:rPr>
          <w:rFonts w:hint="eastAsia" w:cs="Times New Roman"/>
          <w:color w:val="000000" w:themeColor="text1"/>
          <w:lang w:eastAsia="zh-CN"/>
        </w:rPr>
        <w:t>镇办</w:t>
      </w:r>
      <w:r>
        <w:rPr>
          <w:rFonts w:hint="default" w:ascii="Times New Roman" w:hAnsi="Times New Roman" w:cs="Times New Roman"/>
          <w:color w:val="000000" w:themeColor="text1"/>
        </w:rPr>
        <w:t>要做好物资存储、调配、登记、发放，切实保障特殊困难失能人员的物资供应。</w:t>
      </w:r>
    </w:p>
    <w:p>
      <w:pPr>
        <w:pStyle w:val="7"/>
        <w:keepNext w:val="0"/>
        <w:keepLines w:val="0"/>
        <w:pageBreakBefore w:val="0"/>
        <w:widowControl w:val="0"/>
        <w:kinsoku/>
        <w:wordWrap/>
        <w:overflowPunct/>
        <w:topLinePunct w:val="0"/>
        <w:autoSpaceDE/>
        <w:autoSpaceDN/>
        <w:bidi w:val="0"/>
        <w:spacing w:before="0" w:beforeAutospacing="0" w:after="0" w:afterAutospacing="0"/>
        <w:ind w:firstLine="640"/>
        <w:jc w:val="both"/>
        <w:textAlignment w:val="auto"/>
        <w:rPr>
          <w:rFonts w:hint="default" w:ascii="Times New Roman" w:hAnsi="Times New Roman" w:eastAsia="黑体" w:cs="Times New Roman"/>
          <w:color w:val="000000" w:themeColor="text1"/>
          <w:kern w:val="2"/>
          <w:sz w:val="32"/>
          <w:szCs w:val="32"/>
        </w:rPr>
      </w:pPr>
      <w:r>
        <w:rPr>
          <w:rFonts w:hint="default" w:ascii="Times New Roman" w:hAnsi="Times New Roman" w:eastAsia="黑体" w:cs="Times New Roman"/>
          <w:color w:val="000000" w:themeColor="text1"/>
          <w:kern w:val="2"/>
          <w:sz w:val="32"/>
          <w:szCs w:val="32"/>
        </w:rPr>
        <w:t>六、运行机制及保障措施</w:t>
      </w:r>
    </w:p>
    <w:p>
      <w:pPr>
        <w:keepNext w:val="0"/>
        <w:keepLines w:val="0"/>
        <w:pageBreakBefore w:val="0"/>
        <w:widowControl w:val="0"/>
        <w:kinsoku/>
        <w:wordWrap/>
        <w:overflowPunct/>
        <w:topLinePunct w:val="0"/>
        <w:autoSpaceDE/>
        <w:autoSpaceDN/>
        <w:bidi w:val="0"/>
        <w:spacing w:line="560" w:lineRule="exact"/>
        <w:ind w:firstLine="640"/>
        <w:jc w:val="both"/>
        <w:textAlignment w:val="auto"/>
        <w:rPr>
          <w:rFonts w:hint="default" w:ascii="Times New Roman" w:hAnsi="Times New Roman" w:cs="Times New Roman"/>
          <w:color w:val="000000" w:themeColor="text1"/>
          <w:szCs w:val="32"/>
        </w:rPr>
      </w:pPr>
      <w:r>
        <w:rPr>
          <w:rFonts w:hint="default" w:ascii="Times New Roman" w:hAnsi="Times New Roman" w:eastAsia="楷体_GB2312" w:cs="Times New Roman"/>
          <w:color w:val="000000" w:themeColor="text1"/>
        </w:rPr>
        <w:t>（一）加强政策衔接。</w:t>
      </w:r>
      <w:r>
        <w:rPr>
          <w:rFonts w:hint="default" w:ascii="Times New Roman" w:hAnsi="Times New Roman" w:cs="Times New Roman"/>
          <w:color w:val="000000" w:themeColor="text1"/>
          <w:szCs w:val="32"/>
        </w:rPr>
        <w:t>享受特殊困难家庭失能人员照料护理待遇的特困供养人员，根据“就高不就低”原则，不再执行《关于贯彻落实鲁政发〔2016〕26号文件进一步健全特困人员救助供养制度的实施意见》（淄政发〔2017〕20号）文件中的三档照料护理标准。既符合享受职工长期护理保险待遇又符合享受《关于进一步加强对特殊困难家庭人员救助的意见》（淄政办字〔2020〕21号）救助补助的特殊困难家庭失能人员，不得同时享受两种待遇，可结合本人实际情况，自愿选择其中的一种。《关于进一步加强对特殊困难家庭人员救助的意见》（淄政办字〔2020〕21号）文件中特殊困难家庭人员的失能人员基本生活照料补助、学生补助、节日慰问金、合规的个人自负住院医疗费用减免，属特殊用途的非生活补助资金，不计入家庭收入。</w:t>
      </w:r>
    </w:p>
    <w:p>
      <w:pPr>
        <w:pStyle w:val="7"/>
        <w:keepNext w:val="0"/>
        <w:keepLines w:val="0"/>
        <w:pageBreakBefore w:val="0"/>
        <w:widowControl w:val="0"/>
        <w:kinsoku/>
        <w:wordWrap/>
        <w:overflowPunct/>
        <w:topLinePunct w:val="0"/>
        <w:autoSpaceDE/>
        <w:autoSpaceDN/>
        <w:bidi w:val="0"/>
        <w:spacing w:before="0" w:beforeAutospacing="0" w:after="0" w:afterAutospacing="0" w:line="560" w:lineRule="exact"/>
        <w:ind w:firstLine="640"/>
        <w:jc w:val="both"/>
        <w:textAlignment w:val="auto"/>
        <w:rPr>
          <w:rFonts w:hint="default" w:ascii="Times New Roman" w:hAnsi="Times New Roman" w:cs="Times New Roman"/>
          <w:color w:val="000000" w:themeColor="text1"/>
          <w:sz w:val="32"/>
          <w:szCs w:val="32"/>
        </w:rPr>
      </w:pPr>
      <w:r>
        <w:rPr>
          <w:rFonts w:hint="default" w:ascii="Times New Roman" w:hAnsi="Times New Roman" w:eastAsia="楷体_GB2312" w:cs="Times New Roman"/>
          <w:color w:val="000000" w:themeColor="text1"/>
          <w:sz w:val="32"/>
          <w:szCs w:val="32"/>
        </w:rPr>
        <w:t>（二）</w:t>
      </w:r>
      <w:r>
        <w:rPr>
          <w:rFonts w:hint="eastAsia" w:ascii="Times New Roman" w:hAnsi="Times New Roman" w:eastAsia="楷体_GB2312" w:cs="Times New Roman"/>
          <w:color w:val="000000" w:themeColor="text1"/>
          <w:sz w:val="32"/>
          <w:szCs w:val="32"/>
          <w:lang w:eastAsia="zh-CN"/>
        </w:rPr>
        <w:t>建立</w:t>
      </w:r>
      <w:r>
        <w:rPr>
          <w:rFonts w:hint="default" w:ascii="Times New Roman" w:hAnsi="Times New Roman" w:eastAsia="楷体_GB2312" w:cs="Times New Roman"/>
          <w:color w:val="000000" w:themeColor="text1"/>
          <w:sz w:val="32"/>
          <w:szCs w:val="32"/>
        </w:rPr>
        <w:t>务实高效的运行机制。</w:t>
      </w:r>
      <w:r>
        <w:rPr>
          <w:rFonts w:hint="default" w:ascii="Times New Roman" w:hAnsi="Times New Roman" w:cs="Times New Roman"/>
          <w:color w:val="000000" w:themeColor="text1"/>
          <w:sz w:val="32"/>
          <w:szCs w:val="32"/>
        </w:rPr>
        <w:t>按照发现及时、甄别准确、救助到位的原则、建立上下配合、三级联动的运行机制。</w:t>
      </w:r>
      <w:r>
        <w:rPr>
          <w:rFonts w:hint="eastAsia" w:ascii="Times New Roman" w:hAnsi="Times New Roman" w:cs="Times New Roman"/>
          <w:color w:val="000000" w:themeColor="text1"/>
          <w:sz w:val="32"/>
          <w:szCs w:val="32"/>
        </w:rPr>
        <w:t>在村（居）层面，成立救助工作站，由村（居）民委员会负责，村干部、包村干部、网格员等配合，</w:t>
      </w:r>
      <w:r>
        <w:rPr>
          <w:rFonts w:hint="default" w:ascii="Times New Roman" w:hAnsi="Times New Roman" w:cs="Times New Roman"/>
          <w:color w:val="000000" w:themeColor="text1"/>
          <w:sz w:val="32"/>
          <w:szCs w:val="32"/>
        </w:rPr>
        <w:t>负责主动发现、帮办代办救助申报、协助入户核查和救助对象动态管</w:t>
      </w:r>
      <w:r>
        <w:rPr>
          <w:rFonts w:hint="default" w:ascii="Times New Roman" w:hAnsi="Times New Roman" w:cs="Times New Roman"/>
          <w:b w:val="0"/>
          <w:bCs/>
          <w:color w:val="000000" w:themeColor="text1"/>
          <w:sz w:val="32"/>
          <w:szCs w:val="32"/>
        </w:rPr>
        <w:t>理等工作。在</w:t>
      </w:r>
      <w:r>
        <w:rPr>
          <w:rFonts w:hint="eastAsia" w:ascii="Times New Roman" w:hAnsi="Times New Roman" w:cs="Times New Roman"/>
          <w:b w:val="0"/>
          <w:bCs/>
          <w:color w:val="000000" w:themeColor="text1"/>
          <w:sz w:val="32"/>
          <w:szCs w:val="32"/>
          <w:lang w:eastAsia="zh-CN"/>
        </w:rPr>
        <w:t>镇办</w:t>
      </w:r>
      <w:r>
        <w:rPr>
          <w:rFonts w:hint="default" w:ascii="Times New Roman" w:hAnsi="Times New Roman" w:cs="Times New Roman"/>
          <w:b w:val="0"/>
          <w:bCs/>
          <w:color w:val="000000" w:themeColor="text1"/>
          <w:sz w:val="32"/>
          <w:szCs w:val="32"/>
        </w:rPr>
        <w:t>层面，行使社会救助审批主体责任，统筹负责社会救助的受</w:t>
      </w:r>
      <w:r>
        <w:rPr>
          <w:rFonts w:hint="default" w:ascii="Times New Roman" w:hAnsi="Times New Roman" w:cs="Times New Roman"/>
          <w:color w:val="000000" w:themeColor="text1"/>
          <w:sz w:val="32"/>
          <w:szCs w:val="32"/>
        </w:rPr>
        <w:t>理、审核、审批、公示和动态管理工作，强化“一门受理”窗口建设，为各类困难群众提供快捷高效、细致周到的服务。</w:t>
      </w:r>
      <w:r>
        <w:rPr>
          <w:rFonts w:hint="eastAsia" w:ascii="Times New Roman" w:hAnsi="Times New Roman" w:cs="Times New Roman"/>
          <w:color w:val="000000" w:themeColor="text1"/>
          <w:sz w:val="32"/>
          <w:szCs w:val="32"/>
          <w:lang w:eastAsia="zh-CN"/>
        </w:rPr>
        <w:t>镇办</w:t>
      </w:r>
      <w:r>
        <w:rPr>
          <w:rFonts w:hint="default" w:ascii="Times New Roman" w:hAnsi="Times New Roman" w:cs="Times New Roman"/>
          <w:color w:val="000000" w:themeColor="text1"/>
          <w:sz w:val="32"/>
          <w:szCs w:val="32"/>
        </w:rPr>
        <w:t>要与照料服务机构、照料监护人、失能人员或其代理人及时签订照料服务协议，明确服务项目、费用标准、责任履行、责任追究等内容，并加强对生活照料服务的监督，确保服务事项落实到位。</w:t>
      </w:r>
      <w:r>
        <w:rPr>
          <w:rFonts w:hint="default" w:ascii="Times New Roman" w:hAnsi="Times New Roman" w:cs="Times New Roman"/>
          <w:b w:val="0"/>
          <w:bCs/>
          <w:color w:val="000000" w:themeColor="text1"/>
          <w:sz w:val="32"/>
          <w:szCs w:val="32"/>
        </w:rPr>
        <w:t>在县级层面，</w:t>
      </w:r>
      <w:r>
        <w:rPr>
          <w:rFonts w:hint="eastAsia" w:ascii="Times New Roman" w:hAnsi="Times New Roman" w:cs="Times New Roman"/>
          <w:b w:val="0"/>
          <w:bCs/>
          <w:color w:val="000000" w:themeColor="text1"/>
          <w:sz w:val="32"/>
          <w:szCs w:val="32"/>
          <w:lang w:eastAsia="zh-CN"/>
        </w:rPr>
        <w:t>县</w:t>
      </w:r>
      <w:r>
        <w:rPr>
          <w:rFonts w:hint="default" w:ascii="Times New Roman" w:hAnsi="Times New Roman" w:cs="Times New Roman"/>
          <w:b w:val="0"/>
          <w:bCs/>
          <w:color w:val="000000" w:themeColor="text1"/>
          <w:sz w:val="32"/>
          <w:szCs w:val="32"/>
        </w:rPr>
        <w:t>民政部门履行社会救助工作主体监管责任，负责本级社会救助</w:t>
      </w:r>
      <w:r>
        <w:rPr>
          <w:rFonts w:hint="default" w:ascii="Times New Roman" w:hAnsi="Times New Roman" w:cs="Times New Roman"/>
          <w:color w:val="000000" w:themeColor="text1"/>
          <w:sz w:val="32"/>
          <w:szCs w:val="32"/>
        </w:rPr>
        <w:t>政策制定、资金发放和政策落实，指导</w:t>
      </w:r>
      <w:r>
        <w:rPr>
          <w:rFonts w:hint="eastAsia" w:ascii="Times New Roman" w:hAnsi="Times New Roman" w:cs="Times New Roman"/>
          <w:color w:val="000000" w:themeColor="text1"/>
          <w:sz w:val="32"/>
          <w:szCs w:val="32"/>
          <w:lang w:eastAsia="zh-CN"/>
        </w:rPr>
        <w:t>镇办</w:t>
      </w:r>
      <w:r>
        <w:rPr>
          <w:rFonts w:hint="default" w:ascii="Times New Roman" w:hAnsi="Times New Roman" w:cs="Times New Roman"/>
          <w:color w:val="000000" w:themeColor="text1"/>
          <w:sz w:val="32"/>
          <w:szCs w:val="32"/>
        </w:rPr>
        <w:t>全面开展各项救助工作。</w:t>
      </w:r>
    </w:p>
    <w:p>
      <w:pPr>
        <w:keepNext w:val="0"/>
        <w:keepLines w:val="0"/>
        <w:pageBreakBefore w:val="0"/>
        <w:widowControl w:val="0"/>
        <w:kinsoku/>
        <w:wordWrap/>
        <w:overflowPunct/>
        <w:topLinePunct w:val="0"/>
        <w:autoSpaceDE/>
        <w:autoSpaceDN/>
        <w:bidi w:val="0"/>
        <w:spacing w:line="560" w:lineRule="exact"/>
        <w:ind w:firstLine="640"/>
        <w:jc w:val="both"/>
        <w:textAlignment w:val="auto"/>
        <w:rPr>
          <w:rFonts w:hint="default" w:ascii="Times New Roman" w:hAnsi="Times New Roman" w:cs="Times New Roman"/>
          <w:color w:val="000000"/>
          <w:szCs w:val="32"/>
        </w:rPr>
      </w:pPr>
      <w:r>
        <w:rPr>
          <w:rFonts w:hint="default" w:ascii="Times New Roman" w:hAnsi="Times New Roman" w:eastAsia="楷体_GB2312" w:cs="Times New Roman"/>
          <w:color w:val="000000" w:themeColor="text1"/>
        </w:rPr>
        <w:t>（三）资金保障、发放、监督</w:t>
      </w:r>
      <w:r>
        <w:rPr>
          <w:rFonts w:hint="default" w:ascii="Times New Roman" w:hAnsi="Times New Roman" w:cs="Times New Roman"/>
          <w:color w:val="000000" w:themeColor="text1"/>
        </w:rPr>
        <w:t>。</w:t>
      </w:r>
      <w:r>
        <w:rPr>
          <w:rFonts w:hint="default" w:ascii="Times New Roman" w:hAnsi="Times New Roman" w:cs="Times New Roman"/>
          <w:color w:val="000000" w:themeColor="text1"/>
          <w:szCs w:val="32"/>
        </w:rPr>
        <w:t>特殊困难家庭失能人员</w:t>
      </w:r>
      <w:r>
        <w:rPr>
          <w:rFonts w:hint="default" w:ascii="Times New Roman" w:hAnsi="Times New Roman" w:cs="Times New Roman"/>
          <w:color w:val="000000" w:themeColor="text1"/>
        </w:rPr>
        <w:t>照料护理、生活用品、节日慰问、在校学生补助资金</w:t>
      </w:r>
      <w:r>
        <w:rPr>
          <w:rFonts w:hint="default" w:ascii="Times New Roman" w:hAnsi="Times New Roman" w:cs="Times New Roman"/>
          <w:color w:val="000000" w:themeColor="text1"/>
          <w:lang w:eastAsia="zh-CN"/>
        </w:rPr>
        <w:t>、</w:t>
      </w:r>
      <w:r>
        <w:rPr>
          <w:rFonts w:hint="default" w:ascii="Times New Roman" w:hAnsi="Times New Roman" w:cs="Times New Roman"/>
          <w:color w:val="000000" w:themeColor="text1"/>
        </w:rPr>
        <w:t>合规的个人自负住院医疗费用以及有关人员生活自理能力评估费用，由市与县财政按照不低于5:5比例分级负担。</w:t>
      </w:r>
      <w:r>
        <w:rPr>
          <w:rFonts w:hint="default" w:ascii="Times New Roman" w:hAnsi="Times New Roman" w:cs="Times New Roman"/>
          <w:color w:val="000000"/>
          <w:szCs w:val="32"/>
        </w:rPr>
        <w:t>县民政、教育、扶贫、医保、财政部门根据部门职责分工，归口管理做好资金列支、管理和发放（责任划分：节日慰问金和特殊困难家庭失能人员照料护理资金，由民政、扶贫部门负责；在校学生补助资金由教育、扶贫、民政部门分头分工负责；合规的个人自负住院医疗减免费用审核由医保部门负责；生活照料用品和生活自理能力评估费用资金由民政部门负责）。</w:t>
      </w:r>
      <w:r>
        <w:rPr>
          <w:rFonts w:hint="eastAsia" w:ascii="Times New Roman" w:hAnsi="Times New Roman" w:cs="Times New Roman"/>
          <w:color w:val="000000"/>
          <w:szCs w:val="32"/>
        </w:rPr>
        <w:t>节日慰问、在校学生补助资金按原渠道列支、发放。特殊困难家庭失能人员照料护理资金，可以参照特困供养对象照料护理资金渠道进行列支和发放；也可以统筹使用照料护理资金，通过政府购买服务确定第三方照料服务机构，由其对村（居）有就业意愿且身体状况符合照料服务条件的人员，进行培训、考核，由通过考核的服务人员负责就近村（居）特殊困难家庭失能人员照料护理服务，要</w:t>
      </w:r>
      <w:r>
        <w:rPr>
          <w:rFonts w:hint="default" w:ascii="Times New Roman" w:hAnsi="Times New Roman" w:cs="Times New Roman"/>
          <w:color w:val="000000"/>
          <w:szCs w:val="32"/>
        </w:rPr>
        <w:t>采取合法合规的有效手段，确保每个失能人员的照料护理待遇落</w:t>
      </w:r>
      <w:r>
        <w:rPr>
          <w:rFonts w:hint="default" w:ascii="Times New Roman" w:hAnsi="Times New Roman" w:cs="Times New Roman"/>
          <w:color w:val="000000" w:themeColor="text1"/>
          <w:szCs w:val="32"/>
        </w:rPr>
        <w:t>实到位。</w:t>
      </w:r>
      <w:r>
        <w:rPr>
          <w:rFonts w:hint="default" w:ascii="Times New Roman" w:hAnsi="Times New Roman" w:cs="Times New Roman"/>
          <w:color w:val="000000"/>
          <w:szCs w:val="32"/>
        </w:rPr>
        <w:t>特殊困难家庭人员医疗费用，经参保地医保部门审核报销后，其合规个人自负部分凭医保结算凭证由</w:t>
      </w:r>
      <w:r>
        <w:rPr>
          <w:rFonts w:hint="eastAsia" w:cs="Times New Roman"/>
          <w:color w:val="000000"/>
          <w:szCs w:val="32"/>
          <w:lang w:eastAsia="zh-CN"/>
        </w:rPr>
        <w:t>镇办</w:t>
      </w:r>
      <w:r>
        <w:rPr>
          <w:rFonts w:hint="default" w:ascii="Times New Roman" w:hAnsi="Times New Roman" w:cs="Times New Roman"/>
          <w:color w:val="000000"/>
          <w:szCs w:val="32"/>
        </w:rPr>
        <w:t>按规定发放。</w:t>
      </w:r>
    </w:p>
    <w:p>
      <w:pPr>
        <w:keepNext w:val="0"/>
        <w:keepLines w:val="0"/>
        <w:pageBreakBefore w:val="0"/>
        <w:widowControl w:val="0"/>
        <w:kinsoku/>
        <w:wordWrap/>
        <w:overflowPunct/>
        <w:topLinePunct w:val="0"/>
        <w:autoSpaceDE/>
        <w:autoSpaceDN/>
        <w:bidi w:val="0"/>
        <w:spacing w:line="560" w:lineRule="exact"/>
        <w:ind w:firstLine="640"/>
        <w:jc w:val="both"/>
        <w:textAlignment w:val="auto"/>
        <w:rPr>
          <w:rFonts w:hint="default" w:ascii="Times New Roman" w:hAnsi="Times New Roman" w:cs="Times New Roman"/>
          <w:color w:val="000000" w:themeColor="text1"/>
        </w:rPr>
      </w:pPr>
      <w:r>
        <w:rPr>
          <w:rFonts w:hint="default" w:ascii="Times New Roman" w:hAnsi="Times New Roman" w:cs="Times New Roman"/>
          <w:color w:val="000000" w:themeColor="text1"/>
        </w:rPr>
        <w:t>建立健全公开透明、定期检查、专项审计、群众评议、年终评估、全程监督的考核评估机制，加强对救助资金使用情况的监督管理，严肃查处挤占、挪用、虚报、冒领等违纪违法行为。同时公开市、县、</w:t>
      </w:r>
      <w:r>
        <w:rPr>
          <w:rFonts w:hint="eastAsia" w:cs="Times New Roman"/>
          <w:color w:val="000000" w:themeColor="text1"/>
          <w:lang w:eastAsia="zh-CN"/>
        </w:rPr>
        <w:t>镇办</w:t>
      </w:r>
      <w:r>
        <w:rPr>
          <w:rFonts w:hint="default" w:ascii="Times New Roman" w:hAnsi="Times New Roman" w:cs="Times New Roman"/>
          <w:color w:val="000000" w:themeColor="text1"/>
        </w:rPr>
        <w:t>三级救助咨询受理电话，对因责任不落实造成严重后果的单位和个人，依法依纪予以追究。</w:t>
      </w:r>
    </w:p>
    <w:p>
      <w:pPr>
        <w:pStyle w:val="7"/>
        <w:keepNext w:val="0"/>
        <w:keepLines w:val="0"/>
        <w:pageBreakBefore w:val="0"/>
        <w:widowControl w:val="0"/>
        <w:shd w:val="clear"/>
        <w:kinsoku/>
        <w:wordWrap/>
        <w:overflowPunct/>
        <w:topLinePunct w:val="0"/>
        <w:autoSpaceDE/>
        <w:autoSpaceDN/>
        <w:bidi w:val="0"/>
        <w:spacing w:before="0" w:beforeAutospacing="0" w:after="0" w:afterAutospacing="0" w:line="560" w:lineRule="exact"/>
        <w:ind w:firstLine="640"/>
        <w:jc w:val="both"/>
        <w:textAlignment w:val="auto"/>
        <w:rPr>
          <w:rFonts w:hint="default" w:ascii="Times New Roman" w:hAnsi="Times New Roman" w:cs="Times New Roman"/>
          <w:color w:val="000000" w:themeColor="text1"/>
          <w:kern w:val="2"/>
          <w:sz w:val="32"/>
        </w:rPr>
      </w:pPr>
      <w:r>
        <w:rPr>
          <w:rFonts w:hint="default" w:ascii="Times New Roman" w:hAnsi="Times New Roman" w:eastAsia="楷体_GB2312" w:cs="Times New Roman"/>
          <w:color w:val="000000" w:themeColor="text1"/>
          <w:kern w:val="2"/>
          <w:sz w:val="32"/>
        </w:rPr>
        <w:t>（四）</w:t>
      </w:r>
      <w:r>
        <w:rPr>
          <w:rFonts w:hint="default" w:ascii="Times New Roman" w:hAnsi="Times New Roman" w:cs="Times New Roman"/>
          <w:color w:val="000000" w:themeColor="text1"/>
          <w:sz w:val="32"/>
          <w:szCs w:val="32"/>
        </w:rPr>
        <w:t>加强组织领导。充分发挥县社会救助工作领导小组统筹协调作用，</w:t>
      </w:r>
      <w:r>
        <w:rPr>
          <w:rFonts w:hint="eastAsia" w:ascii="Times New Roman" w:hAnsi="Times New Roman" w:cs="Times New Roman"/>
          <w:color w:val="000000" w:themeColor="text1"/>
          <w:sz w:val="32"/>
          <w:szCs w:val="32"/>
        </w:rPr>
        <w:t>及时研究制定全县社会救助政策并督导落实。</w:t>
      </w:r>
      <w:r>
        <w:rPr>
          <w:rFonts w:hint="default" w:ascii="Times New Roman" w:hAnsi="Times New Roman" w:cs="Times New Roman"/>
          <w:color w:val="000000" w:themeColor="text1"/>
          <w:sz w:val="32"/>
          <w:szCs w:val="32"/>
        </w:rPr>
        <w:t>各级、各有关部门要各负其责，密切配合，形成救助工作合力。</w:t>
      </w:r>
      <w:r>
        <w:rPr>
          <w:rFonts w:hint="eastAsia" w:ascii="Times New Roman" w:hAnsi="Times New Roman" w:cs="Times New Roman"/>
          <w:color w:val="000000" w:themeColor="text1"/>
          <w:sz w:val="32"/>
          <w:szCs w:val="32"/>
          <w:lang w:eastAsia="zh-CN"/>
        </w:rPr>
        <w:t>县</w:t>
      </w:r>
      <w:r>
        <w:rPr>
          <w:rFonts w:hint="default" w:ascii="Times New Roman" w:hAnsi="Times New Roman" w:cs="Times New Roman"/>
          <w:color w:val="000000" w:themeColor="text1"/>
          <w:sz w:val="32"/>
          <w:szCs w:val="32"/>
        </w:rPr>
        <w:t>民政部门负责特殊困难家庭人员救助工作的总牵头、总协调；</w:t>
      </w:r>
      <w:r>
        <w:rPr>
          <w:rFonts w:hint="eastAsia" w:ascii="Times New Roman" w:hAnsi="Times New Roman" w:cs="Times New Roman"/>
          <w:color w:val="000000" w:themeColor="text1"/>
          <w:sz w:val="32"/>
          <w:szCs w:val="32"/>
          <w:lang w:eastAsia="zh-CN"/>
        </w:rPr>
        <w:t>县</w:t>
      </w:r>
      <w:r>
        <w:rPr>
          <w:rFonts w:hint="default" w:ascii="Times New Roman" w:hAnsi="Times New Roman" w:cs="Times New Roman"/>
          <w:color w:val="000000" w:themeColor="text1"/>
          <w:sz w:val="32"/>
          <w:szCs w:val="32"/>
        </w:rPr>
        <w:t>财政部门负责救助资金保障工作；</w:t>
      </w:r>
      <w:r>
        <w:rPr>
          <w:rFonts w:hint="eastAsia" w:ascii="Times New Roman" w:hAnsi="Times New Roman" w:cs="Times New Roman"/>
          <w:color w:val="000000" w:themeColor="text1"/>
          <w:sz w:val="32"/>
          <w:szCs w:val="32"/>
          <w:lang w:eastAsia="zh-CN"/>
        </w:rPr>
        <w:t>县</w:t>
      </w:r>
      <w:r>
        <w:rPr>
          <w:rFonts w:hint="default" w:ascii="Times New Roman" w:hAnsi="Times New Roman" w:cs="Times New Roman"/>
          <w:color w:val="000000" w:themeColor="text1"/>
          <w:sz w:val="32"/>
          <w:szCs w:val="32"/>
        </w:rPr>
        <w:t>卫生健康、医保、扶贫部门负责医疗保险、医疗救助和健康扶贫有关政策的督促落实；</w:t>
      </w:r>
      <w:r>
        <w:rPr>
          <w:rFonts w:hint="eastAsia" w:ascii="Times New Roman" w:hAnsi="Times New Roman" w:cs="Times New Roman"/>
          <w:color w:val="000000" w:themeColor="text1"/>
          <w:sz w:val="32"/>
          <w:szCs w:val="32"/>
          <w:lang w:eastAsia="zh-CN"/>
        </w:rPr>
        <w:t>县</w:t>
      </w:r>
      <w:r>
        <w:rPr>
          <w:rFonts w:hint="default" w:ascii="Times New Roman" w:hAnsi="Times New Roman" w:cs="Times New Roman"/>
          <w:color w:val="000000" w:themeColor="text1"/>
          <w:sz w:val="32"/>
          <w:szCs w:val="32"/>
        </w:rPr>
        <w:t>教育、扶贫部门负责教育扶贫、救助政策的制定和落实；</w:t>
      </w:r>
      <w:r>
        <w:rPr>
          <w:rFonts w:hint="eastAsia" w:ascii="Times New Roman" w:hAnsi="Times New Roman" w:cs="Times New Roman"/>
          <w:color w:val="000000" w:themeColor="text1"/>
          <w:sz w:val="32"/>
          <w:szCs w:val="32"/>
          <w:lang w:eastAsia="zh-CN"/>
        </w:rPr>
        <w:t>县</w:t>
      </w:r>
      <w:r>
        <w:rPr>
          <w:rFonts w:hint="default" w:ascii="Times New Roman" w:hAnsi="Times New Roman" w:cs="Times New Roman"/>
          <w:color w:val="000000" w:themeColor="text1"/>
          <w:sz w:val="32"/>
          <w:szCs w:val="32"/>
        </w:rPr>
        <w:t>财政、纪检监察、审计部门应加强对救助资金使用情况的监督管理和案件查处。</w:t>
      </w:r>
      <w:r>
        <w:rPr>
          <w:rFonts w:hint="default" w:ascii="Times New Roman" w:hAnsi="Times New Roman" w:cs="Times New Roman"/>
          <w:color w:val="000000" w:themeColor="text1"/>
          <w:kern w:val="2"/>
          <w:sz w:val="32"/>
        </w:rPr>
        <w:t>县委组织部、公安、财政、人社、自然资源、行政审批、金融、农机等部门单位和</w:t>
      </w:r>
      <w:r>
        <w:rPr>
          <w:rFonts w:hint="eastAsia" w:ascii="Times New Roman" w:hAnsi="Times New Roman" w:cs="Times New Roman"/>
          <w:color w:val="000000" w:themeColor="text1"/>
          <w:kern w:val="2"/>
          <w:sz w:val="32"/>
          <w:lang w:eastAsia="zh-CN"/>
        </w:rPr>
        <w:t>县</w:t>
      </w:r>
      <w:r>
        <w:rPr>
          <w:rFonts w:hint="default" w:ascii="Times New Roman" w:hAnsi="Times New Roman" w:cs="Times New Roman"/>
          <w:color w:val="000000" w:themeColor="text1"/>
          <w:kern w:val="2"/>
          <w:sz w:val="32"/>
        </w:rPr>
        <w:t>税务、交警、人行、住房公积金等驻高单位，要按照各自职责积极做好居民家庭经济状况核对工作，为精准识别特殊困难家庭人员提供支持。</w:t>
      </w:r>
    </w:p>
    <w:p>
      <w:pPr>
        <w:pStyle w:val="7"/>
        <w:keepNext w:val="0"/>
        <w:keepLines w:val="0"/>
        <w:pageBreakBefore w:val="0"/>
        <w:widowControl w:val="0"/>
        <w:shd w:val="clear"/>
        <w:kinsoku/>
        <w:wordWrap/>
        <w:overflowPunct/>
        <w:topLinePunct w:val="0"/>
        <w:autoSpaceDE/>
        <w:autoSpaceDN/>
        <w:bidi w:val="0"/>
        <w:spacing w:before="0" w:beforeAutospacing="0" w:after="0" w:afterAutospacing="0" w:line="560" w:lineRule="exact"/>
        <w:ind w:firstLine="640"/>
        <w:jc w:val="both"/>
        <w:textAlignment w:val="auto"/>
        <w:rPr>
          <w:rFonts w:hint="default" w:ascii="Times New Roman" w:hAnsi="Times New Roman" w:cs="Times New Roman"/>
          <w:color w:val="000000" w:themeColor="text1"/>
          <w:sz w:val="32"/>
          <w:szCs w:val="32"/>
        </w:rPr>
      </w:pPr>
      <w:r>
        <w:rPr>
          <w:rFonts w:hint="default" w:ascii="Times New Roman" w:hAnsi="Times New Roman" w:cs="Times New Roman"/>
          <w:color w:val="000000" w:themeColor="text1"/>
          <w:sz w:val="32"/>
          <w:szCs w:val="32"/>
        </w:rPr>
        <w:t>本细则自</w:t>
      </w:r>
      <w:r>
        <w:rPr>
          <w:rFonts w:hint="eastAsia" w:ascii="Times New Roman" w:hAnsi="Times New Roman" w:cs="Times New Roman"/>
          <w:color w:val="000000" w:themeColor="text1"/>
          <w:sz w:val="32"/>
          <w:szCs w:val="32"/>
          <w:lang w:eastAsia="zh-CN"/>
        </w:rPr>
        <w:t>印发</w:t>
      </w:r>
      <w:r>
        <w:rPr>
          <w:rFonts w:hint="eastAsia" w:ascii="Times New Roman" w:hAnsi="Times New Roman" w:cs="Times New Roman"/>
          <w:color w:val="000000" w:themeColor="text1"/>
          <w:sz w:val="32"/>
          <w:szCs w:val="32"/>
          <w:lang w:val="en-US" w:eastAsia="zh-CN"/>
        </w:rPr>
        <w:t>之日</w:t>
      </w:r>
      <w:r>
        <w:rPr>
          <w:rFonts w:hint="default" w:ascii="Times New Roman" w:hAnsi="Times New Roman" w:cs="Times New Roman"/>
          <w:color w:val="000000" w:themeColor="text1"/>
          <w:sz w:val="32"/>
          <w:szCs w:val="32"/>
        </w:rPr>
        <w:t>起</w:t>
      </w:r>
      <w:r>
        <w:rPr>
          <w:rFonts w:hint="default" w:ascii="Times New Roman" w:hAnsi="Times New Roman" w:cs="Times New Roman"/>
          <w:color w:val="000000" w:themeColor="text1"/>
          <w:sz w:val="32"/>
          <w:szCs w:val="32"/>
          <w:lang w:eastAsia="zh-CN"/>
        </w:rPr>
        <w:t>施行</w:t>
      </w:r>
      <w:r>
        <w:rPr>
          <w:rFonts w:hint="default" w:ascii="Times New Roman" w:hAnsi="Times New Roman" w:cs="Times New Roman"/>
          <w:color w:val="000000" w:themeColor="text1"/>
          <w:sz w:val="32"/>
          <w:szCs w:val="32"/>
        </w:rPr>
        <w:t>，有效期至2023年</w:t>
      </w:r>
      <w:r>
        <w:rPr>
          <w:rFonts w:hint="default" w:ascii="Times New Roman" w:hAnsi="Times New Roman" w:cs="Times New Roman"/>
          <w:color w:val="000000" w:themeColor="text1"/>
          <w:sz w:val="32"/>
          <w:szCs w:val="32"/>
          <w:lang w:val="en-US" w:eastAsia="zh-CN"/>
        </w:rPr>
        <w:t>2</w:t>
      </w:r>
      <w:r>
        <w:rPr>
          <w:rFonts w:hint="default" w:ascii="Times New Roman" w:hAnsi="Times New Roman" w:cs="Times New Roman"/>
          <w:color w:val="000000" w:themeColor="text1"/>
          <w:sz w:val="32"/>
          <w:szCs w:val="32"/>
        </w:rPr>
        <w:t>月</w:t>
      </w:r>
      <w:r>
        <w:rPr>
          <w:rFonts w:hint="default" w:ascii="Times New Roman" w:hAnsi="Times New Roman" w:cs="Times New Roman"/>
          <w:color w:val="000000" w:themeColor="text1"/>
          <w:sz w:val="32"/>
          <w:szCs w:val="32"/>
          <w:lang w:val="en-US" w:eastAsia="zh-CN"/>
        </w:rPr>
        <w:t>28</w:t>
      </w:r>
      <w:r>
        <w:rPr>
          <w:rFonts w:hint="default" w:ascii="Times New Roman" w:hAnsi="Times New Roman" w:cs="Times New Roman"/>
          <w:color w:val="000000" w:themeColor="text1"/>
          <w:sz w:val="32"/>
          <w:szCs w:val="32"/>
        </w:rPr>
        <w:t>日。相关规定与之前政策规定不一致的，以本细则为准。本细则由县民政局商相关部门负责解释。</w:t>
      </w:r>
    </w:p>
    <w:p>
      <w:pPr>
        <w:pStyle w:val="2"/>
        <w:keepNext w:val="0"/>
        <w:keepLines w:val="0"/>
        <w:pageBreakBefore w:val="0"/>
        <w:widowControl w:val="0"/>
        <w:kinsoku/>
        <w:wordWrap/>
        <w:overflowPunct/>
        <w:topLinePunct w:val="0"/>
        <w:autoSpaceDE/>
        <w:autoSpaceDN/>
        <w:bidi w:val="0"/>
        <w:spacing w:line="560" w:lineRule="exact"/>
        <w:ind w:left="1600" w:leftChars="200" w:hanging="960" w:hangingChars="300"/>
        <w:textAlignment w:val="auto"/>
        <w:rPr>
          <w:rFonts w:hint="default" w:ascii="Times New Roman" w:hAnsi="Times New Roman" w:cs="Times New Roman"/>
          <w:color w:val="000000" w:themeColor="text1"/>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cs="Times New Roman"/>
          <w:color w:val="000000" w:themeColor="text1"/>
        </w:rPr>
      </w:pPr>
      <w:r>
        <w:rPr>
          <w:rFonts w:hint="default" w:ascii="Times New Roman" w:hAnsi="Times New Roman" w:cs="Times New Roman"/>
          <w:color w:val="000000" w:themeColor="text1"/>
        </w:rPr>
        <w:t>附件</w:t>
      </w:r>
      <w:r>
        <w:rPr>
          <w:rFonts w:hint="eastAsia" w:ascii="Times New Roman" w:hAnsi="Times New Roman" w:cs="Times New Roman"/>
          <w:color w:val="000000" w:themeColor="text1"/>
          <w:lang w:eastAsia="zh-CN"/>
        </w:rPr>
        <w:t>：</w:t>
      </w:r>
      <w:r>
        <w:rPr>
          <w:rFonts w:hint="eastAsia" w:ascii="Times New Roman" w:hAnsi="Times New Roman" w:cs="Times New Roman"/>
          <w:color w:val="auto"/>
          <w:lang w:val="en-US" w:eastAsia="zh-CN"/>
        </w:rPr>
        <w:t>1.</w:t>
      </w:r>
      <w:r>
        <w:rPr>
          <w:rFonts w:hint="default" w:ascii="Times New Roman" w:hAnsi="Times New Roman" w:cs="Times New Roman"/>
          <w:color w:val="auto"/>
          <w:lang w:eastAsia="zh-CN"/>
        </w:rPr>
        <w:t>高青县</w:t>
      </w:r>
      <w:r>
        <w:rPr>
          <w:rFonts w:hint="default" w:ascii="Times New Roman" w:hAnsi="Times New Roman" w:cs="Times New Roman"/>
          <w:color w:val="auto"/>
        </w:rPr>
        <w:t>家庭经济状况核对成员单位职责</w:t>
      </w:r>
    </w:p>
    <w:p>
      <w:pPr>
        <w:pStyle w:val="2"/>
        <w:keepNext w:val="0"/>
        <w:keepLines w:val="0"/>
        <w:pageBreakBefore w:val="0"/>
        <w:widowControl w:val="0"/>
        <w:kinsoku/>
        <w:wordWrap/>
        <w:overflowPunct/>
        <w:topLinePunct w:val="0"/>
        <w:autoSpaceDE/>
        <w:autoSpaceDN/>
        <w:bidi w:val="0"/>
        <w:spacing w:line="560" w:lineRule="exact"/>
        <w:ind w:firstLine="1600" w:firstLineChars="500"/>
        <w:textAlignment w:val="auto"/>
        <w:rPr>
          <w:rFonts w:hint="default" w:ascii="Times New Roman" w:hAnsi="Times New Roman" w:cs="Times New Roman"/>
          <w:color w:val="000000" w:themeColor="text1"/>
        </w:rPr>
      </w:pPr>
      <w:r>
        <w:rPr>
          <w:rFonts w:hint="eastAsia" w:ascii="Times New Roman" w:hAnsi="Times New Roman" w:cs="Times New Roman"/>
          <w:color w:val="000000" w:themeColor="text1"/>
          <w:lang w:val="en-US" w:eastAsia="zh-CN"/>
        </w:rPr>
        <w:t>2.</w:t>
      </w:r>
      <w:r>
        <w:rPr>
          <w:rFonts w:hint="default" w:ascii="Times New Roman" w:hAnsi="Times New Roman" w:cs="Times New Roman"/>
          <w:color w:val="000000" w:themeColor="text1"/>
        </w:rPr>
        <w:t>高青县特殊困难家庭认定申请告知书</w:t>
      </w:r>
    </w:p>
    <w:p>
      <w:pPr>
        <w:pStyle w:val="2"/>
        <w:keepNext w:val="0"/>
        <w:keepLines w:val="0"/>
        <w:pageBreakBefore w:val="0"/>
        <w:widowControl w:val="0"/>
        <w:kinsoku/>
        <w:wordWrap/>
        <w:overflowPunct/>
        <w:topLinePunct w:val="0"/>
        <w:autoSpaceDE/>
        <w:autoSpaceDN/>
        <w:bidi w:val="0"/>
        <w:spacing w:line="560" w:lineRule="exact"/>
        <w:ind w:firstLine="1600" w:firstLineChars="500"/>
        <w:textAlignment w:val="auto"/>
        <w:rPr>
          <w:rFonts w:hint="default" w:ascii="Times New Roman" w:hAnsi="Times New Roman" w:cs="Times New Roman"/>
          <w:color w:val="000000" w:themeColor="text1"/>
        </w:rPr>
      </w:pPr>
      <w:r>
        <w:rPr>
          <w:rFonts w:hint="eastAsia" w:ascii="Times New Roman" w:hAnsi="Times New Roman" w:cs="Times New Roman"/>
          <w:color w:val="000000" w:themeColor="text1"/>
          <w:lang w:val="en-US" w:eastAsia="zh-CN"/>
        </w:rPr>
        <w:t>3.</w:t>
      </w:r>
      <w:r>
        <w:rPr>
          <w:rFonts w:hint="default" w:ascii="Times New Roman" w:hAnsi="Times New Roman" w:cs="Times New Roman"/>
          <w:color w:val="000000" w:themeColor="text1"/>
        </w:rPr>
        <w:t>高青县低保边缘家庭申请审批表</w:t>
      </w:r>
    </w:p>
    <w:p>
      <w:pPr>
        <w:pStyle w:val="2"/>
        <w:keepNext w:val="0"/>
        <w:keepLines w:val="0"/>
        <w:pageBreakBefore w:val="0"/>
        <w:widowControl w:val="0"/>
        <w:kinsoku/>
        <w:wordWrap/>
        <w:overflowPunct/>
        <w:topLinePunct w:val="0"/>
        <w:autoSpaceDE/>
        <w:autoSpaceDN/>
        <w:bidi w:val="0"/>
        <w:spacing w:line="560" w:lineRule="exact"/>
        <w:ind w:firstLine="1600" w:firstLineChars="500"/>
        <w:textAlignment w:val="auto"/>
        <w:rPr>
          <w:rFonts w:hint="default" w:ascii="Times New Roman" w:hAnsi="Times New Roman" w:cs="Times New Roman"/>
          <w:color w:val="000000" w:themeColor="text1"/>
        </w:rPr>
      </w:pPr>
      <w:r>
        <w:rPr>
          <w:rFonts w:hint="eastAsia" w:ascii="Times New Roman" w:hAnsi="Times New Roman" w:cs="Times New Roman"/>
          <w:color w:val="000000" w:themeColor="text1"/>
          <w:lang w:val="en-US" w:eastAsia="zh-CN"/>
        </w:rPr>
        <w:t>4.</w:t>
      </w:r>
      <w:r>
        <w:rPr>
          <w:rFonts w:hint="default" w:ascii="Times New Roman" w:hAnsi="Times New Roman" w:cs="Times New Roman"/>
          <w:color w:val="000000" w:themeColor="text1"/>
        </w:rPr>
        <w:t>高青县因伤因病持续支出型困难家庭申请审批表</w:t>
      </w:r>
    </w:p>
    <w:p>
      <w:pPr>
        <w:pStyle w:val="2"/>
        <w:keepNext w:val="0"/>
        <w:keepLines w:val="0"/>
        <w:pageBreakBefore w:val="0"/>
        <w:widowControl w:val="0"/>
        <w:kinsoku/>
        <w:wordWrap/>
        <w:overflowPunct/>
        <w:topLinePunct w:val="0"/>
        <w:autoSpaceDE/>
        <w:autoSpaceDN/>
        <w:bidi w:val="0"/>
        <w:spacing w:line="560" w:lineRule="exact"/>
        <w:ind w:left="960" w:leftChars="300" w:firstLine="640" w:firstLineChars="200"/>
        <w:textAlignment w:val="auto"/>
        <w:rPr>
          <w:rFonts w:hint="default" w:ascii="Times New Roman" w:hAnsi="Times New Roman" w:cs="Times New Roman"/>
          <w:color w:val="000000" w:themeColor="text1"/>
        </w:rPr>
      </w:pPr>
      <w:r>
        <w:rPr>
          <w:rFonts w:hint="default" w:ascii="Times New Roman" w:hAnsi="Times New Roman" w:cs="Times New Roman"/>
          <w:color w:val="000000" w:themeColor="text1"/>
        </w:rPr>
        <w:t>5</w:t>
      </w:r>
      <w:r>
        <w:rPr>
          <w:rFonts w:hint="eastAsia" w:ascii="Times New Roman" w:hAnsi="Times New Roman" w:cs="Times New Roman"/>
          <w:color w:val="000000" w:themeColor="text1"/>
          <w:sz w:val="32"/>
          <w:szCs w:val="32"/>
          <w:lang w:val="en-US" w:eastAsia="zh-CN"/>
        </w:rPr>
        <w:t>.</w:t>
      </w:r>
      <w:r>
        <w:rPr>
          <w:rFonts w:hint="default" w:ascii="Times New Roman" w:hAnsi="Times New Roman" w:cs="Times New Roman"/>
          <w:color w:val="000000" w:themeColor="text1"/>
        </w:rPr>
        <w:t xml:space="preserve">高青县特殊困难家庭失能人员基本生活照料申请审批表 </w:t>
      </w:r>
    </w:p>
    <w:p>
      <w:pPr>
        <w:pStyle w:val="2"/>
        <w:keepNext w:val="0"/>
        <w:keepLines w:val="0"/>
        <w:pageBreakBefore w:val="0"/>
        <w:widowControl w:val="0"/>
        <w:kinsoku/>
        <w:wordWrap/>
        <w:overflowPunct/>
        <w:topLinePunct w:val="0"/>
        <w:autoSpaceDE/>
        <w:autoSpaceDN/>
        <w:bidi w:val="0"/>
        <w:spacing w:line="560" w:lineRule="exact"/>
        <w:ind w:left="0" w:leftChars="0" w:firstLine="1600" w:firstLineChars="500"/>
        <w:textAlignment w:val="auto"/>
        <w:rPr>
          <w:rFonts w:hint="default" w:ascii="Times New Roman" w:hAnsi="Times New Roman" w:cs="Times New Roman"/>
          <w:color w:val="000000" w:themeColor="text1"/>
        </w:rPr>
      </w:pPr>
      <w:r>
        <w:rPr>
          <w:rFonts w:hint="default" w:ascii="Times New Roman" w:hAnsi="Times New Roman" w:cs="Times New Roman"/>
          <w:color w:val="000000" w:themeColor="text1"/>
        </w:rPr>
        <w:t>6</w:t>
      </w:r>
      <w:r>
        <w:rPr>
          <w:rFonts w:hint="eastAsia" w:ascii="Times New Roman" w:hAnsi="Times New Roman" w:cs="Times New Roman"/>
          <w:color w:val="000000" w:themeColor="text1"/>
          <w:sz w:val="32"/>
          <w:szCs w:val="32"/>
          <w:lang w:val="en-US" w:eastAsia="zh-CN"/>
        </w:rPr>
        <w:t>.</w:t>
      </w:r>
      <w:r>
        <w:rPr>
          <w:rFonts w:hint="default" w:ascii="Times New Roman" w:hAnsi="Times New Roman" w:cs="Times New Roman"/>
          <w:color w:val="000000" w:themeColor="text1"/>
        </w:rPr>
        <w:t>高青县特殊困难家庭在校学生救助申请审批表</w:t>
      </w:r>
    </w:p>
    <w:p>
      <w:pPr>
        <w:pStyle w:val="2"/>
        <w:keepNext w:val="0"/>
        <w:keepLines w:val="0"/>
        <w:pageBreakBefore w:val="0"/>
        <w:widowControl w:val="0"/>
        <w:kinsoku/>
        <w:wordWrap/>
        <w:overflowPunct/>
        <w:topLinePunct w:val="0"/>
        <w:autoSpaceDE/>
        <w:autoSpaceDN/>
        <w:bidi w:val="0"/>
        <w:spacing w:line="560" w:lineRule="exact"/>
        <w:ind w:left="1280" w:leftChars="400" w:firstLine="313" w:firstLineChars="100"/>
        <w:textAlignment w:val="auto"/>
        <w:rPr>
          <w:rFonts w:hint="default" w:ascii="Times New Roman" w:hAnsi="Times New Roman" w:cs="Times New Roman"/>
          <w:color w:val="000000" w:themeColor="text1"/>
          <w:w w:val="98"/>
        </w:rPr>
      </w:pPr>
      <w:r>
        <w:rPr>
          <w:rFonts w:hint="default" w:ascii="Times New Roman" w:hAnsi="Times New Roman" w:cs="Times New Roman"/>
          <w:color w:val="000000" w:themeColor="text1"/>
          <w:w w:val="98"/>
        </w:rPr>
        <w:t>7</w:t>
      </w:r>
      <w:r>
        <w:rPr>
          <w:rFonts w:hint="eastAsia" w:ascii="Times New Roman" w:hAnsi="Times New Roman" w:cs="Times New Roman"/>
          <w:color w:val="000000" w:themeColor="text1"/>
          <w:w w:val="98"/>
          <w:sz w:val="32"/>
          <w:szCs w:val="32"/>
          <w:lang w:val="en-US" w:eastAsia="zh-CN"/>
        </w:rPr>
        <w:t>.</w:t>
      </w:r>
      <w:r>
        <w:rPr>
          <w:rFonts w:hint="default" w:ascii="Times New Roman" w:hAnsi="Times New Roman" w:cs="Times New Roman"/>
          <w:color w:val="000000" w:themeColor="text1"/>
          <w:w w:val="98"/>
        </w:rPr>
        <w:t>高青县特殊困难家庭</w:t>
      </w:r>
      <w:r>
        <w:rPr>
          <w:rFonts w:hint="default" w:ascii="Times New Roman" w:hAnsi="Times New Roman" w:cs="Times New Roman"/>
          <w:color w:val="000000" w:themeColor="text1"/>
          <w:w w:val="98"/>
          <w:lang w:eastAsia="zh-CN"/>
        </w:rPr>
        <w:t>医疗兜底保障</w:t>
      </w:r>
      <w:r>
        <w:rPr>
          <w:rFonts w:hint="default" w:ascii="Times New Roman" w:hAnsi="Times New Roman" w:cs="Times New Roman"/>
          <w:color w:val="000000" w:themeColor="text1"/>
          <w:w w:val="98"/>
        </w:rPr>
        <w:t>救助申请审</w:t>
      </w:r>
      <w:r>
        <w:rPr>
          <w:rFonts w:hint="eastAsia" w:ascii="Times New Roman" w:hAnsi="Times New Roman" w:cs="Times New Roman"/>
          <w:color w:val="000000" w:themeColor="text1"/>
          <w:w w:val="98"/>
          <w:lang w:eastAsia="zh-CN"/>
        </w:rPr>
        <w:t>批</w:t>
      </w:r>
      <w:r>
        <w:rPr>
          <w:rFonts w:hint="default" w:ascii="Times New Roman" w:hAnsi="Times New Roman" w:cs="Times New Roman"/>
          <w:color w:val="000000" w:themeColor="text1"/>
          <w:w w:val="98"/>
        </w:rPr>
        <w:t>表</w:t>
      </w:r>
    </w:p>
    <w:p>
      <w:pPr>
        <w:pStyle w:val="2"/>
        <w:keepNext w:val="0"/>
        <w:keepLines w:val="0"/>
        <w:pageBreakBefore w:val="0"/>
        <w:widowControl w:val="0"/>
        <w:kinsoku/>
        <w:wordWrap/>
        <w:overflowPunct/>
        <w:topLinePunct w:val="0"/>
        <w:autoSpaceDE/>
        <w:autoSpaceDN/>
        <w:bidi w:val="0"/>
        <w:spacing w:line="560" w:lineRule="exact"/>
        <w:ind w:left="0" w:leftChars="0" w:firstLine="1600" w:firstLineChars="500"/>
        <w:textAlignment w:val="auto"/>
        <w:rPr>
          <w:rFonts w:hint="default" w:ascii="Times New Roman" w:hAnsi="Times New Roman" w:cs="Times New Roman"/>
          <w:color w:val="auto"/>
        </w:rPr>
      </w:pPr>
      <w:r>
        <w:rPr>
          <w:rFonts w:hint="default" w:ascii="Times New Roman" w:hAnsi="Times New Roman" w:cs="Times New Roman"/>
          <w:color w:val="auto"/>
        </w:rPr>
        <w:t>8</w:t>
      </w:r>
      <w:r>
        <w:rPr>
          <w:rFonts w:hint="eastAsia" w:ascii="Times New Roman" w:hAnsi="Times New Roman" w:cs="Times New Roman"/>
          <w:color w:val="000000" w:themeColor="text1"/>
          <w:sz w:val="32"/>
          <w:szCs w:val="32"/>
          <w:lang w:val="en-US" w:eastAsia="zh-CN"/>
        </w:rPr>
        <w:t>.</w:t>
      </w:r>
      <w:r>
        <w:rPr>
          <w:rFonts w:hint="default" w:ascii="Times New Roman" w:hAnsi="Times New Roman" w:cs="Times New Roman"/>
          <w:color w:val="auto"/>
          <w:lang w:eastAsia="zh-CN"/>
        </w:rPr>
        <w:t>高青县</w:t>
      </w:r>
      <w:r>
        <w:rPr>
          <w:rFonts w:hint="default" w:ascii="Times New Roman" w:hAnsi="Times New Roman" w:cs="Times New Roman"/>
          <w:color w:val="auto"/>
        </w:rPr>
        <w:t>失能人员物资申领发放表（台账）</w:t>
      </w:r>
    </w:p>
    <w:p>
      <w:pPr>
        <w:keepNext w:val="0"/>
        <w:keepLines w:val="0"/>
        <w:pageBreakBefore w:val="0"/>
        <w:widowControl w:val="0"/>
        <w:tabs>
          <w:tab w:val="left" w:pos="354"/>
        </w:tabs>
        <w:kinsoku/>
        <w:wordWrap/>
        <w:overflowPunct/>
        <w:topLinePunct w:val="0"/>
        <w:autoSpaceDE/>
        <w:autoSpaceDN/>
        <w:bidi w:val="0"/>
        <w:spacing w:line="560" w:lineRule="exact"/>
        <w:ind w:firstLine="4320" w:firstLineChars="1350"/>
        <w:textAlignment w:val="auto"/>
        <w:rPr>
          <w:rFonts w:hint="default" w:ascii="Times New Roman" w:hAnsi="Times New Roman" w:cs="Times New Roman"/>
          <w:color w:val="000000" w:themeColor="text1"/>
          <w:szCs w:val="32"/>
        </w:rPr>
      </w:pPr>
    </w:p>
    <w:p>
      <w:pPr>
        <w:keepNext w:val="0"/>
        <w:keepLines w:val="0"/>
        <w:pageBreakBefore w:val="0"/>
        <w:widowControl w:val="0"/>
        <w:tabs>
          <w:tab w:val="left" w:pos="354"/>
        </w:tabs>
        <w:kinsoku/>
        <w:wordWrap/>
        <w:overflowPunct/>
        <w:topLinePunct w:val="0"/>
        <w:autoSpaceDE/>
        <w:autoSpaceDN/>
        <w:bidi w:val="0"/>
        <w:spacing w:line="560" w:lineRule="exact"/>
        <w:ind w:firstLine="4320" w:firstLineChars="1350"/>
        <w:textAlignment w:val="auto"/>
        <w:rPr>
          <w:rFonts w:hint="default" w:ascii="Times New Roman" w:hAnsi="Times New Roman" w:cs="Times New Roman"/>
          <w:color w:val="000000" w:themeColor="text1"/>
          <w:szCs w:val="32"/>
        </w:rPr>
      </w:pPr>
    </w:p>
    <w:p>
      <w:pPr>
        <w:keepNext w:val="0"/>
        <w:keepLines w:val="0"/>
        <w:pageBreakBefore w:val="0"/>
        <w:widowControl w:val="0"/>
        <w:tabs>
          <w:tab w:val="left" w:pos="354"/>
        </w:tabs>
        <w:kinsoku/>
        <w:wordWrap/>
        <w:overflowPunct/>
        <w:topLinePunct w:val="0"/>
        <w:autoSpaceDE/>
        <w:autoSpaceDN/>
        <w:bidi w:val="0"/>
        <w:spacing w:line="560" w:lineRule="exact"/>
        <w:ind w:firstLine="4320" w:firstLineChars="1350"/>
        <w:textAlignment w:val="auto"/>
        <w:rPr>
          <w:rFonts w:hint="default" w:ascii="Times New Roman" w:hAnsi="Times New Roman" w:cs="Times New Roman"/>
          <w:color w:val="000000" w:themeColor="text1"/>
          <w:szCs w:val="32"/>
        </w:rPr>
      </w:pPr>
      <w:r>
        <w:rPr>
          <w:rFonts w:hint="default" w:ascii="Times New Roman" w:hAnsi="Times New Roman" w:cs="Times New Roman"/>
          <w:color w:val="000000" w:themeColor="text1"/>
          <w:szCs w:val="32"/>
        </w:rPr>
        <w:t>高青县人民政府办公室</w:t>
      </w:r>
    </w:p>
    <w:p>
      <w:pPr>
        <w:keepNext w:val="0"/>
        <w:keepLines w:val="0"/>
        <w:pageBreakBefore w:val="0"/>
        <w:widowControl w:val="0"/>
        <w:tabs>
          <w:tab w:val="left" w:pos="354"/>
        </w:tabs>
        <w:kinsoku/>
        <w:wordWrap/>
        <w:overflowPunct/>
        <w:topLinePunct w:val="0"/>
        <w:autoSpaceDE/>
        <w:autoSpaceDN/>
        <w:bidi w:val="0"/>
        <w:spacing w:line="560" w:lineRule="exact"/>
        <w:ind w:left="0" w:leftChars="0" w:firstLine="4678" w:firstLineChars="1462"/>
        <w:textAlignment w:val="auto"/>
        <w:rPr>
          <w:rFonts w:hint="default" w:ascii="Times New Roman" w:hAnsi="Times New Roman" w:cs="Times New Roman"/>
          <w:color w:val="000000" w:themeColor="text1"/>
          <w:szCs w:val="32"/>
        </w:rPr>
      </w:pPr>
      <w:r>
        <w:rPr>
          <w:rFonts w:hint="default" w:ascii="Times New Roman" w:hAnsi="Times New Roman" w:cs="Times New Roman"/>
          <w:color w:val="000000" w:themeColor="text1"/>
          <w:szCs w:val="32"/>
        </w:rPr>
        <w:t>2020年</w:t>
      </w:r>
      <w:r>
        <w:rPr>
          <w:rFonts w:hint="default" w:ascii="Times New Roman" w:hAnsi="Times New Roman" w:cs="Times New Roman"/>
          <w:color w:val="000000" w:themeColor="text1"/>
          <w:szCs w:val="32"/>
          <w:lang w:val="en-US" w:eastAsia="zh-CN"/>
        </w:rPr>
        <w:t>5</w:t>
      </w:r>
      <w:r>
        <w:rPr>
          <w:rFonts w:hint="default" w:ascii="Times New Roman" w:hAnsi="Times New Roman" w:cs="Times New Roman"/>
          <w:color w:val="000000" w:themeColor="text1"/>
          <w:szCs w:val="32"/>
        </w:rPr>
        <w:t>月</w:t>
      </w:r>
      <w:r>
        <w:rPr>
          <w:rFonts w:hint="eastAsia" w:cs="Times New Roman"/>
          <w:color w:val="000000" w:themeColor="text1"/>
          <w:szCs w:val="32"/>
          <w:lang w:val="en-US" w:eastAsia="zh-CN"/>
        </w:rPr>
        <w:t>4</w:t>
      </w:r>
      <w:r>
        <w:rPr>
          <w:rFonts w:hint="default" w:ascii="Times New Roman" w:hAnsi="Times New Roman" w:cs="Times New Roman"/>
          <w:color w:val="000000" w:themeColor="text1"/>
          <w:szCs w:val="32"/>
        </w:rPr>
        <w:t>日</w:t>
      </w:r>
    </w:p>
    <w:p>
      <w:pPr>
        <w:pStyle w:val="2"/>
        <w:keepNext w:val="0"/>
        <w:keepLines w:val="0"/>
        <w:pageBreakBefore w:val="0"/>
        <w:widowControl w:val="0"/>
        <w:kinsoku/>
        <w:wordWrap/>
        <w:overflowPunct/>
        <w:topLinePunct w:val="0"/>
        <w:autoSpaceDE/>
        <w:autoSpaceDN/>
        <w:bidi w:val="0"/>
        <w:ind w:firstLine="640"/>
        <w:textAlignment w:val="auto"/>
        <w:rPr>
          <w:rFonts w:hint="default" w:ascii="Times New Roman" w:hAnsi="Times New Roman" w:cs="Times New Roman"/>
        </w:rPr>
      </w:pPr>
    </w:p>
    <w:p>
      <w:pPr>
        <w:keepNext w:val="0"/>
        <w:keepLines w:val="0"/>
        <w:pageBreakBefore w:val="0"/>
        <w:widowControl w:val="0"/>
        <w:tabs>
          <w:tab w:val="left" w:pos="354"/>
        </w:tabs>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color w:val="000000" w:themeColor="text1"/>
          <w:kern w:val="2"/>
          <w:sz w:val="32"/>
          <w:szCs w:val="24"/>
          <w:lang w:val="en-US" w:eastAsia="zh-CN" w:bidi="ar-SA"/>
        </w:rPr>
      </w:pPr>
      <w:r>
        <w:rPr>
          <w:rFonts w:hint="eastAsia" w:ascii="Times New Roman" w:hAnsi="Times New Roman" w:eastAsia="仿宋_GB2312" w:cs="Times New Roman"/>
          <w:color w:val="000000" w:themeColor="text1"/>
          <w:kern w:val="2"/>
          <w:sz w:val="32"/>
          <w:szCs w:val="24"/>
          <w:lang w:val="en-US" w:eastAsia="zh-CN" w:bidi="ar-SA"/>
        </w:rPr>
        <w:t>（此件公开发布）</w:t>
      </w:r>
    </w:p>
    <w:p>
      <w:pPr>
        <w:keepNext w:val="0"/>
        <w:keepLines w:val="0"/>
        <w:pageBreakBefore w:val="0"/>
        <w:widowControl w:val="0"/>
        <w:tabs>
          <w:tab w:val="left" w:pos="354"/>
        </w:tabs>
        <w:kinsoku/>
        <w:wordWrap/>
        <w:overflowPunct/>
        <w:topLinePunct w:val="0"/>
        <w:autoSpaceDE/>
        <w:autoSpaceDN/>
        <w:bidi w:val="0"/>
        <w:spacing w:line="560" w:lineRule="exact"/>
        <w:ind w:firstLine="0" w:firstLineChars="0"/>
        <w:textAlignment w:val="auto"/>
        <w:rPr>
          <w:rFonts w:hint="default" w:ascii="Times New Roman" w:hAnsi="Times New Roman" w:eastAsia="黑体" w:cs="Times New Roman"/>
          <w:color w:val="000000" w:themeColor="text1"/>
          <w:szCs w:val="32"/>
        </w:rPr>
      </w:pPr>
    </w:p>
    <w:p>
      <w:pPr>
        <w:keepNext w:val="0"/>
        <w:keepLines w:val="0"/>
        <w:pageBreakBefore w:val="0"/>
        <w:widowControl w:val="0"/>
        <w:tabs>
          <w:tab w:val="left" w:pos="354"/>
        </w:tabs>
        <w:kinsoku/>
        <w:wordWrap/>
        <w:overflowPunct/>
        <w:topLinePunct w:val="0"/>
        <w:autoSpaceDE/>
        <w:autoSpaceDN/>
        <w:bidi w:val="0"/>
        <w:spacing w:line="560" w:lineRule="exact"/>
        <w:ind w:firstLine="0" w:firstLineChars="0"/>
        <w:textAlignment w:val="auto"/>
        <w:rPr>
          <w:rFonts w:hint="default" w:ascii="Times New Roman" w:hAnsi="Times New Roman" w:eastAsia="黑体" w:cs="Times New Roman"/>
          <w:color w:val="000000" w:themeColor="text1"/>
          <w:szCs w:val="32"/>
        </w:rPr>
      </w:pPr>
    </w:p>
    <w:p>
      <w:pPr>
        <w:keepNext w:val="0"/>
        <w:keepLines w:val="0"/>
        <w:pageBreakBefore w:val="0"/>
        <w:widowControl w:val="0"/>
        <w:tabs>
          <w:tab w:val="left" w:pos="354"/>
        </w:tabs>
        <w:kinsoku/>
        <w:wordWrap/>
        <w:overflowPunct/>
        <w:topLinePunct w:val="0"/>
        <w:autoSpaceDE/>
        <w:autoSpaceDN/>
        <w:bidi w:val="0"/>
        <w:spacing w:line="560" w:lineRule="exact"/>
        <w:ind w:firstLine="0" w:firstLineChars="0"/>
        <w:textAlignment w:val="auto"/>
        <w:rPr>
          <w:rFonts w:hint="default" w:ascii="Times New Roman" w:hAnsi="Times New Roman" w:eastAsia="黑体" w:cs="Times New Roman"/>
          <w:color w:val="000000" w:themeColor="text1"/>
          <w:szCs w:val="32"/>
        </w:rPr>
      </w:pPr>
    </w:p>
    <w:p>
      <w:pPr>
        <w:keepNext w:val="0"/>
        <w:keepLines w:val="0"/>
        <w:pageBreakBefore w:val="0"/>
        <w:widowControl w:val="0"/>
        <w:tabs>
          <w:tab w:val="left" w:pos="354"/>
        </w:tabs>
        <w:kinsoku/>
        <w:wordWrap/>
        <w:overflowPunct/>
        <w:topLinePunct w:val="0"/>
        <w:autoSpaceDE/>
        <w:autoSpaceDN/>
        <w:bidi w:val="0"/>
        <w:spacing w:line="560" w:lineRule="exact"/>
        <w:ind w:firstLine="0" w:firstLineChars="0"/>
        <w:textAlignment w:val="auto"/>
        <w:rPr>
          <w:rFonts w:hint="default" w:ascii="Times New Roman" w:hAnsi="Times New Roman" w:eastAsia="黑体" w:cs="Times New Roman"/>
          <w:color w:val="000000" w:themeColor="text1"/>
          <w:szCs w:val="32"/>
        </w:rPr>
      </w:pPr>
    </w:p>
    <w:p>
      <w:pPr>
        <w:keepNext w:val="0"/>
        <w:keepLines w:val="0"/>
        <w:pageBreakBefore w:val="0"/>
        <w:widowControl w:val="0"/>
        <w:tabs>
          <w:tab w:val="left" w:pos="354"/>
        </w:tabs>
        <w:kinsoku/>
        <w:wordWrap/>
        <w:overflowPunct/>
        <w:topLinePunct w:val="0"/>
        <w:autoSpaceDE/>
        <w:autoSpaceDN/>
        <w:bidi w:val="0"/>
        <w:spacing w:line="560" w:lineRule="exact"/>
        <w:ind w:firstLine="0" w:firstLineChars="0"/>
        <w:textAlignment w:val="auto"/>
        <w:rPr>
          <w:rFonts w:hint="default" w:ascii="Times New Roman" w:hAnsi="Times New Roman" w:eastAsia="黑体" w:cs="Times New Roman"/>
          <w:color w:val="000000" w:themeColor="text1"/>
          <w:szCs w:val="32"/>
        </w:rPr>
      </w:pPr>
    </w:p>
    <w:p>
      <w:pPr>
        <w:keepNext w:val="0"/>
        <w:keepLines w:val="0"/>
        <w:pageBreakBefore w:val="0"/>
        <w:widowControl w:val="0"/>
        <w:tabs>
          <w:tab w:val="left" w:pos="354"/>
        </w:tabs>
        <w:kinsoku/>
        <w:wordWrap/>
        <w:overflowPunct/>
        <w:topLinePunct w:val="0"/>
        <w:autoSpaceDE/>
        <w:autoSpaceDN/>
        <w:bidi w:val="0"/>
        <w:spacing w:line="560" w:lineRule="exact"/>
        <w:ind w:firstLine="0" w:firstLineChars="0"/>
        <w:textAlignment w:val="auto"/>
        <w:rPr>
          <w:rFonts w:hint="default" w:ascii="Times New Roman" w:hAnsi="Times New Roman" w:eastAsia="黑体" w:cs="Times New Roman"/>
          <w:color w:val="000000" w:themeColor="text1"/>
          <w:szCs w:val="32"/>
        </w:rPr>
      </w:pPr>
    </w:p>
    <w:p>
      <w:pPr>
        <w:keepNext w:val="0"/>
        <w:keepLines w:val="0"/>
        <w:pageBreakBefore w:val="0"/>
        <w:widowControl w:val="0"/>
        <w:tabs>
          <w:tab w:val="left" w:pos="354"/>
        </w:tabs>
        <w:kinsoku/>
        <w:wordWrap/>
        <w:overflowPunct/>
        <w:topLinePunct w:val="0"/>
        <w:autoSpaceDE/>
        <w:autoSpaceDN/>
        <w:bidi w:val="0"/>
        <w:adjustRightInd/>
        <w:snapToGrid/>
        <w:spacing w:line="560" w:lineRule="exact"/>
        <w:ind w:left="0" w:leftChars="0" w:firstLine="0" w:firstLineChars="0"/>
        <w:textAlignment w:val="auto"/>
        <w:outlineLvl w:val="9"/>
        <w:rPr>
          <w:rFonts w:hint="default" w:ascii="Times New Roman" w:hAnsi="Times New Roman" w:eastAsia="黑体" w:cs="Times New Roman"/>
          <w:color w:val="000000" w:themeColor="text1"/>
          <w:sz w:val="32"/>
          <w:szCs w:val="32"/>
        </w:rPr>
      </w:pPr>
    </w:p>
    <w:p>
      <w:pPr>
        <w:keepNext w:val="0"/>
        <w:keepLines w:val="0"/>
        <w:pageBreakBefore w:val="0"/>
        <w:widowControl w:val="0"/>
        <w:tabs>
          <w:tab w:val="left" w:pos="354"/>
        </w:tabs>
        <w:kinsoku/>
        <w:wordWrap/>
        <w:overflowPunct/>
        <w:topLinePunct w:val="0"/>
        <w:autoSpaceDE/>
        <w:autoSpaceDN/>
        <w:bidi w:val="0"/>
        <w:adjustRightInd/>
        <w:snapToGrid/>
        <w:spacing w:line="560" w:lineRule="exact"/>
        <w:ind w:left="0" w:leftChars="0" w:firstLine="0" w:firstLineChars="0"/>
        <w:textAlignment w:val="auto"/>
        <w:outlineLvl w:val="9"/>
        <w:rPr>
          <w:rFonts w:hint="default" w:ascii="Times New Roman" w:hAnsi="Times New Roman" w:eastAsia="黑体" w:cs="Times New Roman"/>
          <w:color w:val="000000" w:themeColor="text1"/>
          <w:sz w:val="32"/>
          <w:szCs w:val="32"/>
        </w:rPr>
      </w:pPr>
    </w:p>
    <w:p>
      <w:pPr>
        <w:keepNext w:val="0"/>
        <w:keepLines w:val="0"/>
        <w:pageBreakBefore w:val="0"/>
        <w:widowControl w:val="0"/>
        <w:tabs>
          <w:tab w:val="left" w:pos="354"/>
        </w:tabs>
        <w:kinsoku/>
        <w:wordWrap/>
        <w:overflowPunct/>
        <w:topLinePunct w:val="0"/>
        <w:autoSpaceDE/>
        <w:autoSpaceDN/>
        <w:bidi w:val="0"/>
        <w:adjustRightInd/>
        <w:snapToGrid/>
        <w:spacing w:line="560" w:lineRule="exact"/>
        <w:ind w:left="0" w:leftChars="0" w:firstLine="0" w:firstLineChars="0"/>
        <w:textAlignment w:val="auto"/>
        <w:outlineLvl w:val="9"/>
        <w:rPr>
          <w:rFonts w:hint="default" w:ascii="Times New Roman" w:hAnsi="Times New Roman" w:eastAsia="黑体" w:cs="Times New Roman"/>
          <w:color w:val="000000" w:themeColor="text1"/>
          <w:sz w:val="32"/>
          <w:szCs w:val="32"/>
        </w:rPr>
      </w:pPr>
    </w:p>
    <w:p>
      <w:pPr>
        <w:keepNext w:val="0"/>
        <w:keepLines w:val="0"/>
        <w:pageBreakBefore w:val="0"/>
        <w:widowControl w:val="0"/>
        <w:tabs>
          <w:tab w:val="left" w:pos="354"/>
        </w:tabs>
        <w:kinsoku/>
        <w:wordWrap/>
        <w:overflowPunct/>
        <w:topLinePunct w:val="0"/>
        <w:autoSpaceDE/>
        <w:autoSpaceDN/>
        <w:bidi w:val="0"/>
        <w:adjustRightInd/>
        <w:snapToGrid/>
        <w:spacing w:line="560" w:lineRule="exact"/>
        <w:ind w:left="0" w:leftChars="0" w:firstLine="0" w:firstLineChars="0"/>
        <w:textAlignment w:val="auto"/>
        <w:outlineLvl w:val="9"/>
        <w:rPr>
          <w:rFonts w:hint="default" w:ascii="Times New Roman" w:hAnsi="Times New Roman" w:eastAsia="黑体" w:cs="Times New Roman"/>
          <w:color w:val="000000" w:themeColor="text1"/>
          <w:sz w:val="32"/>
          <w:szCs w:val="32"/>
        </w:rPr>
      </w:pPr>
    </w:p>
    <w:p>
      <w:pPr>
        <w:keepNext w:val="0"/>
        <w:keepLines w:val="0"/>
        <w:pageBreakBefore w:val="0"/>
        <w:widowControl w:val="0"/>
        <w:tabs>
          <w:tab w:val="left" w:pos="354"/>
        </w:tabs>
        <w:kinsoku/>
        <w:wordWrap/>
        <w:overflowPunct/>
        <w:topLinePunct w:val="0"/>
        <w:autoSpaceDE/>
        <w:autoSpaceDN/>
        <w:bidi w:val="0"/>
        <w:adjustRightInd/>
        <w:snapToGrid/>
        <w:spacing w:line="560" w:lineRule="exact"/>
        <w:ind w:left="0" w:leftChars="0" w:firstLine="0" w:firstLineChars="0"/>
        <w:textAlignment w:val="auto"/>
        <w:outlineLvl w:val="9"/>
        <w:rPr>
          <w:rFonts w:hint="default" w:ascii="Times New Roman" w:hAnsi="Times New Roman" w:eastAsia="黑体" w:cs="Times New Roman"/>
          <w:color w:val="000000" w:themeColor="text1"/>
          <w:sz w:val="32"/>
          <w:szCs w:val="32"/>
        </w:rPr>
      </w:pPr>
      <w:r>
        <w:rPr>
          <w:rFonts w:hint="default" w:ascii="Times New Roman" w:hAnsi="Times New Roman" w:eastAsia="黑体" w:cs="Times New Roman"/>
          <w:color w:val="000000" w:themeColor="text1"/>
          <w:sz w:val="32"/>
          <w:szCs w:val="32"/>
        </w:rPr>
        <w:t>附件1</w:t>
      </w:r>
    </w:p>
    <w:p>
      <w:pPr>
        <w:pStyle w:val="2"/>
        <w:keepNext w:val="0"/>
        <w:keepLines w:val="0"/>
        <w:pageBreakBefore w:val="0"/>
        <w:widowControl w:val="0"/>
        <w:kinsoku/>
        <w:wordWrap/>
        <w:overflowPunct/>
        <w:topLinePunct w:val="0"/>
        <w:autoSpaceDE/>
        <w:autoSpaceDN/>
        <w:bidi w:val="0"/>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spacing w:line="480" w:lineRule="exact"/>
        <w:ind w:firstLine="0" w:firstLineChars="0"/>
        <w:jc w:val="center"/>
        <w:textAlignment w:val="auto"/>
        <w:rPr>
          <w:rFonts w:hint="eastAsia" w:asciiTheme="minorEastAsia" w:hAnsiTheme="minorEastAsia" w:eastAsiaTheme="minorEastAsia" w:cstheme="minorEastAsia"/>
          <w:b/>
          <w:bCs/>
          <w:color w:val="000000" w:themeColor="text1"/>
          <w:sz w:val="44"/>
          <w:szCs w:val="44"/>
        </w:rPr>
      </w:pPr>
      <w:r>
        <w:rPr>
          <w:rFonts w:hint="eastAsia" w:asciiTheme="minorEastAsia" w:hAnsiTheme="minorEastAsia" w:eastAsiaTheme="minorEastAsia" w:cstheme="minorEastAsia"/>
          <w:b/>
          <w:bCs/>
          <w:color w:val="000000" w:themeColor="text1"/>
          <w:sz w:val="44"/>
          <w:szCs w:val="44"/>
        </w:rPr>
        <w:t>高青县家庭经济状况核对成员单位职责</w:t>
      </w:r>
    </w:p>
    <w:p>
      <w:pPr>
        <w:pStyle w:val="2"/>
        <w:keepNext w:val="0"/>
        <w:keepLines w:val="0"/>
        <w:pageBreakBefore w:val="0"/>
        <w:widowControl w:val="0"/>
        <w:kinsoku/>
        <w:wordWrap/>
        <w:overflowPunct/>
        <w:topLinePunct w:val="0"/>
        <w:autoSpaceDE/>
        <w:autoSpaceDN/>
        <w:bidi w:val="0"/>
        <w:spacing w:line="480" w:lineRule="exact"/>
        <w:ind w:firstLine="0" w:firstLineChars="0"/>
        <w:jc w:val="center"/>
        <w:textAlignment w:val="auto"/>
        <w:rPr>
          <w:rFonts w:hint="default" w:ascii="Times New Roman" w:hAnsi="Times New Roman" w:eastAsia="方正小标宋简体" w:cs="Times New Roman"/>
          <w:color w:val="000000" w:themeColor="text1"/>
          <w:sz w:val="44"/>
          <w:szCs w:val="44"/>
        </w:rPr>
      </w:pPr>
    </w:p>
    <w:p>
      <w:pPr>
        <w:pStyle w:val="2"/>
        <w:keepNext w:val="0"/>
        <w:keepLines w:val="0"/>
        <w:pageBreakBefore w:val="0"/>
        <w:widowControl w:val="0"/>
        <w:kinsoku/>
        <w:wordWrap/>
        <w:overflowPunct/>
        <w:topLinePunct w:val="0"/>
        <w:autoSpaceDE/>
        <w:autoSpaceDN/>
        <w:bidi w:val="0"/>
        <w:spacing w:line="480" w:lineRule="exact"/>
        <w:ind w:firstLine="640"/>
        <w:textAlignment w:val="auto"/>
        <w:rPr>
          <w:rFonts w:hint="default" w:ascii="Times New Roman" w:hAnsi="Times New Roman" w:eastAsia="仿宋" w:cs="Times New Roman"/>
          <w:color w:val="000000" w:themeColor="text1"/>
        </w:rPr>
      </w:pPr>
      <w:r>
        <w:rPr>
          <w:rFonts w:hint="default" w:ascii="Times New Roman" w:hAnsi="Times New Roman" w:eastAsia="仿宋" w:cs="Times New Roman"/>
          <w:color w:val="000000" w:themeColor="text1"/>
        </w:rPr>
        <w:t>1、县委组织部：负责核对村“两委”干部报酬、离退职村主职干部补贴等相关信息。</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 w:cs="Times New Roman"/>
          <w:color w:val="000000" w:themeColor="text1"/>
        </w:rPr>
      </w:pPr>
      <w:r>
        <w:rPr>
          <w:rFonts w:hint="default" w:ascii="Times New Roman" w:hAnsi="Times New Roman" w:eastAsia="仿宋" w:cs="Times New Roman"/>
          <w:color w:val="000000" w:themeColor="text1"/>
        </w:rPr>
        <w:t>2、县公安局：负责核对流动人员、户籍人口登记、人口注销等相关信息。</w:t>
      </w:r>
    </w:p>
    <w:p>
      <w:pPr>
        <w:keepNext w:val="0"/>
        <w:keepLines w:val="0"/>
        <w:pageBreakBefore w:val="0"/>
        <w:widowControl w:val="0"/>
        <w:kinsoku/>
        <w:wordWrap/>
        <w:overflowPunct/>
        <w:topLinePunct w:val="0"/>
        <w:autoSpaceDE/>
        <w:autoSpaceDN/>
        <w:bidi w:val="0"/>
        <w:adjustRightInd/>
        <w:snapToGrid/>
        <w:spacing w:line="560" w:lineRule="exact"/>
        <w:ind w:left="640" w:leftChars="200" w:firstLine="0" w:firstLineChars="0"/>
        <w:textAlignment w:val="auto"/>
        <w:rPr>
          <w:rFonts w:hint="default" w:ascii="Times New Roman" w:hAnsi="Times New Roman" w:eastAsia="仿宋" w:cs="Times New Roman"/>
          <w:color w:val="000000" w:themeColor="text1"/>
          <w:szCs w:val="32"/>
        </w:rPr>
      </w:pPr>
      <w:r>
        <w:rPr>
          <w:rFonts w:hint="default" w:ascii="Times New Roman" w:hAnsi="Times New Roman" w:eastAsia="仿宋" w:cs="Times New Roman"/>
          <w:color w:val="000000" w:themeColor="text1"/>
          <w:szCs w:val="32"/>
        </w:rPr>
        <w:t>3、县民政局：负责核对殡葬、婚姻登记等相关信息。</w:t>
      </w:r>
    </w:p>
    <w:p>
      <w:pPr>
        <w:keepNext w:val="0"/>
        <w:keepLines w:val="0"/>
        <w:pageBreakBefore w:val="0"/>
        <w:widowControl w:val="0"/>
        <w:kinsoku/>
        <w:wordWrap/>
        <w:overflowPunct/>
        <w:topLinePunct w:val="0"/>
        <w:autoSpaceDE/>
        <w:autoSpaceDN/>
        <w:bidi w:val="0"/>
        <w:adjustRightInd/>
        <w:snapToGrid/>
        <w:spacing w:line="560" w:lineRule="exact"/>
        <w:ind w:left="640" w:leftChars="200" w:firstLine="0" w:firstLineChars="0"/>
        <w:textAlignment w:val="auto"/>
        <w:rPr>
          <w:rFonts w:hint="default" w:ascii="Times New Roman" w:hAnsi="Times New Roman" w:eastAsia="仿宋" w:cs="Times New Roman"/>
          <w:color w:val="000000" w:themeColor="text1"/>
          <w:szCs w:val="32"/>
        </w:rPr>
      </w:pPr>
      <w:r>
        <w:rPr>
          <w:rFonts w:hint="default" w:ascii="Times New Roman" w:hAnsi="Times New Roman" w:eastAsia="仿宋" w:cs="Times New Roman"/>
          <w:color w:val="000000" w:themeColor="text1"/>
          <w:szCs w:val="32"/>
        </w:rPr>
        <w:t>4、县财政局：负责核对财政供养人员等相关信息。</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 w:cs="Times New Roman"/>
          <w:color w:val="000000" w:themeColor="text1"/>
          <w:szCs w:val="32"/>
        </w:rPr>
      </w:pPr>
      <w:r>
        <w:rPr>
          <w:rFonts w:hint="default" w:ascii="Times New Roman" w:hAnsi="Times New Roman" w:eastAsia="仿宋" w:cs="Times New Roman"/>
          <w:color w:val="000000" w:themeColor="text1"/>
          <w:szCs w:val="32"/>
        </w:rPr>
        <w:t>5、县人力资源和社会保障局：负责核对就业、缴纳社会保险费、领取社会保险金、家庭成员失业登记、退休人员等相关信息。</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 w:cs="Times New Roman"/>
          <w:color w:val="000000" w:themeColor="text1"/>
          <w:szCs w:val="32"/>
        </w:rPr>
      </w:pPr>
      <w:r>
        <w:rPr>
          <w:rFonts w:hint="default" w:ascii="Times New Roman" w:hAnsi="Times New Roman" w:eastAsia="仿宋" w:cs="Times New Roman"/>
          <w:color w:val="000000" w:themeColor="text1"/>
          <w:szCs w:val="32"/>
        </w:rPr>
        <w:t>6、县自然资源局：负责核对房产拥有、房产交易和房屋租赁等相关信息。</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 w:cs="Times New Roman"/>
          <w:color w:val="000000" w:themeColor="text1"/>
          <w:szCs w:val="32"/>
        </w:rPr>
      </w:pPr>
      <w:r>
        <w:rPr>
          <w:rFonts w:hint="default" w:ascii="Times New Roman" w:hAnsi="Times New Roman" w:eastAsia="仿宋" w:cs="Times New Roman"/>
          <w:color w:val="000000" w:themeColor="text1"/>
          <w:szCs w:val="32"/>
        </w:rPr>
        <w:t>7、县行政审批局：负责核对企业和个体工商业户的注册登记等相关信息。</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 w:cs="Times New Roman"/>
          <w:color w:val="000000" w:themeColor="text1"/>
          <w:szCs w:val="32"/>
        </w:rPr>
      </w:pPr>
      <w:r>
        <w:rPr>
          <w:rFonts w:hint="default" w:ascii="Times New Roman" w:hAnsi="Times New Roman" w:eastAsia="仿宋" w:cs="Times New Roman"/>
          <w:color w:val="000000" w:themeColor="text1"/>
        </w:rPr>
        <w:t>8、县金融证券服务中心：</w:t>
      </w:r>
      <w:r>
        <w:rPr>
          <w:rFonts w:hint="default" w:ascii="Times New Roman" w:hAnsi="Times New Roman" w:eastAsia="仿宋" w:cs="Times New Roman"/>
          <w:color w:val="000000" w:themeColor="text1"/>
          <w:lang w:eastAsia="zh-CN"/>
        </w:rPr>
        <w:t>负责组织协调</w:t>
      </w:r>
      <w:r>
        <w:rPr>
          <w:rFonts w:hint="default" w:ascii="Times New Roman" w:hAnsi="Times New Roman" w:eastAsia="仿宋_GB2312" w:cs="Times New Roman"/>
          <w:color w:val="333333"/>
          <w:kern w:val="0"/>
          <w:sz w:val="32"/>
          <w:szCs w:val="32"/>
        </w:rPr>
        <w:t>各银行、保险业金融机构</w:t>
      </w:r>
      <w:r>
        <w:rPr>
          <w:rFonts w:hint="default" w:ascii="Times New Roman" w:hAnsi="Times New Roman" w:cs="Times New Roman"/>
          <w:color w:val="333333"/>
          <w:kern w:val="0"/>
          <w:sz w:val="32"/>
          <w:szCs w:val="32"/>
          <w:lang w:eastAsia="zh-CN"/>
        </w:rPr>
        <w:t>对</w:t>
      </w:r>
      <w:r>
        <w:rPr>
          <w:rFonts w:hint="default" w:ascii="Times New Roman" w:hAnsi="Times New Roman" w:eastAsia="仿宋_GB2312" w:cs="Times New Roman"/>
          <w:color w:val="333333"/>
          <w:kern w:val="0"/>
          <w:sz w:val="32"/>
          <w:szCs w:val="32"/>
        </w:rPr>
        <w:t>银行存款、理财、基金和保险等金融信息查询</w:t>
      </w:r>
      <w:r>
        <w:rPr>
          <w:rFonts w:hint="default" w:ascii="Times New Roman" w:hAnsi="Times New Roman" w:eastAsia="仿宋" w:cs="Times New Roman"/>
          <w:color w:val="000000" w:themeColor="text1"/>
        </w:rPr>
        <w:t>工作</w:t>
      </w:r>
      <w:r>
        <w:rPr>
          <w:rFonts w:hint="default" w:ascii="Times New Roman" w:hAnsi="Times New Roman" w:eastAsia="仿宋" w:cs="Times New Roman"/>
          <w:color w:val="000000" w:themeColor="text1"/>
          <w:szCs w:val="32"/>
        </w:rPr>
        <w:t>。</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 w:cs="Times New Roman"/>
          <w:color w:val="000000" w:themeColor="text1"/>
          <w:szCs w:val="32"/>
        </w:rPr>
      </w:pPr>
      <w:r>
        <w:rPr>
          <w:rFonts w:hint="default" w:ascii="Times New Roman" w:hAnsi="Times New Roman" w:eastAsia="仿宋" w:cs="Times New Roman"/>
          <w:color w:val="000000" w:themeColor="text1"/>
          <w:szCs w:val="32"/>
        </w:rPr>
        <w:t>9、县农业机械事业服务中心：负责核对拥有大型农机具、购置价格、购买日期等相关信息。</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 w:cs="Times New Roman"/>
          <w:color w:val="000000" w:themeColor="text1"/>
          <w:szCs w:val="32"/>
        </w:rPr>
      </w:pPr>
      <w:r>
        <w:rPr>
          <w:rFonts w:hint="default" w:ascii="Times New Roman" w:hAnsi="Times New Roman" w:eastAsia="仿宋" w:cs="Times New Roman"/>
          <w:color w:val="000000" w:themeColor="text1"/>
          <w:szCs w:val="32"/>
        </w:rPr>
        <w:t>10、县税务局：负责核对个人、个体工商户及企业纳税、车辆购置税最低计税价格等相关信息。</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 w:cs="Times New Roman"/>
          <w:color w:val="000000" w:themeColor="text1"/>
          <w:szCs w:val="32"/>
        </w:rPr>
      </w:pPr>
      <w:r>
        <w:rPr>
          <w:rFonts w:hint="default" w:ascii="Times New Roman" w:hAnsi="Times New Roman" w:eastAsia="仿宋" w:cs="Times New Roman"/>
          <w:color w:val="000000" w:themeColor="text1"/>
        </w:rPr>
        <w:t>11、县</w:t>
      </w:r>
      <w:r>
        <w:rPr>
          <w:rFonts w:hint="default" w:ascii="Times New Roman" w:hAnsi="Times New Roman" w:eastAsia="仿宋" w:cs="Times New Roman"/>
          <w:color w:val="000000" w:themeColor="text1"/>
          <w:szCs w:val="32"/>
        </w:rPr>
        <w:t>交警大队：负责核对机动车辆拥有、购置价格、购买日期等相关信息。</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 w:cs="Times New Roman"/>
          <w:color w:val="000000" w:themeColor="text1"/>
          <w:szCs w:val="32"/>
        </w:rPr>
      </w:pPr>
      <w:r>
        <w:rPr>
          <w:rFonts w:hint="default" w:ascii="Times New Roman" w:hAnsi="Times New Roman" w:eastAsia="仿宋" w:cs="Times New Roman"/>
          <w:color w:val="000000" w:themeColor="text1"/>
          <w:szCs w:val="32"/>
        </w:rPr>
        <w:t>12、县住房公积金管理中心：负责核对住房公积金缴纳和使用等相关信息。</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黑体" w:cs="Times New Roman"/>
          <w:b/>
          <w:bCs/>
          <w:color w:val="000000" w:themeColor="text1"/>
          <w:szCs w:val="32"/>
        </w:rPr>
      </w:pPr>
      <w:r>
        <w:rPr>
          <w:rFonts w:hint="default" w:ascii="Times New Roman" w:hAnsi="Times New Roman" w:eastAsia="仿宋" w:cs="Times New Roman"/>
          <w:color w:val="000000" w:themeColor="text1"/>
        </w:rPr>
        <w:t>13、县人民银行：负责核对</w:t>
      </w:r>
      <w:r>
        <w:rPr>
          <w:rFonts w:hint="default" w:ascii="Times New Roman" w:hAnsi="Times New Roman" w:eastAsia="仿宋" w:cs="Times New Roman"/>
          <w:color w:val="000000" w:themeColor="text1"/>
          <w:szCs w:val="32"/>
        </w:rPr>
        <w:t>家庭成员有关银行存款相关信息。</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黑体" w:cs="Times New Roman"/>
          <w:b/>
          <w:bCs/>
          <w:color w:val="000000" w:themeColor="text1"/>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黑体" w:cs="Times New Roman"/>
          <w:b/>
          <w:bCs/>
          <w:color w:val="000000" w:themeColor="text1"/>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黑体" w:cs="Times New Roman"/>
          <w:b/>
          <w:bCs/>
          <w:color w:val="000000" w:themeColor="text1"/>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黑体" w:cs="Times New Roman"/>
          <w:b/>
          <w:bCs/>
          <w:color w:val="000000" w:themeColor="text1"/>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黑体" w:cs="Times New Roman"/>
          <w:b/>
          <w:bCs/>
          <w:color w:val="000000" w:themeColor="text1"/>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黑体" w:cs="Times New Roman"/>
          <w:b/>
          <w:bCs/>
          <w:color w:val="000000" w:themeColor="text1"/>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黑体" w:cs="Times New Roman"/>
          <w:b/>
          <w:bCs/>
          <w:color w:val="000000" w:themeColor="text1"/>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黑体" w:cs="Times New Roman"/>
          <w:b/>
          <w:bCs/>
          <w:color w:val="000000" w:themeColor="text1"/>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黑体" w:cs="Times New Roman"/>
          <w:b/>
          <w:bCs/>
          <w:color w:val="000000" w:themeColor="text1"/>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黑体" w:cs="Times New Roman"/>
          <w:b/>
          <w:bCs/>
          <w:color w:val="000000" w:themeColor="text1"/>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黑体" w:cs="Times New Roman"/>
          <w:b/>
          <w:bCs/>
          <w:color w:val="000000" w:themeColor="text1"/>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黑体" w:cs="Times New Roman"/>
          <w:b/>
          <w:bCs/>
          <w:color w:val="000000" w:themeColor="text1"/>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黑体" w:cs="Times New Roman"/>
          <w:b/>
          <w:bCs/>
          <w:color w:val="000000" w:themeColor="text1"/>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黑体" w:cs="Times New Roman"/>
          <w:b/>
          <w:bCs/>
          <w:color w:val="000000" w:themeColor="text1"/>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黑体" w:cs="Times New Roman"/>
          <w:b/>
          <w:bCs/>
          <w:color w:val="000000" w:themeColor="text1"/>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黑体" w:cs="Times New Roman"/>
          <w:b/>
          <w:bCs/>
          <w:color w:val="000000" w:themeColor="text1"/>
          <w:szCs w:val="32"/>
        </w:rPr>
      </w:pPr>
    </w:p>
    <w:p>
      <w:pPr>
        <w:pStyle w:val="2"/>
        <w:rPr>
          <w:rFonts w:hint="default"/>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黑体" w:cs="Times New Roman"/>
          <w:b w:val="0"/>
          <w:bCs w:val="0"/>
          <w:color w:val="000000" w:themeColor="text1"/>
          <w:szCs w:val="32"/>
        </w:rPr>
      </w:pPr>
      <w:r>
        <w:rPr>
          <w:rFonts w:hint="default" w:ascii="Times New Roman" w:hAnsi="Times New Roman" w:eastAsia="黑体" w:cs="Times New Roman"/>
          <w:b w:val="0"/>
          <w:bCs w:val="0"/>
          <w:color w:val="000000" w:themeColor="text1"/>
          <w:szCs w:val="32"/>
        </w:rPr>
        <w:t>附件2</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heme="minorEastAsia" w:hAnsiTheme="minorEastAsia" w:eastAsiaTheme="minorEastAsia" w:cstheme="minorEastAsia"/>
          <w:b/>
          <w:bCs/>
          <w:sz w:val="44"/>
          <w:szCs w:val="44"/>
        </w:rPr>
      </w:pPr>
      <w:r>
        <w:rPr>
          <w:rFonts w:hint="eastAsia" w:asciiTheme="minorEastAsia" w:hAnsiTheme="minorEastAsia" w:eastAsiaTheme="minorEastAsia" w:cstheme="minorEastAsia"/>
          <w:b/>
          <w:bCs/>
          <w:sz w:val="44"/>
          <w:szCs w:val="44"/>
        </w:rPr>
        <w:t>高青县特殊困难家庭认定申请告知书</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cs="Times New Roman"/>
        </w:rPr>
      </w:pPr>
      <w:r>
        <w:rPr>
          <w:rFonts w:hint="default" w:ascii="Times New Roman" w:hAnsi="Times New Roman" w:cs="Times New Roman"/>
        </w:rPr>
        <w:t>申请人（或代理人）须知：</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rPr>
      </w:pPr>
      <w:r>
        <w:rPr>
          <w:rFonts w:hint="default" w:ascii="Times New Roman" w:hAnsi="Times New Roman" w:cs="Times New Roman"/>
        </w:rPr>
        <w:t>您好，以下内容事关您</w:t>
      </w:r>
      <w:r>
        <w:rPr>
          <w:rFonts w:hint="eastAsia" w:cs="Times New Roman"/>
          <w:lang w:eastAsia="zh-CN"/>
        </w:rPr>
        <w:t>的</w:t>
      </w:r>
      <w:r>
        <w:rPr>
          <w:rFonts w:hint="default" w:ascii="Times New Roman" w:hAnsi="Times New Roman" w:cs="Times New Roman"/>
        </w:rPr>
        <w:t>权益，请仔细阅读。</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szCs w:val="32"/>
        </w:rPr>
      </w:pPr>
      <w:r>
        <w:rPr>
          <w:rFonts w:hint="default" w:ascii="Times New Roman" w:hAnsi="Times New Roman" w:cs="Times New Roman"/>
        </w:rPr>
        <w:t>特殊困难家庭人员指</w:t>
      </w:r>
      <w:r>
        <w:rPr>
          <w:rFonts w:hint="default" w:ascii="Times New Roman" w:hAnsi="Times New Roman" w:cs="Times New Roman"/>
          <w:szCs w:val="32"/>
        </w:rPr>
        <w:t>在城乡低保、扶贫开发、医疗救助、教育助学等各类社会救助政策落实之后，日常生活仍然存在突出困难的城乡居民家庭人员。主要包括以下人员：</w:t>
      </w:r>
    </w:p>
    <w:p>
      <w:pPr>
        <w:keepNext w:val="0"/>
        <w:keepLines w:val="0"/>
        <w:pageBreakBefore w:val="0"/>
        <w:widowControl w:val="0"/>
        <w:kinsoku/>
        <w:wordWrap/>
        <w:overflowPunct/>
        <w:topLinePunct w:val="0"/>
        <w:autoSpaceDE/>
        <w:autoSpaceDN/>
        <w:bidi w:val="0"/>
        <w:adjustRightInd/>
        <w:snapToGrid/>
        <w:spacing w:line="560" w:lineRule="exact"/>
        <w:ind w:left="26" w:leftChars="8" w:firstLine="620" w:firstLineChars="194"/>
        <w:textAlignment w:val="auto"/>
        <w:rPr>
          <w:rFonts w:hint="default" w:ascii="Times New Roman" w:hAnsi="Times New Roman" w:cs="Times New Roman"/>
          <w:szCs w:val="32"/>
        </w:rPr>
      </w:pPr>
      <w:r>
        <w:rPr>
          <w:rFonts w:hint="default" w:ascii="Times New Roman" w:hAnsi="Times New Roman" w:cs="Times New Roman"/>
          <w:szCs w:val="32"/>
        </w:rPr>
        <w:t>一是城乡低保、农村建档立卡贫困家庭、即时帮扶人口中的重度、中度、轻度失能人员。</w:t>
      </w:r>
    </w:p>
    <w:p>
      <w:pPr>
        <w:keepNext w:val="0"/>
        <w:keepLines w:val="0"/>
        <w:pageBreakBefore w:val="0"/>
        <w:widowControl w:val="0"/>
        <w:kinsoku/>
        <w:wordWrap/>
        <w:overflowPunct/>
        <w:topLinePunct w:val="0"/>
        <w:autoSpaceDE/>
        <w:autoSpaceDN/>
        <w:bidi w:val="0"/>
        <w:adjustRightInd/>
        <w:snapToGrid/>
        <w:spacing w:line="560" w:lineRule="exact"/>
        <w:ind w:left="26" w:leftChars="8" w:firstLine="620" w:firstLineChars="194"/>
        <w:textAlignment w:val="auto"/>
        <w:rPr>
          <w:rFonts w:hint="default" w:ascii="Times New Roman" w:hAnsi="Times New Roman" w:cs="Times New Roman"/>
          <w:szCs w:val="32"/>
        </w:rPr>
      </w:pPr>
      <w:r>
        <w:rPr>
          <w:rFonts w:hint="default" w:ascii="Times New Roman" w:hAnsi="Times New Roman" w:cs="Times New Roman"/>
          <w:szCs w:val="32"/>
        </w:rPr>
        <w:t>二是城乡特困供养人员。</w:t>
      </w:r>
    </w:p>
    <w:p>
      <w:pPr>
        <w:keepNext w:val="0"/>
        <w:keepLines w:val="0"/>
        <w:pageBreakBefore w:val="0"/>
        <w:widowControl w:val="0"/>
        <w:kinsoku/>
        <w:wordWrap/>
        <w:overflowPunct/>
        <w:topLinePunct w:val="0"/>
        <w:autoSpaceDE/>
        <w:autoSpaceDN/>
        <w:bidi w:val="0"/>
        <w:adjustRightInd/>
        <w:snapToGrid/>
        <w:spacing w:line="560" w:lineRule="exact"/>
        <w:ind w:left="26" w:leftChars="8" w:firstLine="620" w:firstLineChars="194"/>
        <w:textAlignment w:val="auto"/>
        <w:rPr>
          <w:rFonts w:hint="default" w:ascii="Times New Roman" w:hAnsi="Times New Roman" w:cs="Times New Roman"/>
          <w:szCs w:val="32"/>
        </w:rPr>
      </w:pPr>
      <w:r>
        <w:rPr>
          <w:rFonts w:hint="default" w:ascii="Times New Roman" w:hAnsi="Times New Roman" w:cs="Times New Roman"/>
          <w:szCs w:val="32"/>
        </w:rPr>
        <w:t>三是城乡低保边缘家庭中的重度、中度失能人员。城乡低保边缘家庭，是指家庭年人均可支配收入在城乡低保年标准2倍以内且家庭财产符合当地城乡低保申请家庭经济状况认定标准，而赡养人不具备照料能力或只有一名抚（扶）养人具备照料护理能力的城乡居民家庭。</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szCs w:val="32"/>
        </w:rPr>
      </w:pPr>
      <w:r>
        <w:rPr>
          <w:rFonts w:hint="default" w:ascii="Times New Roman" w:hAnsi="Times New Roman" w:cs="Times New Roman"/>
          <w:szCs w:val="32"/>
        </w:rPr>
        <w:t>四是因伤因病造成持续支出型困难家庭中的重度失能人员。持续支出型困难家庭，是指家庭当年可支配收入（申请救助之日起前1年）扣除当年家庭成员个人自负医疗费用（符合社会医疗保险支付范围，经社会医疗保险支付后的费用）后，年人均可支配收入在城乡低保年标准2倍以内，且家庭财产符合当地城乡低保申请家庭经济状况认定标准，而赡养人不具备照料能力或只有一名抚（扶）养人具备照料护理能力的城乡居民家庭。</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szCs w:val="32"/>
        </w:rPr>
      </w:pPr>
      <w:r>
        <w:rPr>
          <w:rFonts w:hint="default" w:ascii="Times New Roman" w:hAnsi="Times New Roman" w:cs="Times New Roman"/>
          <w:szCs w:val="32"/>
        </w:rPr>
        <w:t>五是城乡低保、特困供养、低保边缘、因伤因病持续支出型困难家庭中的在校生，农村建档立卡贫困家庭、即时帮扶人口中的在校生以及孤儿、重点困境儿童、事实无人抚养儿童等在校生。</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szCs w:val="32"/>
          <w:u w:val="none"/>
        </w:rPr>
      </w:pPr>
      <w:r>
        <w:rPr>
          <w:rFonts w:hint="default" w:ascii="Times New Roman" w:hAnsi="Times New Roman" w:cs="Times New Roman"/>
          <w:szCs w:val="32"/>
          <w:u w:val="none"/>
        </w:rPr>
        <w:t>如果您不是城乡低保、</w:t>
      </w:r>
      <w:r>
        <w:rPr>
          <w:rFonts w:hint="default" w:ascii="Times New Roman" w:hAnsi="Times New Roman" w:cs="Times New Roman"/>
          <w:szCs w:val="32"/>
        </w:rPr>
        <w:t>特困供养、低保边缘、因伤因病造成持续支出型困难、农村建档立卡贫困等家庭，</w:t>
      </w:r>
      <w:r>
        <w:rPr>
          <w:rFonts w:hint="eastAsia" w:ascii="Times New Roman" w:hAnsi="Times New Roman" w:cs="Times New Roman"/>
          <w:szCs w:val="32"/>
        </w:rPr>
        <w:t>也不是</w:t>
      </w:r>
      <w:r>
        <w:rPr>
          <w:rFonts w:hint="default" w:ascii="Times New Roman" w:hAnsi="Times New Roman" w:cs="Times New Roman"/>
          <w:szCs w:val="32"/>
        </w:rPr>
        <w:t>即时帮扶人口、孤儿、重点困境儿童和事实无人抚养儿童范围内的保障对象，请咨询工作人员有关政策和办理条件，先进行家庭属性和类别认定。同时，也希望您能够如实告知家庭人口、收入和财产状况，</w:t>
      </w:r>
      <w:r>
        <w:rPr>
          <w:rFonts w:hint="eastAsia" w:ascii="Times New Roman" w:hAnsi="Times New Roman" w:cs="Times New Roman"/>
          <w:szCs w:val="32"/>
        </w:rPr>
        <w:t>签署本人及赡养人、抚（扶）养人家庭经济状况核对授权书，同意委托</w:t>
      </w:r>
      <w:r>
        <w:rPr>
          <w:rFonts w:hint="default" w:ascii="Times New Roman" w:hAnsi="Times New Roman" w:cs="Times New Roman"/>
          <w:szCs w:val="32"/>
          <w:lang w:eastAsia="zh-CN"/>
        </w:rPr>
        <w:t>并县民政局对其本人和共同生活人员、赡养抚（扶）养人的家庭财产进行家庭经济状况核对，</w:t>
      </w:r>
      <w:r>
        <w:rPr>
          <w:rFonts w:hint="default" w:ascii="Times New Roman" w:hAnsi="Times New Roman" w:cs="Times New Roman"/>
          <w:szCs w:val="32"/>
        </w:rPr>
        <w:t>对隐</w:t>
      </w:r>
      <w:r>
        <w:rPr>
          <w:rFonts w:hint="default" w:ascii="Times New Roman" w:hAnsi="Times New Roman" w:cs="Times New Roman"/>
          <w:szCs w:val="32"/>
          <w:u w:val="none"/>
        </w:rPr>
        <w:t>瞒家庭人口、收入和财产状况，骗取有关待遇的，我们将按法律法规追究当事人责任。</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rPr>
      </w:pPr>
      <w:r>
        <w:rPr>
          <w:rFonts w:hint="eastAsia" w:ascii="Times New Roman" w:hAnsi="Times New Roman" w:cs="Times New Roman"/>
          <w:lang w:eastAsia="zh-CN"/>
        </w:rPr>
        <w:t>如果您</w:t>
      </w:r>
      <w:r>
        <w:rPr>
          <w:rFonts w:hint="default" w:ascii="Times New Roman" w:hAnsi="Times New Roman" w:cs="Times New Roman"/>
        </w:rPr>
        <w:t>已理解政策及承担责任，请您签字！</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rPr>
      </w:pPr>
      <w:r>
        <w:rPr>
          <w:rFonts w:hint="default" w:ascii="Times New Roman" w:hAnsi="Times New Roman" w:cs="Times New Roman"/>
        </w:rPr>
        <w:t>申请人（或代理人）签字：</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spacing w:line="560" w:lineRule="exact"/>
        <w:ind w:firstLine="0" w:firstLineChars="0"/>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spacing w:line="560" w:lineRule="exact"/>
        <w:ind w:firstLine="0" w:firstLineChars="0"/>
        <w:textAlignment w:val="auto"/>
        <w:rPr>
          <w:rFonts w:hint="default" w:ascii="Times New Roman" w:hAnsi="Times New Roman" w:eastAsia="黑体" w:cs="Times New Roman"/>
        </w:rPr>
      </w:pPr>
    </w:p>
    <w:p>
      <w:pPr>
        <w:pStyle w:val="2"/>
        <w:keepNext w:val="0"/>
        <w:keepLines w:val="0"/>
        <w:pageBreakBefore w:val="0"/>
        <w:widowControl w:val="0"/>
        <w:kinsoku/>
        <w:wordWrap/>
        <w:overflowPunct/>
        <w:topLinePunct w:val="0"/>
        <w:autoSpaceDE/>
        <w:autoSpaceDN/>
        <w:bidi w:val="0"/>
        <w:spacing w:line="560" w:lineRule="exact"/>
        <w:ind w:firstLine="0" w:firstLineChars="0"/>
        <w:textAlignment w:val="auto"/>
        <w:rPr>
          <w:rFonts w:hint="default" w:ascii="Times New Roman" w:hAnsi="Times New Roman" w:eastAsia="黑体" w:cs="Times New Roman"/>
        </w:rPr>
      </w:pPr>
    </w:p>
    <w:p>
      <w:pPr>
        <w:pStyle w:val="2"/>
        <w:keepNext w:val="0"/>
        <w:keepLines w:val="0"/>
        <w:pageBreakBefore w:val="0"/>
        <w:widowControl w:val="0"/>
        <w:kinsoku/>
        <w:wordWrap/>
        <w:overflowPunct/>
        <w:topLinePunct w:val="0"/>
        <w:autoSpaceDE/>
        <w:autoSpaceDN/>
        <w:bidi w:val="0"/>
        <w:spacing w:line="560" w:lineRule="exact"/>
        <w:ind w:firstLine="0" w:firstLineChars="0"/>
        <w:textAlignment w:val="auto"/>
        <w:rPr>
          <w:rFonts w:hint="default" w:ascii="Times New Roman" w:hAnsi="Times New Roman" w:eastAsia="黑体" w:cs="Times New Roman"/>
          <w:color w:val="000000" w:themeColor="text1"/>
          <w:sz w:val="32"/>
          <w:szCs w:val="32"/>
          <w:lang w:val="en-US" w:eastAsia="zh-CN"/>
        </w:rPr>
      </w:pPr>
      <w:r>
        <w:rPr>
          <w:rFonts w:hint="default" w:ascii="Times New Roman" w:hAnsi="Times New Roman" w:eastAsia="黑体" w:cs="Times New Roman"/>
          <w:color w:val="000000" w:themeColor="text1"/>
          <w:sz w:val="32"/>
          <w:szCs w:val="32"/>
        </w:rPr>
        <w:t>附件</w:t>
      </w:r>
      <w:r>
        <w:rPr>
          <w:rFonts w:hint="default" w:ascii="Times New Roman" w:hAnsi="Times New Roman" w:eastAsia="黑体" w:cs="Times New Roman"/>
          <w:color w:val="000000" w:themeColor="text1"/>
          <w:sz w:val="32"/>
          <w:szCs w:val="32"/>
          <w:lang w:val="en-US" w:eastAsia="zh-CN"/>
        </w:rPr>
        <w:t>3</w:t>
      </w:r>
    </w:p>
    <w:tbl>
      <w:tblPr>
        <w:tblStyle w:val="8"/>
        <w:tblpPr w:leftFromText="180" w:rightFromText="180" w:vertAnchor="text" w:horzAnchor="page" w:tblpX="1212" w:tblpY="999"/>
        <w:tblOverlap w:val="never"/>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36"/>
        <w:gridCol w:w="180"/>
        <w:gridCol w:w="698"/>
        <w:gridCol w:w="317"/>
        <w:gridCol w:w="262"/>
        <w:gridCol w:w="1297"/>
        <w:gridCol w:w="1290"/>
        <w:gridCol w:w="175"/>
        <w:gridCol w:w="277"/>
        <w:gridCol w:w="223"/>
        <w:gridCol w:w="615"/>
        <w:gridCol w:w="742"/>
        <w:gridCol w:w="662"/>
        <w:gridCol w:w="1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133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color w:val="000000" w:themeColor="text1"/>
                <w:sz w:val="24"/>
                <w:szCs w:val="24"/>
              </w:rPr>
              <w:t>户主姓名</w:t>
            </w:r>
          </w:p>
        </w:tc>
        <w:tc>
          <w:tcPr>
            <w:tcW w:w="2754"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000000" w:themeColor="text1"/>
                <w:sz w:val="24"/>
                <w:szCs w:val="24"/>
              </w:rPr>
            </w:pPr>
          </w:p>
        </w:tc>
        <w:tc>
          <w:tcPr>
            <w:tcW w:w="146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color w:val="000000" w:themeColor="text1"/>
                <w:sz w:val="24"/>
                <w:szCs w:val="24"/>
              </w:rPr>
              <w:t>身份证号码</w:t>
            </w:r>
          </w:p>
        </w:tc>
        <w:tc>
          <w:tcPr>
            <w:tcW w:w="3938"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133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color w:val="000000" w:themeColor="text1"/>
                <w:sz w:val="24"/>
                <w:szCs w:val="24"/>
              </w:rPr>
              <w:t>民  族</w:t>
            </w:r>
          </w:p>
        </w:tc>
        <w:tc>
          <w:tcPr>
            <w:tcW w:w="87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000000" w:themeColor="text1"/>
                <w:sz w:val="24"/>
                <w:szCs w:val="24"/>
              </w:rPr>
            </w:pPr>
          </w:p>
        </w:tc>
        <w:tc>
          <w:tcPr>
            <w:tcW w:w="1876"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color w:val="000000" w:themeColor="text1"/>
                <w:sz w:val="24"/>
                <w:szCs w:val="24"/>
              </w:rPr>
              <w:t>致贫原因</w:t>
            </w:r>
          </w:p>
        </w:tc>
        <w:tc>
          <w:tcPr>
            <w:tcW w:w="1965"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000000" w:themeColor="text1"/>
                <w:sz w:val="24"/>
                <w:szCs w:val="24"/>
              </w:rPr>
            </w:pPr>
          </w:p>
        </w:tc>
        <w:tc>
          <w:tcPr>
            <w:tcW w:w="1357"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color w:val="000000" w:themeColor="text1"/>
                <w:sz w:val="24"/>
                <w:szCs w:val="24"/>
              </w:rPr>
              <w:t>联系电话</w:t>
            </w:r>
          </w:p>
        </w:tc>
        <w:tc>
          <w:tcPr>
            <w:tcW w:w="208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133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color w:val="000000" w:themeColor="text1"/>
                <w:sz w:val="24"/>
                <w:szCs w:val="24"/>
              </w:rPr>
              <w:t>家庭住址</w:t>
            </w:r>
          </w:p>
        </w:tc>
        <w:tc>
          <w:tcPr>
            <w:tcW w:w="8157" w:type="dxa"/>
            <w:gridSpan w:val="13"/>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133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color w:val="000000" w:themeColor="text1"/>
                <w:sz w:val="24"/>
                <w:szCs w:val="24"/>
              </w:rPr>
              <w:t>家庭属性</w:t>
            </w:r>
          </w:p>
        </w:tc>
        <w:tc>
          <w:tcPr>
            <w:tcW w:w="8157" w:type="dxa"/>
            <w:gridSpan w:val="13"/>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bCs/>
                <w:color w:val="000000" w:themeColor="text1"/>
                <w:sz w:val="24"/>
                <w:szCs w:val="24"/>
              </w:rPr>
            </w:pPr>
            <w:r>
              <w:rPr>
                <w:rFonts w:hint="default" w:ascii="Times New Roman" w:hAnsi="Times New Roman" w:eastAsia="仿宋_GB2312" w:cs="Times New Roman"/>
                <w:bCs/>
                <w:color w:val="000000" w:themeColor="text1"/>
                <w:sz w:val="24"/>
                <w:szCs w:val="24"/>
              </w:rPr>
              <w:sym w:font="Wingdings 2" w:char="00A3"/>
            </w:r>
            <w:r>
              <w:rPr>
                <w:rFonts w:hint="default" w:ascii="Times New Roman" w:hAnsi="Times New Roman" w:eastAsia="仿宋_GB2312" w:cs="Times New Roman"/>
                <w:bCs/>
                <w:color w:val="000000" w:themeColor="text1"/>
                <w:sz w:val="24"/>
                <w:szCs w:val="24"/>
              </w:rPr>
              <w:t xml:space="preserve"> 建档立卡扶贫对象   </w:t>
            </w:r>
            <w:r>
              <w:rPr>
                <w:rFonts w:hint="default" w:ascii="Times New Roman" w:hAnsi="Times New Roman" w:eastAsia="仿宋_GB2312" w:cs="Times New Roman"/>
                <w:bCs/>
                <w:color w:val="000000" w:themeColor="text1"/>
                <w:sz w:val="24"/>
                <w:szCs w:val="24"/>
              </w:rPr>
              <w:sym w:font="Wingdings 2" w:char="00A3"/>
            </w:r>
            <w:r>
              <w:rPr>
                <w:rFonts w:hint="default" w:ascii="Times New Roman" w:hAnsi="Times New Roman" w:eastAsia="仿宋_GB2312" w:cs="Times New Roman"/>
                <w:bCs/>
                <w:color w:val="000000" w:themeColor="text1"/>
                <w:sz w:val="24"/>
                <w:szCs w:val="24"/>
              </w:rPr>
              <w:t xml:space="preserve"> 因残   </w:t>
            </w:r>
            <w:r>
              <w:rPr>
                <w:rFonts w:hint="default" w:ascii="Times New Roman" w:hAnsi="Times New Roman" w:eastAsia="仿宋_GB2312" w:cs="Times New Roman"/>
                <w:bCs/>
                <w:color w:val="000000" w:themeColor="text1"/>
                <w:sz w:val="24"/>
                <w:szCs w:val="24"/>
              </w:rPr>
              <w:sym w:font="Wingdings 2" w:char="00A3"/>
            </w:r>
            <w:r>
              <w:rPr>
                <w:rFonts w:hint="default" w:ascii="Times New Roman" w:hAnsi="Times New Roman" w:eastAsia="仿宋_GB2312" w:cs="Times New Roman"/>
                <w:bCs/>
                <w:color w:val="000000" w:themeColor="text1"/>
                <w:sz w:val="24"/>
                <w:szCs w:val="24"/>
              </w:rPr>
              <w:t xml:space="preserve"> 单亲   </w:t>
            </w:r>
            <w:r>
              <w:rPr>
                <w:rFonts w:hint="default" w:ascii="Times New Roman" w:hAnsi="Times New Roman" w:eastAsia="仿宋_GB2312" w:cs="Times New Roman"/>
                <w:bCs/>
                <w:color w:val="000000" w:themeColor="text1"/>
                <w:sz w:val="24"/>
                <w:szCs w:val="24"/>
              </w:rPr>
              <w:sym w:font="Wingdings 2" w:char="00A3"/>
            </w:r>
            <w:r>
              <w:rPr>
                <w:rFonts w:hint="default" w:ascii="Times New Roman" w:hAnsi="Times New Roman" w:eastAsia="仿宋_GB2312" w:cs="Times New Roman"/>
                <w:bCs/>
                <w:color w:val="000000" w:themeColor="text1"/>
                <w:sz w:val="24"/>
                <w:szCs w:val="24"/>
              </w:rPr>
              <w:t xml:space="preserve"> 因教育   </w:t>
            </w:r>
            <w:r>
              <w:rPr>
                <w:rFonts w:hint="default" w:ascii="Times New Roman" w:hAnsi="Times New Roman" w:eastAsia="仿宋_GB2312" w:cs="Times New Roman"/>
                <w:bCs/>
                <w:color w:val="000000" w:themeColor="text1"/>
                <w:sz w:val="24"/>
                <w:szCs w:val="24"/>
              </w:rPr>
              <w:sym w:font="Wingdings 2" w:char="00A3"/>
            </w:r>
            <w:r>
              <w:rPr>
                <w:rFonts w:hint="default" w:ascii="Times New Roman" w:hAnsi="Times New Roman" w:eastAsia="仿宋_GB2312" w:cs="Times New Roman"/>
                <w:bCs/>
                <w:color w:val="000000" w:themeColor="text1"/>
                <w:sz w:val="24"/>
                <w:szCs w:val="24"/>
              </w:rPr>
              <w:t xml:space="preserve"> 因病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133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color w:val="000000" w:themeColor="text1"/>
                <w:sz w:val="24"/>
                <w:szCs w:val="24"/>
              </w:rPr>
              <w:t>家庭人口</w:t>
            </w:r>
          </w:p>
        </w:tc>
        <w:tc>
          <w:tcPr>
            <w:tcW w:w="1195"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000000" w:themeColor="text1"/>
                <w:sz w:val="24"/>
                <w:szCs w:val="24"/>
              </w:rPr>
            </w:pPr>
          </w:p>
        </w:tc>
        <w:tc>
          <w:tcPr>
            <w:tcW w:w="155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color w:val="000000" w:themeColor="text1"/>
                <w:sz w:val="24"/>
                <w:szCs w:val="24"/>
              </w:rPr>
              <w:t>年总收入</w:t>
            </w:r>
          </w:p>
        </w:tc>
        <w:tc>
          <w:tcPr>
            <w:tcW w:w="1742"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000000" w:themeColor="text1"/>
                <w:sz w:val="24"/>
                <w:szCs w:val="24"/>
              </w:rPr>
            </w:pPr>
          </w:p>
        </w:tc>
        <w:tc>
          <w:tcPr>
            <w:tcW w:w="158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color w:val="000000" w:themeColor="text1"/>
                <w:sz w:val="24"/>
                <w:szCs w:val="24"/>
              </w:rPr>
              <w:t>年人均收入</w:t>
            </w:r>
          </w:p>
        </w:tc>
        <w:tc>
          <w:tcPr>
            <w:tcW w:w="208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000000" w:themeColor="text1"/>
                <w:sz w:val="24"/>
                <w:szCs w:val="24"/>
                <w:highlight w:val="re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9493" w:type="dxa"/>
            <w:gridSpan w:val="14"/>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color w:val="000000" w:themeColor="text1"/>
                <w:sz w:val="24"/>
                <w:szCs w:val="24"/>
              </w:rPr>
              <w:t>家庭成员状况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15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color w:val="000000" w:themeColor="text1"/>
                <w:sz w:val="24"/>
                <w:szCs w:val="24"/>
              </w:rPr>
              <w:t>项目</w:t>
            </w:r>
          </w:p>
        </w:tc>
        <w:tc>
          <w:tcPr>
            <w:tcW w:w="127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color w:val="000000" w:themeColor="text1"/>
                <w:sz w:val="24"/>
                <w:szCs w:val="24"/>
              </w:rPr>
              <w:t>成员一</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color w:val="000000" w:themeColor="text1"/>
                <w:sz w:val="24"/>
                <w:szCs w:val="24"/>
              </w:rPr>
              <w:t>成员二</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color w:val="000000" w:themeColor="text1"/>
                <w:sz w:val="24"/>
                <w:szCs w:val="24"/>
              </w:rPr>
              <w:t>成员三</w:t>
            </w:r>
          </w:p>
        </w:tc>
        <w:tc>
          <w:tcPr>
            <w:tcW w:w="1290"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color w:val="000000" w:themeColor="text1"/>
                <w:sz w:val="24"/>
                <w:szCs w:val="24"/>
              </w:rPr>
              <w:t>成员四</w:t>
            </w:r>
          </w:p>
        </w:tc>
        <w:tc>
          <w:tcPr>
            <w:tcW w:w="1404"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color w:val="000000" w:themeColor="text1"/>
                <w:sz w:val="24"/>
                <w:szCs w:val="24"/>
              </w:rPr>
              <w:t>成员五</w:t>
            </w:r>
          </w:p>
        </w:tc>
        <w:tc>
          <w:tcPr>
            <w:tcW w:w="141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color w:val="000000" w:themeColor="text1"/>
                <w:sz w:val="24"/>
                <w:szCs w:val="24"/>
              </w:rPr>
              <w:t>成员六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15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color w:val="000000" w:themeColor="text1"/>
                <w:sz w:val="24"/>
                <w:szCs w:val="24"/>
              </w:rPr>
              <w:t>姓   名</w:t>
            </w:r>
          </w:p>
        </w:tc>
        <w:tc>
          <w:tcPr>
            <w:tcW w:w="127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000000" w:themeColor="text1"/>
                <w:sz w:val="24"/>
                <w:szCs w:val="24"/>
              </w:rPr>
            </w:pP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000000" w:themeColor="text1"/>
                <w:sz w:val="24"/>
                <w:szCs w:val="24"/>
              </w:rPr>
            </w:pP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000000" w:themeColor="text1"/>
                <w:sz w:val="24"/>
                <w:szCs w:val="24"/>
              </w:rPr>
            </w:pPr>
          </w:p>
        </w:tc>
        <w:tc>
          <w:tcPr>
            <w:tcW w:w="1290"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000000" w:themeColor="text1"/>
                <w:sz w:val="24"/>
                <w:szCs w:val="24"/>
              </w:rPr>
            </w:pPr>
          </w:p>
        </w:tc>
        <w:tc>
          <w:tcPr>
            <w:tcW w:w="1404"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000000" w:themeColor="text1"/>
                <w:sz w:val="24"/>
                <w:szCs w:val="24"/>
              </w:rPr>
            </w:pPr>
          </w:p>
        </w:tc>
        <w:tc>
          <w:tcPr>
            <w:tcW w:w="141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15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color w:val="000000" w:themeColor="text1"/>
                <w:sz w:val="24"/>
                <w:szCs w:val="24"/>
              </w:rPr>
              <w:t>与户主关系</w:t>
            </w:r>
          </w:p>
        </w:tc>
        <w:tc>
          <w:tcPr>
            <w:tcW w:w="127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000000" w:themeColor="text1"/>
                <w:sz w:val="24"/>
                <w:szCs w:val="24"/>
              </w:rPr>
            </w:pP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000000" w:themeColor="text1"/>
                <w:sz w:val="24"/>
                <w:szCs w:val="24"/>
              </w:rPr>
            </w:pP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000000" w:themeColor="text1"/>
                <w:sz w:val="24"/>
                <w:szCs w:val="24"/>
              </w:rPr>
            </w:pPr>
          </w:p>
        </w:tc>
        <w:tc>
          <w:tcPr>
            <w:tcW w:w="1290"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000000" w:themeColor="text1"/>
                <w:sz w:val="24"/>
                <w:szCs w:val="24"/>
              </w:rPr>
            </w:pPr>
          </w:p>
        </w:tc>
        <w:tc>
          <w:tcPr>
            <w:tcW w:w="1404"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000000" w:themeColor="text1"/>
                <w:sz w:val="24"/>
                <w:szCs w:val="24"/>
              </w:rPr>
            </w:pPr>
          </w:p>
        </w:tc>
        <w:tc>
          <w:tcPr>
            <w:tcW w:w="141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15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color w:val="000000" w:themeColor="text1"/>
                <w:sz w:val="24"/>
                <w:szCs w:val="24"/>
              </w:rPr>
              <w:t>出生日期</w:t>
            </w:r>
          </w:p>
        </w:tc>
        <w:tc>
          <w:tcPr>
            <w:tcW w:w="127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color w:val="000000" w:themeColor="text1"/>
                <w:sz w:val="24"/>
                <w:szCs w:val="24"/>
              </w:rPr>
              <w:t>年 月 日</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color w:val="000000" w:themeColor="text1"/>
                <w:sz w:val="24"/>
                <w:szCs w:val="24"/>
              </w:rPr>
              <w:t>年 月 日</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color w:val="000000" w:themeColor="text1"/>
                <w:sz w:val="24"/>
                <w:szCs w:val="24"/>
              </w:rPr>
              <w:t>年 月 日</w:t>
            </w:r>
          </w:p>
        </w:tc>
        <w:tc>
          <w:tcPr>
            <w:tcW w:w="1290"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color w:val="000000" w:themeColor="text1"/>
                <w:sz w:val="24"/>
                <w:szCs w:val="24"/>
              </w:rPr>
              <w:t>年 月 日</w:t>
            </w:r>
          </w:p>
        </w:tc>
        <w:tc>
          <w:tcPr>
            <w:tcW w:w="1404"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color w:val="000000" w:themeColor="text1"/>
                <w:sz w:val="24"/>
                <w:szCs w:val="24"/>
              </w:rPr>
              <w:t>年 月 日</w:t>
            </w:r>
          </w:p>
        </w:tc>
        <w:tc>
          <w:tcPr>
            <w:tcW w:w="141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color w:val="000000" w:themeColor="text1"/>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15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color w:val="000000" w:themeColor="text1"/>
                <w:sz w:val="24"/>
                <w:szCs w:val="24"/>
              </w:rPr>
              <w:t>残疾类别等级</w:t>
            </w:r>
          </w:p>
        </w:tc>
        <w:tc>
          <w:tcPr>
            <w:tcW w:w="127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000000" w:themeColor="text1"/>
                <w:sz w:val="24"/>
                <w:szCs w:val="24"/>
              </w:rPr>
            </w:pP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000000" w:themeColor="text1"/>
                <w:sz w:val="24"/>
                <w:szCs w:val="24"/>
              </w:rPr>
            </w:pP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000000" w:themeColor="text1"/>
                <w:sz w:val="24"/>
                <w:szCs w:val="24"/>
              </w:rPr>
            </w:pPr>
          </w:p>
        </w:tc>
        <w:tc>
          <w:tcPr>
            <w:tcW w:w="1290"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000000" w:themeColor="text1"/>
                <w:sz w:val="24"/>
                <w:szCs w:val="24"/>
              </w:rPr>
            </w:pPr>
          </w:p>
        </w:tc>
        <w:tc>
          <w:tcPr>
            <w:tcW w:w="1404"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000000" w:themeColor="text1"/>
                <w:sz w:val="24"/>
                <w:szCs w:val="24"/>
              </w:rPr>
            </w:pPr>
          </w:p>
        </w:tc>
        <w:tc>
          <w:tcPr>
            <w:tcW w:w="141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15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color w:val="000000" w:themeColor="text1"/>
                <w:sz w:val="24"/>
                <w:szCs w:val="24"/>
              </w:rPr>
              <w:t>特殊情况说明</w:t>
            </w:r>
          </w:p>
        </w:tc>
        <w:tc>
          <w:tcPr>
            <w:tcW w:w="7977" w:type="dxa"/>
            <w:gridSpan w:val="12"/>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trPr>
        <w:tc>
          <w:tcPr>
            <w:tcW w:w="1516" w:type="dxa"/>
            <w:gridSpan w:val="2"/>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color w:val="000000" w:themeColor="text1"/>
                <w:sz w:val="24"/>
                <w:szCs w:val="24"/>
              </w:rPr>
              <w:t>年家庭收入状况（元）</w:t>
            </w:r>
          </w:p>
        </w:tc>
        <w:tc>
          <w:tcPr>
            <w:tcW w:w="127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color w:val="000000" w:themeColor="text1"/>
                <w:sz w:val="24"/>
                <w:szCs w:val="24"/>
              </w:rPr>
              <w:t>合计</w:t>
            </w:r>
          </w:p>
        </w:tc>
        <w:tc>
          <w:tcPr>
            <w:tcW w:w="6700" w:type="dxa"/>
            <w:gridSpan w:val="9"/>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trPr>
        <w:tc>
          <w:tcPr>
            <w:tcW w:w="1516" w:type="dxa"/>
            <w:gridSpan w:val="2"/>
            <w:vMerge w:val="continue"/>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000000" w:themeColor="text1"/>
                <w:sz w:val="24"/>
                <w:szCs w:val="24"/>
              </w:rPr>
            </w:pPr>
          </w:p>
        </w:tc>
        <w:tc>
          <w:tcPr>
            <w:tcW w:w="127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color w:val="000000" w:themeColor="text1"/>
                <w:sz w:val="24"/>
                <w:szCs w:val="24"/>
              </w:rPr>
              <w:t>种植收入</w:t>
            </w:r>
          </w:p>
        </w:tc>
        <w:tc>
          <w:tcPr>
            <w:tcW w:w="6700" w:type="dxa"/>
            <w:gridSpan w:val="9"/>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trPr>
        <w:tc>
          <w:tcPr>
            <w:tcW w:w="1516" w:type="dxa"/>
            <w:gridSpan w:val="2"/>
            <w:vMerge w:val="continue"/>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000000" w:themeColor="text1"/>
                <w:sz w:val="24"/>
                <w:szCs w:val="24"/>
              </w:rPr>
            </w:pPr>
          </w:p>
        </w:tc>
        <w:tc>
          <w:tcPr>
            <w:tcW w:w="127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color w:val="000000" w:themeColor="text1"/>
                <w:sz w:val="24"/>
                <w:szCs w:val="24"/>
              </w:rPr>
              <w:t>养殖收入</w:t>
            </w:r>
          </w:p>
        </w:tc>
        <w:tc>
          <w:tcPr>
            <w:tcW w:w="6700" w:type="dxa"/>
            <w:gridSpan w:val="9"/>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trPr>
        <w:tc>
          <w:tcPr>
            <w:tcW w:w="1516" w:type="dxa"/>
            <w:gridSpan w:val="2"/>
            <w:vMerge w:val="continue"/>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000000" w:themeColor="text1"/>
                <w:sz w:val="24"/>
                <w:szCs w:val="24"/>
              </w:rPr>
            </w:pPr>
          </w:p>
        </w:tc>
        <w:tc>
          <w:tcPr>
            <w:tcW w:w="127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color w:val="000000" w:themeColor="text1"/>
                <w:sz w:val="24"/>
                <w:szCs w:val="24"/>
              </w:rPr>
              <w:t>劳务收入</w:t>
            </w:r>
          </w:p>
        </w:tc>
        <w:tc>
          <w:tcPr>
            <w:tcW w:w="6700" w:type="dxa"/>
            <w:gridSpan w:val="9"/>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trPr>
        <w:tc>
          <w:tcPr>
            <w:tcW w:w="1516" w:type="dxa"/>
            <w:gridSpan w:val="2"/>
            <w:vMerge w:val="continue"/>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000000" w:themeColor="text1"/>
                <w:sz w:val="24"/>
                <w:szCs w:val="24"/>
              </w:rPr>
            </w:pPr>
          </w:p>
        </w:tc>
        <w:tc>
          <w:tcPr>
            <w:tcW w:w="127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color w:val="000000" w:themeColor="text1"/>
                <w:sz w:val="24"/>
                <w:szCs w:val="24"/>
              </w:rPr>
              <w:t>赡养收入</w:t>
            </w:r>
          </w:p>
        </w:tc>
        <w:tc>
          <w:tcPr>
            <w:tcW w:w="6700" w:type="dxa"/>
            <w:gridSpan w:val="9"/>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trPr>
        <w:tc>
          <w:tcPr>
            <w:tcW w:w="1516" w:type="dxa"/>
            <w:gridSpan w:val="2"/>
            <w:vMerge w:val="continue"/>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000000" w:themeColor="text1"/>
                <w:sz w:val="24"/>
                <w:szCs w:val="24"/>
              </w:rPr>
            </w:pPr>
          </w:p>
        </w:tc>
        <w:tc>
          <w:tcPr>
            <w:tcW w:w="127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color w:val="000000" w:themeColor="text1"/>
                <w:sz w:val="24"/>
                <w:szCs w:val="24"/>
              </w:rPr>
              <w:t>土地租赁</w:t>
            </w:r>
          </w:p>
        </w:tc>
        <w:tc>
          <w:tcPr>
            <w:tcW w:w="6700" w:type="dxa"/>
            <w:gridSpan w:val="9"/>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trPr>
        <w:tc>
          <w:tcPr>
            <w:tcW w:w="1516" w:type="dxa"/>
            <w:gridSpan w:val="2"/>
            <w:vMerge w:val="continue"/>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000000" w:themeColor="text1"/>
                <w:sz w:val="24"/>
                <w:szCs w:val="24"/>
              </w:rPr>
            </w:pPr>
          </w:p>
        </w:tc>
        <w:tc>
          <w:tcPr>
            <w:tcW w:w="127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color w:val="000000" w:themeColor="text1"/>
                <w:sz w:val="24"/>
                <w:szCs w:val="24"/>
              </w:rPr>
              <w:t>土地流转</w:t>
            </w:r>
          </w:p>
        </w:tc>
        <w:tc>
          <w:tcPr>
            <w:tcW w:w="6700" w:type="dxa"/>
            <w:gridSpan w:val="9"/>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trPr>
        <w:tc>
          <w:tcPr>
            <w:tcW w:w="1516" w:type="dxa"/>
            <w:gridSpan w:val="2"/>
            <w:vMerge w:val="continue"/>
            <w:tcBorders>
              <w:bottom w:val="single" w:color="auto" w:sz="4" w:space="0"/>
            </w:tcBorders>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000000" w:themeColor="text1"/>
                <w:sz w:val="24"/>
                <w:szCs w:val="24"/>
              </w:rPr>
            </w:pPr>
          </w:p>
        </w:tc>
        <w:tc>
          <w:tcPr>
            <w:tcW w:w="1277" w:type="dxa"/>
            <w:gridSpan w:val="3"/>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color w:val="000000" w:themeColor="text1"/>
                <w:sz w:val="24"/>
                <w:szCs w:val="24"/>
              </w:rPr>
              <w:t>其他收入</w:t>
            </w:r>
          </w:p>
        </w:tc>
        <w:tc>
          <w:tcPr>
            <w:tcW w:w="6700" w:type="dxa"/>
            <w:gridSpan w:val="9"/>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000000" w:themeColor="text1"/>
                <w:sz w:val="24"/>
                <w:szCs w:val="24"/>
              </w:rPr>
            </w:pP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val="0"/>
          <w:color w:val="000000" w:themeColor="text1"/>
          <w:sz w:val="44"/>
          <w:szCs w:val="44"/>
        </w:rPr>
      </w:pPr>
      <w:r>
        <w:rPr>
          <w:rFonts w:hint="eastAsia" w:asciiTheme="minorEastAsia" w:hAnsiTheme="minorEastAsia" w:eastAsiaTheme="minorEastAsia" w:cstheme="minorEastAsia"/>
          <w:b/>
          <w:bCs w:val="0"/>
          <w:color w:val="000000" w:themeColor="text1"/>
          <w:sz w:val="44"/>
          <w:szCs w:val="44"/>
        </w:rPr>
        <w:t>高青县低保边缘家庭申请审批表</w:t>
      </w:r>
    </w:p>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color w:val="000000" w:themeColor="text1"/>
          <w:sz w:val="24"/>
          <w:szCs w:val="24"/>
        </w:rPr>
        <w:br w:type="page"/>
      </w:r>
    </w:p>
    <w:tbl>
      <w:tblPr>
        <w:tblStyle w:val="8"/>
        <w:tblW w:w="87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1396"/>
        <w:gridCol w:w="7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537" w:hRule="atLeast"/>
          <w:jc w:val="center"/>
        </w:trPr>
        <w:tc>
          <w:tcPr>
            <w:tcW w:w="1396" w:type="dxa"/>
            <w:tcBorders>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color w:val="000000" w:themeColor="text1"/>
                <w:sz w:val="24"/>
                <w:szCs w:val="24"/>
              </w:rPr>
              <w:t>村（居）委</w:t>
            </w:r>
          </w:p>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color w:val="000000" w:themeColor="text1"/>
                <w:sz w:val="24"/>
                <w:szCs w:val="24"/>
              </w:rPr>
              <w:t>审查意见</w:t>
            </w:r>
          </w:p>
        </w:tc>
        <w:tc>
          <w:tcPr>
            <w:tcW w:w="7397" w:type="dxa"/>
            <w:tcBorders>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240" w:firstLineChars="100"/>
              <w:textAlignment w:val="auto"/>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color w:val="000000" w:themeColor="text1"/>
                <w:sz w:val="24"/>
                <w:szCs w:val="24"/>
              </w:rPr>
              <w:t>经审查，同意该户</w:t>
            </w:r>
            <w:r>
              <w:rPr>
                <w:rFonts w:hint="default" w:ascii="Times New Roman" w:hAnsi="Times New Roman" w:cs="Times New Roman"/>
                <w:color w:val="000000" w:themeColor="text1"/>
                <w:sz w:val="24"/>
                <w:szCs w:val="24"/>
                <w:lang w:eastAsia="zh-CN"/>
              </w:rPr>
              <w:t>纳入</w:t>
            </w:r>
            <w:r>
              <w:rPr>
                <w:rFonts w:hint="default" w:ascii="Times New Roman" w:hAnsi="Times New Roman" w:eastAsia="仿宋_GB2312" w:cs="Times New Roman"/>
                <w:color w:val="000000" w:themeColor="text1"/>
                <w:sz w:val="24"/>
                <w:szCs w:val="24"/>
              </w:rPr>
              <w:t>低保边缘</w:t>
            </w:r>
            <w:r>
              <w:rPr>
                <w:rFonts w:hint="default" w:ascii="Times New Roman" w:hAnsi="Times New Roman" w:cs="Times New Roman"/>
                <w:color w:val="000000" w:themeColor="text1"/>
                <w:sz w:val="24"/>
                <w:szCs w:val="24"/>
                <w:lang w:eastAsia="zh-CN"/>
              </w:rPr>
              <w:t>家庭范围</w:t>
            </w:r>
            <w:r>
              <w:rPr>
                <w:rFonts w:hint="default" w:ascii="Times New Roman" w:hAnsi="Times New Roman" w:eastAsia="仿宋_GB2312" w:cs="Times New Roman"/>
                <w:color w:val="000000" w:themeColor="text1"/>
                <w:sz w:val="24"/>
                <w:szCs w:val="24"/>
              </w:rPr>
              <w:t>。</w:t>
            </w:r>
          </w:p>
          <w:p>
            <w:pPr>
              <w:keepNext w:val="0"/>
              <w:keepLines w:val="0"/>
              <w:pageBreakBefore w:val="0"/>
              <w:widowControl w:val="0"/>
              <w:kinsoku/>
              <w:wordWrap/>
              <w:overflowPunct/>
              <w:topLinePunct w:val="0"/>
              <w:autoSpaceDE/>
              <w:autoSpaceDN/>
              <w:bidi w:val="0"/>
              <w:spacing w:line="560" w:lineRule="exact"/>
              <w:ind w:firstLine="480"/>
              <w:textAlignment w:val="auto"/>
              <w:rPr>
                <w:rFonts w:hint="default" w:ascii="Times New Roman" w:hAnsi="Times New Roman" w:eastAsia="仿宋_GB2312" w:cs="Times New Roman"/>
                <w:color w:val="000000" w:themeColor="text1"/>
                <w:sz w:val="24"/>
                <w:szCs w:val="24"/>
              </w:rPr>
            </w:pPr>
          </w:p>
          <w:p>
            <w:pPr>
              <w:keepNext w:val="0"/>
              <w:keepLines w:val="0"/>
              <w:pageBreakBefore w:val="0"/>
              <w:widowControl w:val="0"/>
              <w:kinsoku/>
              <w:wordWrap/>
              <w:overflowPunct/>
              <w:topLinePunct w:val="0"/>
              <w:autoSpaceDE/>
              <w:autoSpaceDN/>
              <w:bidi w:val="0"/>
              <w:spacing w:line="560" w:lineRule="exact"/>
              <w:ind w:firstLine="240" w:firstLineChars="100"/>
              <w:textAlignment w:val="auto"/>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color w:val="000000" w:themeColor="text1"/>
                <w:sz w:val="24"/>
                <w:szCs w:val="24"/>
              </w:rPr>
              <w:t xml:space="preserve">村（居）委会主任签字：   </w:t>
            </w:r>
          </w:p>
          <w:p>
            <w:pPr>
              <w:keepNext w:val="0"/>
              <w:keepLines w:val="0"/>
              <w:pageBreakBefore w:val="0"/>
              <w:widowControl w:val="0"/>
              <w:kinsoku/>
              <w:wordWrap/>
              <w:overflowPunct/>
              <w:topLinePunct w:val="0"/>
              <w:autoSpaceDE/>
              <w:autoSpaceDN/>
              <w:bidi w:val="0"/>
              <w:spacing w:line="560" w:lineRule="exact"/>
              <w:ind w:firstLine="240" w:firstLineChars="100"/>
              <w:textAlignment w:val="auto"/>
              <w:rPr>
                <w:rFonts w:hint="default" w:ascii="Times New Roman" w:hAnsi="Times New Roman" w:eastAsia="仿宋_GB2312" w:cs="Times New Roman"/>
                <w:color w:val="000000" w:themeColor="text1"/>
                <w:sz w:val="24"/>
                <w:szCs w:val="24"/>
              </w:rPr>
            </w:pPr>
          </w:p>
          <w:p>
            <w:pPr>
              <w:pStyle w:val="2"/>
              <w:rPr>
                <w:rFonts w:hint="default"/>
              </w:rPr>
            </w:pPr>
          </w:p>
          <w:p>
            <w:pPr>
              <w:pStyle w:val="2"/>
              <w:rPr>
                <w:rFonts w:hint="default"/>
              </w:rPr>
            </w:pPr>
          </w:p>
          <w:p>
            <w:pPr>
              <w:keepNext w:val="0"/>
              <w:keepLines w:val="0"/>
              <w:pageBreakBefore w:val="0"/>
              <w:widowControl w:val="0"/>
              <w:kinsoku/>
              <w:wordWrap/>
              <w:overflowPunct/>
              <w:topLinePunct w:val="0"/>
              <w:autoSpaceDE/>
              <w:autoSpaceDN/>
              <w:bidi w:val="0"/>
              <w:spacing w:line="560" w:lineRule="exact"/>
              <w:ind w:firstLine="480"/>
              <w:textAlignment w:val="auto"/>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color w:val="000000" w:themeColor="text1"/>
                <w:sz w:val="24"/>
                <w:szCs w:val="24"/>
              </w:rPr>
              <w:t xml:space="preserve">             </w:t>
            </w:r>
            <w:r>
              <w:rPr>
                <w:rFonts w:hint="eastAsia" w:cs="Times New Roman"/>
                <w:color w:val="000000" w:themeColor="text1"/>
                <w:sz w:val="24"/>
                <w:szCs w:val="24"/>
                <w:lang w:val="en-US" w:eastAsia="zh-CN"/>
              </w:rPr>
              <w:t xml:space="preserve">            </w:t>
            </w:r>
            <w:r>
              <w:rPr>
                <w:rFonts w:hint="default" w:ascii="Times New Roman" w:hAnsi="Times New Roman" w:eastAsia="仿宋_GB2312" w:cs="Times New Roman"/>
                <w:color w:val="000000" w:themeColor="text1"/>
                <w:sz w:val="24"/>
                <w:szCs w:val="24"/>
              </w:rPr>
              <w:t xml:space="preserve">               （盖章）</w:t>
            </w:r>
          </w:p>
          <w:p>
            <w:pPr>
              <w:keepNext w:val="0"/>
              <w:keepLines w:val="0"/>
              <w:pageBreakBefore w:val="0"/>
              <w:widowControl w:val="0"/>
              <w:kinsoku/>
              <w:wordWrap/>
              <w:overflowPunct/>
              <w:topLinePunct w:val="0"/>
              <w:autoSpaceDE/>
              <w:autoSpaceDN/>
              <w:bidi w:val="0"/>
              <w:spacing w:line="560" w:lineRule="exact"/>
              <w:ind w:right="420" w:firstLine="480"/>
              <w:jc w:val="center"/>
              <w:textAlignment w:val="auto"/>
              <w:rPr>
                <w:rFonts w:hint="default" w:ascii="Times New Roman" w:hAnsi="Times New Roman" w:eastAsia="仿宋_GB2312" w:cs="Times New Roman"/>
                <w:color w:val="000000" w:themeColor="text1"/>
                <w:sz w:val="24"/>
                <w:szCs w:val="24"/>
              </w:rPr>
            </w:pPr>
            <w:r>
              <w:rPr>
                <w:rFonts w:hint="eastAsia" w:cs="Times New Roman"/>
                <w:color w:val="000000" w:themeColor="text1"/>
                <w:sz w:val="24"/>
                <w:szCs w:val="24"/>
                <w:lang w:val="en-US" w:eastAsia="zh-CN"/>
              </w:rPr>
              <w:t xml:space="preserve">                               </w:t>
            </w:r>
            <w:r>
              <w:rPr>
                <w:rFonts w:hint="default" w:ascii="Times New Roman" w:hAnsi="Times New Roman" w:eastAsia="仿宋_GB2312" w:cs="Times New Roman"/>
                <w:color w:val="000000" w:themeColor="text1"/>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7125" w:hRule="atLeast"/>
          <w:jc w:val="center"/>
        </w:trPr>
        <w:tc>
          <w:tcPr>
            <w:tcW w:w="1396" w:type="dxa"/>
            <w:tcBorders>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default" w:ascii="Times New Roman" w:hAnsi="Times New Roman" w:eastAsia="仿宋_GB2312" w:cs="Times New Roman"/>
                <w:color w:val="000000" w:themeColor="text1"/>
                <w:sz w:val="24"/>
                <w:szCs w:val="24"/>
              </w:rPr>
            </w:pPr>
            <w:r>
              <w:rPr>
                <w:rFonts w:hint="eastAsia" w:cs="Times New Roman"/>
                <w:color w:val="000000" w:themeColor="text1"/>
                <w:sz w:val="24"/>
                <w:szCs w:val="24"/>
                <w:lang w:eastAsia="zh-CN"/>
              </w:rPr>
              <w:t>镇办</w:t>
            </w:r>
            <w:r>
              <w:rPr>
                <w:rFonts w:hint="default" w:ascii="Times New Roman" w:hAnsi="Times New Roman" w:eastAsia="仿宋_GB2312" w:cs="Times New Roman"/>
                <w:color w:val="000000" w:themeColor="text1"/>
                <w:sz w:val="24"/>
                <w:szCs w:val="24"/>
              </w:rPr>
              <w:t>审核审批意见</w:t>
            </w:r>
          </w:p>
        </w:tc>
        <w:tc>
          <w:tcPr>
            <w:tcW w:w="7397" w:type="dxa"/>
            <w:tcBorders>
              <w:left w:val="single" w:color="auto" w:sz="4" w:space="0"/>
              <w:bottom w:val="single" w:color="auto" w:sz="4" w:space="0"/>
            </w:tcBorders>
          </w:tcPr>
          <w:p>
            <w:pPr>
              <w:pStyle w:val="2"/>
              <w:keepNext w:val="0"/>
              <w:keepLines w:val="0"/>
              <w:pageBreakBefore w:val="0"/>
              <w:widowControl w:val="0"/>
              <w:kinsoku/>
              <w:wordWrap/>
              <w:overflowPunct/>
              <w:topLinePunct w:val="0"/>
              <w:autoSpaceDE/>
              <w:autoSpaceDN/>
              <w:bidi w:val="0"/>
              <w:spacing w:line="560" w:lineRule="exact"/>
              <w:ind w:firstLine="0" w:firstLineChars="0"/>
              <w:textAlignment w:val="auto"/>
              <w:rPr>
                <w:rFonts w:hint="default" w:ascii="Times New Roman" w:hAnsi="Times New Roman" w:eastAsia="仿宋_GB2312" w:cs="Times New Roman"/>
                <w:color w:val="000000" w:themeColor="text1"/>
                <w:sz w:val="24"/>
                <w:szCs w:val="24"/>
              </w:rPr>
            </w:pPr>
          </w:p>
          <w:p>
            <w:pPr>
              <w:keepNext w:val="0"/>
              <w:keepLines w:val="0"/>
              <w:pageBreakBefore w:val="0"/>
              <w:widowControl w:val="0"/>
              <w:kinsoku/>
              <w:wordWrap/>
              <w:overflowPunct/>
              <w:topLinePunct w:val="0"/>
              <w:autoSpaceDE/>
              <w:autoSpaceDN/>
              <w:bidi w:val="0"/>
              <w:spacing w:line="560" w:lineRule="exact"/>
              <w:ind w:firstLine="240" w:firstLineChars="100"/>
              <w:textAlignment w:val="auto"/>
              <w:rPr>
                <w:rFonts w:hint="default" w:ascii="Times New Roman" w:hAnsi="Times New Roman" w:eastAsia="仿宋_GB2312" w:cs="Times New Roman"/>
                <w:color w:val="000000" w:themeColor="text1"/>
                <w:sz w:val="24"/>
                <w:szCs w:val="24"/>
              </w:rPr>
            </w:pPr>
          </w:p>
          <w:p>
            <w:pPr>
              <w:keepNext w:val="0"/>
              <w:keepLines w:val="0"/>
              <w:pageBreakBefore w:val="0"/>
              <w:widowControl w:val="0"/>
              <w:kinsoku/>
              <w:wordWrap/>
              <w:overflowPunct/>
              <w:topLinePunct w:val="0"/>
              <w:autoSpaceDE/>
              <w:autoSpaceDN/>
              <w:bidi w:val="0"/>
              <w:spacing w:line="560" w:lineRule="exact"/>
              <w:ind w:firstLine="240" w:firstLineChars="100"/>
              <w:textAlignment w:val="auto"/>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color w:val="000000" w:themeColor="text1"/>
                <w:sz w:val="24"/>
                <w:szCs w:val="24"/>
              </w:rPr>
              <w:t>经审核，同意该户</w:t>
            </w:r>
            <w:r>
              <w:rPr>
                <w:rFonts w:hint="default" w:ascii="Times New Roman" w:hAnsi="Times New Roman" w:cs="Times New Roman"/>
                <w:color w:val="000000" w:themeColor="text1"/>
                <w:sz w:val="24"/>
                <w:szCs w:val="24"/>
                <w:lang w:eastAsia="zh-CN"/>
              </w:rPr>
              <w:t>纳入</w:t>
            </w:r>
            <w:r>
              <w:rPr>
                <w:rFonts w:hint="default" w:ascii="Times New Roman" w:hAnsi="Times New Roman" w:eastAsia="仿宋_GB2312" w:cs="Times New Roman"/>
                <w:color w:val="000000" w:themeColor="text1"/>
                <w:sz w:val="24"/>
                <w:szCs w:val="24"/>
              </w:rPr>
              <w:t>低保边缘</w:t>
            </w:r>
            <w:r>
              <w:rPr>
                <w:rFonts w:hint="default" w:ascii="Times New Roman" w:hAnsi="Times New Roman" w:cs="Times New Roman"/>
                <w:color w:val="000000" w:themeColor="text1"/>
                <w:sz w:val="24"/>
                <w:szCs w:val="24"/>
                <w:lang w:eastAsia="zh-CN"/>
              </w:rPr>
              <w:t>家庭范围</w:t>
            </w:r>
            <w:r>
              <w:rPr>
                <w:rFonts w:hint="default" w:ascii="Times New Roman" w:hAnsi="Times New Roman" w:eastAsia="仿宋_GB2312" w:cs="Times New Roman"/>
                <w:color w:val="000000" w:themeColor="text1"/>
                <w:sz w:val="24"/>
                <w:szCs w:val="24"/>
              </w:rPr>
              <w:t>。</w:t>
            </w:r>
          </w:p>
          <w:p>
            <w:pPr>
              <w:keepNext w:val="0"/>
              <w:keepLines w:val="0"/>
              <w:pageBreakBefore w:val="0"/>
              <w:widowControl w:val="0"/>
              <w:kinsoku/>
              <w:wordWrap/>
              <w:overflowPunct/>
              <w:topLinePunct w:val="0"/>
              <w:autoSpaceDE/>
              <w:autoSpaceDN/>
              <w:bidi w:val="0"/>
              <w:spacing w:line="560" w:lineRule="exact"/>
              <w:ind w:right="420" w:firstLine="0" w:firstLineChars="0"/>
              <w:textAlignment w:val="auto"/>
              <w:rPr>
                <w:rFonts w:hint="default" w:ascii="Times New Roman" w:hAnsi="Times New Roman" w:eastAsia="仿宋_GB2312" w:cs="Times New Roman"/>
                <w:color w:val="000000" w:themeColor="text1"/>
                <w:sz w:val="24"/>
                <w:szCs w:val="24"/>
              </w:rPr>
            </w:pPr>
          </w:p>
          <w:p>
            <w:pPr>
              <w:keepNext w:val="0"/>
              <w:keepLines w:val="0"/>
              <w:pageBreakBefore w:val="0"/>
              <w:widowControl w:val="0"/>
              <w:kinsoku/>
              <w:wordWrap/>
              <w:overflowPunct/>
              <w:topLinePunct w:val="0"/>
              <w:autoSpaceDE/>
              <w:autoSpaceDN/>
              <w:bidi w:val="0"/>
              <w:spacing w:line="560" w:lineRule="exact"/>
              <w:ind w:right="420" w:firstLine="1440" w:firstLineChars="600"/>
              <w:textAlignment w:val="auto"/>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color w:val="000000" w:themeColor="text1"/>
                <w:sz w:val="24"/>
                <w:szCs w:val="24"/>
              </w:rPr>
              <w:t>审核人签字：</w:t>
            </w:r>
          </w:p>
          <w:p>
            <w:pPr>
              <w:keepNext w:val="0"/>
              <w:keepLines w:val="0"/>
              <w:pageBreakBefore w:val="0"/>
              <w:widowControl w:val="0"/>
              <w:kinsoku/>
              <w:wordWrap/>
              <w:overflowPunct/>
              <w:topLinePunct w:val="0"/>
              <w:autoSpaceDE/>
              <w:autoSpaceDN/>
              <w:bidi w:val="0"/>
              <w:spacing w:line="560" w:lineRule="exact"/>
              <w:ind w:right="420" w:firstLine="960" w:firstLineChars="400"/>
              <w:textAlignment w:val="auto"/>
              <w:rPr>
                <w:rFonts w:hint="default" w:ascii="Times New Roman" w:hAnsi="Times New Roman" w:eastAsia="仿宋_GB2312" w:cs="Times New Roman"/>
                <w:color w:val="000000" w:themeColor="text1"/>
                <w:sz w:val="24"/>
                <w:szCs w:val="24"/>
              </w:rPr>
            </w:pPr>
          </w:p>
          <w:p>
            <w:pPr>
              <w:keepNext w:val="0"/>
              <w:keepLines w:val="0"/>
              <w:pageBreakBefore w:val="0"/>
              <w:widowControl w:val="0"/>
              <w:kinsoku/>
              <w:wordWrap/>
              <w:overflowPunct/>
              <w:topLinePunct w:val="0"/>
              <w:autoSpaceDE/>
              <w:autoSpaceDN/>
              <w:bidi w:val="0"/>
              <w:spacing w:line="560" w:lineRule="exact"/>
              <w:ind w:left="0" w:leftChars="0" w:right="420" w:firstLine="1440" w:firstLineChars="600"/>
              <w:textAlignment w:val="auto"/>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color w:val="000000" w:themeColor="text1"/>
                <w:sz w:val="24"/>
                <w:szCs w:val="24"/>
              </w:rPr>
              <w:t xml:space="preserve">审批人签字：         </w:t>
            </w:r>
          </w:p>
          <w:p>
            <w:pPr>
              <w:keepNext w:val="0"/>
              <w:keepLines w:val="0"/>
              <w:pageBreakBefore w:val="0"/>
              <w:widowControl w:val="0"/>
              <w:kinsoku/>
              <w:wordWrap/>
              <w:overflowPunct/>
              <w:topLinePunct w:val="0"/>
              <w:autoSpaceDE/>
              <w:autoSpaceDN/>
              <w:bidi w:val="0"/>
              <w:spacing w:line="560" w:lineRule="exact"/>
              <w:ind w:right="420" w:firstLine="1680" w:firstLineChars="700"/>
              <w:textAlignment w:val="auto"/>
              <w:rPr>
                <w:rFonts w:hint="default" w:ascii="Times New Roman" w:hAnsi="Times New Roman" w:eastAsia="仿宋_GB2312" w:cs="Times New Roman"/>
                <w:color w:val="000000" w:themeColor="text1"/>
                <w:sz w:val="24"/>
                <w:szCs w:val="24"/>
              </w:rPr>
            </w:pPr>
          </w:p>
          <w:p>
            <w:pPr>
              <w:keepNext w:val="0"/>
              <w:keepLines w:val="0"/>
              <w:pageBreakBefore w:val="0"/>
              <w:widowControl w:val="0"/>
              <w:kinsoku/>
              <w:wordWrap/>
              <w:overflowPunct/>
              <w:topLinePunct w:val="0"/>
              <w:autoSpaceDE/>
              <w:autoSpaceDN/>
              <w:bidi w:val="0"/>
              <w:spacing w:line="560" w:lineRule="exact"/>
              <w:ind w:left="0" w:leftChars="0" w:right="420" w:firstLine="1440" w:firstLineChars="600"/>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rPr>
              <w:t>分管领</w:t>
            </w:r>
            <w:r>
              <w:rPr>
                <w:rFonts w:hint="default" w:ascii="Times New Roman" w:hAnsi="Times New Roman" w:cs="Times New Roman"/>
                <w:color w:val="auto"/>
                <w:sz w:val="24"/>
                <w:szCs w:val="24"/>
                <w:lang w:val="en-US" w:eastAsia="zh-CN"/>
              </w:rPr>
              <w:t>导</w:t>
            </w:r>
            <w:r>
              <w:rPr>
                <w:rFonts w:hint="default" w:ascii="Times New Roman" w:hAnsi="Times New Roman" w:eastAsia="仿宋_GB2312" w:cs="Times New Roman"/>
                <w:color w:val="auto"/>
                <w:sz w:val="24"/>
                <w:szCs w:val="24"/>
                <w:lang w:val="en-US" w:eastAsia="zh-CN"/>
              </w:rPr>
              <w:t>签字：</w:t>
            </w:r>
          </w:p>
          <w:p>
            <w:pPr>
              <w:pStyle w:val="2"/>
              <w:rPr>
                <w:rFonts w:hint="default"/>
                <w:lang w:val="en-US" w:eastAsia="zh-CN"/>
              </w:rPr>
            </w:pPr>
          </w:p>
          <w:p>
            <w:pPr>
              <w:keepNext w:val="0"/>
              <w:keepLines w:val="0"/>
              <w:pageBreakBefore w:val="0"/>
              <w:widowControl w:val="0"/>
              <w:kinsoku/>
              <w:wordWrap/>
              <w:overflowPunct/>
              <w:topLinePunct w:val="0"/>
              <w:autoSpaceDE/>
              <w:autoSpaceDN/>
              <w:bidi w:val="0"/>
              <w:spacing w:line="560" w:lineRule="exact"/>
              <w:ind w:left="0" w:leftChars="0" w:right="420" w:firstLine="3600" w:firstLineChars="1500"/>
              <w:jc w:val="both"/>
              <w:textAlignment w:val="auto"/>
              <w:rPr>
                <w:rFonts w:hint="default" w:ascii="Times New Roman" w:hAnsi="Times New Roman" w:cs="Times New Roman"/>
                <w:color w:val="000000" w:themeColor="text1"/>
                <w:sz w:val="24"/>
                <w:szCs w:val="24"/>
                <w:lang w:val="en-US" w:eastAsia="zh-CN"/>
              </w:rPr>
            </w:pPr>
            <w:r>
              <w:rPr>
                <w:rFonts w:hint="default" w:ascii="Times New Roman" w:hAnsi="Times New Roman" w:cs="Times New Roman"/>
                <w:color w:val="000000" w:themeColor="text1"/>
                <w:sz w:val="24"/>
                <w:szCs w:val="24"/>
                <w:lang w:val="en-US" w:eastAsia="zh-CN"/>
              </w:rPr>
              <w:t xml:space="preserve">         </w:t>
            </w:r>
            <w:r>
              <w:rPr>
                <w:rFonts w:hint="eastAsia" w:cs="Times New Roman"/>
                <w:color w:val="000000" w:themeColor="text1"/>
                <w:sz w:val="24"/>
                <w:szCs w:val="24"/>
                <w:lang w:val="en-US" w:eastAsia="zh-CN"/>
              </w:rPr>
              <w:t xml:space="preserve">    </w:t>
            </w:r>
            <w:r>
              <w:rPr>
                <w:rFonts w:hint="default" w:ascii="Times New Roman" w:hAnsi="Times New Roman" w:cs="Times New Roman"/>
                <w:color w:val="000000" w:themeColor="text1"/>
                <w:sz w:val="24"/>
                <w:szCs w:val="24"/>
                <w:lang w:val="en-US" w:eastAsia="zh-CN"/>
              </w:rPr>
              <w:t>（</w:t>
            </w:r>
            <w:r>
              <w:rPr>
                <w:rFonts w:hint="default" w:ascii="Times New Roman" w:hAnsi="Times New Roman" w:eastAsia="仿宋_GB2312" w:cs="Times New Roman"/>
                <w:color w:val="000000" w:themeColor="text1"/>
                <w:sz w:val="24"/>
                <w:szCs w:val="24"/>
              </w:rPr>
              <w:t xml:space="preserve">盖章） </w:t>
            </w:r>
            <w:r>
              <w:rPr>
                <w:rFonts w:hint="default" w:ascii="Times New Roman" w:hAnsi="Times New Roman" w:cs="Times New Roman"/>
                <w:color w:val="000000" w:themeColor="text1"/>
                <w:sz w:val="24"/>
                <w:szCs w:val="24"/>
                <w:lang w:val="en-US" w:eastAsia="zh-CN"/>
              </w:rPr>
              <w:t xml:space="preserve"> </w:t>
            </w:r>
          </w:p>
          <w:p>
            <w:pPr>
              <w:keepNext w:val="0"/>
              <w:keepLines w:val="0"/>
              <w:pageBreakBefore w:val="0"/>
              <w:widowControl w:val="0"/>
              <w:kinsoku/>
              <w:wordWrap/>
              <w:overflowPunct/>
              <w:topLinePunct w:val="0"/>
              <w:autoSpaceDE/>
              <w:autoSpaceDN/>
              <w:bidi w:val="0"/>
              <w:spacing w:line="560" w:lineRule="exact"/>
              <w:ind w:right="420" w:firstLine="5040" w:firstLineChars="2100"/>
              <w:jc w:val="both"/>
              <w:textAlignment w:val="auto"/>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color w:val="000000" w:themeColor="text1"/>
                <w:sz w:val="24"/>
                <w:szCs w:val="24"/>
              </w:rPr>
              <w:t>年   月   日</w:t>
            </w:r>
          </w:p>
        </w:tc>
      </w:tr>
    </w:tbl>
    <w:p>
      <w:pPr>
        <w:pStyle w:val="2"/>
        <w:keepNext w:val="0"/>
        <w:keepLines w:val="0"/>
        <w:pageBreakBefore w:val="0"/>
        <w:widowControl w:val="0"/>
        <w:kinsoku/>
        <w:wordWrap/>
        <w:overflowPunct/>
        <w:topLinePunct w:val="0"/>
        <w:autoSpaceDE/>
        <w:autoSpaceDN/>
        <w:bidi w:val="0"/>
        <w:spacing w:line="560" w:lineRule="exact"/>
        <w:ind w:firstLine="0" w:firstLineChars="0"/>
        <w:textAlignment w:val="auto"/>
        <w:rPr>
          <w:rFonts w:hint="default" w:ascii="Times New Roman" w:hAnsi="Times New Roman" w:eastAsia="黑体" w:cs="Times New Roman"/>
          <w:color w:val="000000" w:themeColor="text1"/>
          <w:sz w:val="32"/>
          <w:szCs w:val="32"/>
        </w:rPr>
      </w:pPr>
      <w:r>
        <w:rPr>
          <w:rFonts w:hint="default" w:ascii="Times New Roman" w:hAnsi="Times New Roman" w:eastAsia="黑体" w:cs="Times New Roman"/>
          <w:color w:val="000000" w:themeColor="text1"/>
          <w:sz w:val="32"/>
          <w:szCs w:val="32"/>
        </w:rPr>
        <w:t>附件4</w:t>
      </w:r>
    </w:p>
    <w:tbl>
      <w:tblPr>
        <w:tblStyle w:val="8"/>
        <w:tblpPr w:leftFromText="180" w:rightFromText="180" w:vertAnchor="text" w:horzAnchor="page" w:tblpX="1015" w:tblpY="768"/>
        <w:tblOverlap w:val="never"/>
        <w:tblW w:w="10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80"/>
        <w:gridCol w:w="686"/>
        <w:gridCol w:w="12"/>
        <w:gridCol w:w="742"/>
        <w:gridCol w:w="6"/>
        <w:gridCol w:w="542"/>
        <w:gridCol w:w="465"/>
        <w:gridCol w:w="747"/>
        <w:gridCol w:w="104"/>
        <w:gridCol w:w="1200"/>
        <w:gridCol w:w="113"/>
        <w:gridCol w:w="251"/>
        <w:gridCol w:w="836"/>
        <w:gridCol w:w="380"/>
        <w:gridCol w:w="584"/>
        <w:gridCol w:w="506"/>
        <w:gridCol w:w="352"/>
        <w:gridCol w:w="1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48" w:type="dxa"/>
            <w:vAlign w:val="center"/>
          </w:tcPr>
          <w:p>
            <w:pPr>
              <w:spacing w:line="560" w:lineRule="exact"/>
              <w:ind w:firstLine="0" w:firstLineChars="0"/>
              <w:jc w:val="center"/>
              <w:rPr>
                <w:rFonts w:ascii="仿宋_GB2312" w:hAnsi="仿宋_GB2312" w:cs="仿宋_GB2312"/>
                <w:color w:val="000000" w:themeColor="text1"/>
                <w:sz w:val="24"/>
              </w:rPr>
            </w:pPr>
            <w:r>
              <w:rPr>
                <w:rFonts w:hint="eastAsia" w:ascii="仿宋_GB2312" w:hAnsi="仿宋_GB2312" w:cs="仿宋_GB2312"/>
                <w:color w:val="000000" w:themeColor="text1"/>
                <w:sz w:val="24"/>
              </w:rPr>
              <w:t>户主姓名</w:t>
            </w:r>
          </w:p>
        </w:tc>
        <w:tc>
          <w:tcPr>
            <w:tcW w:w="2633" w:type="dxa"/>
            <w:gridSpan w:val="7"/>
            <w:vAlign w:val="center"/>
          </w:tcPr>
          <w:p>
            <w:pPr>
              <w:spacing w:line="560" w:lineRule="exact"/>
              <w:ind w:firstLine="360" w:firstLineChars="150"/>
              <w:jc w:val="center"/>
              <w:rPr>
                <w:rFonts w:ascii="仿宋_GB2312" w:hAnsi="仿宋_GB2312" w:cs="仿宋_GB2312"/>
                <w:color w:val="000000" w:themeColor="text1"/>
                <w:sz w:val="24"/>
              </w:rPr>
            </w:pPr>
          </w:p>
        </w:tc>
        <w:tc>
          <w:tcPr>
            <w:tcW w:w="2415" w:type="dxa"/>
            <w:gridSpan w:val="5"/>
            <w:vAlign w:val="center"/>
          </w:tcPr>
          <w:p>
            <w:pPr>
              <w:spacing w:line="560" w:lineRule="exact"/>
              <w:ind w:firstLine="480"/>
              <w:rPr>
                <w:rFonts w:ascii="仿宋_GB2312" w:hAnsi="仿宋_GB2312" w:cs="仿宋_GB2312"/>
                <w:color w:val="000000" w:themeColor="text1"/>
                <w:sz w:val="24"/>
              </w:rPr>
            </w:pPr>
            <w:r>
              <w:rPr>
                <w:rFonts w:hint="eastAsia" w:ascii="仿宋_GB2312" w:hAnsi="仿宋_GB2312" w:cs="仿宋_GB2312"/>
                <w:color w:val="000000" w:themeColor="text1"/>
                <w:sz w:val="24"/>
              </w:rPr>
              <w:t>身份证号码</w:t>
            </w:r>
          </w:p>
        </w:tc>
        <w:tc>
          <w:tcPr>
            <w:tcW w:w="3804" w:type="dxa"/>
            <w:gridSpan w:val="6"/>
            <w:vAlign w:val="center"/>
          </w:tcPr>
          <w:p>
            <w:pPr>
              <w:spacing w:line="560" w:lineRule="exact"/>
              <w:ind w:firstLine="360" w:firstLineChars="150"/>
              <w:jc w:val="center"/>
              <w:rPr>
                <w:rFonts w:ascii="仿宋_GB2312" w:hAnsi="仿宋_GB2312" w:cs="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548" w:type="dxa"/>
            <w:vAlign w:val="center"/>
          </w:tcPr>
          <w:p>
            <w:pPr>
              <w:spacing w:line="560" w:lineRule="exact"/>
              <w:ind w:firstLine="0" w:firstLineChars="0"/>
              <w:jc w:val="center"/>
              <w:rPr>
                <w:rFonts w:ascii="仿宋_GB2312" w:hAnsi="仿宋_GB2312" w:cs="仿宋_GB2312"/>
                <w:color w:val="000000" w:themeColor="text1"/>
                <w:sz w:val="24"/>
              </w:rPr>
            </w:pPr>
            <w:r>
              <w:rPr>
                <w:rFonts w:hint="eastAsia" w:ascii="仿宋_GB2312" w:hAnsi="仿宋_GB2312" w:cs="仿宋_GB2312"/>
                <w:color w:val="000000" w:themeColor="text1"/>
                <w:sz w:val="24"/>
              </w:rPr>
              <w:t>民  族</w:t>
            </w:r>
          </w:p>
        </w:tc>
        <w:tc>
          <w:tcPr>
            <w:tcW w:w="878" w:type="dxa"/>
            <w:gridSpan w:val="3"/>
            <w:vAlign w:val="center"/>
          </w:tcPr>
          <w:p>
            <w:pPr>
              <w:spacing w:line="560" w:lineRule="exact"/>
              <w:ind w:firstLine="360" w:firstLineChars="150"/>
              <w:jc w:val="center"/>
              <w:rPr>
                <w:rFonts w:ascii="仿宋_GB2312" w:hAnsi="仿宋_GB2312" w:cs="仿宋_GB2312"/>
                <w:color w:val="000000" w:themeColor="text1"/>
                <w:sz w:val="24"/>
              </w:rPr>
            </w:pPr>
          </w:p>
        </w:tc>
        <w:tc>
          <w:tcPr>
            <w:tcW w:w="1755" w:type="dxa"/>
            <w:gridSpan w:val="4"/>
            <w:vAlign w:val="center"/>
          </w:tcPr>
          <w:p>
            <w:pPr>
              <w:spacing w:line="560" w:lineRule="exact"/>
              <w:ind w:firstLine="0" w:firstLineChars="0"/>
              <w:jc w:val="center"/>
              <w:rPr>
                <w:rFonts w:ascii="仿宋_GB2312" w:hAnsi="仿宋_GB2312" w:cs="仿宋_GB2312"/>
                <w:color w:val="000000" w:themeColor="text1"/>
                <w:sz w:val="24"/>
              </w:rPr>
            </w:pPr>
            <w:r>
              <w:rPr>
                <w:rFonts w:hint="eastAsia" w:ascii="仿宋_GB2312" w:hAnsi="仿宋_GB2312" w:cs="仿宋_GB2312"/>
                <w:color w:val="000000" w:themeColor="text1"/>
                <w:sz w:val="24"/>
              </w:rPr>
              <w:t>致贫原因</w:t>
            </w:r>
          </w:p>
        </w:tc>
        <w:tc>
          <w:tcPr>
            <w:tcW w:w="2415" w:type="dxa"/>
            <w:gridSpan w:val="5"/>
            <w:vAlign w:val="center"/>
          </w:tcPr>
          <w:p>
            <w:pPr>
              <w:spacing w:line="560" w:lineRule="exact"/>
              <w:ind w:firstLine="360" w:firstLineChars="150"/>
              <w:jc w:val="center"/>
              <w:rPr>
                <w:rFonts w:ascii="仿宋_GB2312" w:hAnsi="仿宋_GB2312" w:cs="仿宋_GB2312"/>
                <w:color w:val="000000" w:themeColor="text1"/>
                <w:sz w:val="24"/>
              </w:rPr>
            </w:pPr>
          </w:p>
        </w:tc>
        <w:tc>
          <w:tcPr>
            <w:tcW w:w="1800" w:type="dxa"/>
            <w:gridSpan w:val="3"/>
            <w:vAlign w:val="center"/>
          </w:tcPr>
          <w:p>
            <w:pPr>
              <w:spacing w:line="560" w:lineRule="exact"/>
              <w:ind w:firstLine="0" w:firstLineChars="0"/>
              <w:jc w:val="center"/>
              <w:rPr>
                <w:rFonts w:ascii="仿宋_GB2312" w:hAnsi="仿宋_GB2312" w:cs="仿宋_GB2312"/>
                <w:color w:val="000000" w:themeColor="text1"/>
                <w:sz w:val="24"/>
              </w:rPr>
            </w:pPr>
            <w:r>
              <w:rPr>
                <w:rFonts w:hint="eastAsia" w:ascii="仿宋_GB2312" w:hAnsi="仿宋_GB2312" w:cs="仿宋_GB2312"/>
                <w:color w:val="000000" w:themeColor="text1"/>
                <w:sz w:val="24"/>
              </w:rPr>
              <w:t>联系电话</w:t>
            </w:r>
          </w:p>
        </w:tc>
        <w:tc>
          <w:tcPr>
            <w:tcW w:w="2004" w:type="dxa"/>
            <w:gridSpan w:val="3"/>
            <w:vAlign w:val="center"/>
          </w:tcPr>
          <w:p>
            <w:pPr>
              <w:spacing w:line="560" w:lineRule="exact"/>
              <w:ind w:firstLine="480"/>
              <w:jc w:val="center"/>
              <w:rPr>
                <w:rFonts w:ascii="仿宋_GB2312" w:hAnsi="仿宋_GB2312" w:cs="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48" w:type="dxa"/>
            <w:vAlign w:val="center"/>
          </w:tcPr>
          <w:p>
            <w:pPr>
              <w:spacing w:line="560" w:lineRule="exact"/>
              <w:ind w:firstLine="0" w:firstLineChars="0"/>
              <w:jc w:val="center"/>
              <w:rPr>
                <w:rFonts w:ascii="仿宋_GB2312" w:hAnsi="仿宋_GB2312" w:cs="仿宋_GB2312"/>
                <w:color w:val="000000" w:themeColor="text1"/>
                <w:sz w:val="24"/>
              </w:rPr>
            </w:pPr>
            <w:r>
              <w:rPr>
                <w:rFonts w:hint="eastAsia" w:ascii="仿宋_GB2312" w:hAnsi="仿宋_GB2312" w:cs="仿宋_GB2312"/>
                <w:color w:val="000000" w:themeColor="text1"/>
                <w:sz w:val="24"/>
              </w:rPr>
              <w:t>家庭住址</w:t>
            </w:r>
          </w:p>
        </w:tc>
        <w:tc>
          <w:tcPr>
            <w:tcW w:w="8852" w:type="dxa"/>
            <w:gridSpan w:val="18"/>
            <w:vAlign w:val="center"/>
          </w:tcPr>
          <w:p>
            <w:pPr>
              <w:spacing w:line="560" w:lineRule="exact"/>
              <w:ind w:firstLine="360" w:firstLineChars="150"/>
              <w:jc w:val="center"/>
              <w:rPr>
                <w:rFonts w:ascii="仿宋_GB2312" w:hAnsi="仿宋_GB2312" w:cs="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548" w:type="dxa"/>
            <w:vAlign w:val="center"/>
          </w:tcPr>
          <w:p>
            <w:pPr>
              <w:spacing w:line="560" w:lineRule="exact"/>
              <w:ind w:firstLine="0" w:firstLineChars="0"/>
              <w:jc w:val="center"/>
              <w:rPr>
                <w:rFonts w:ascii="仿宋_GB2312" w:hAnsi="仿宋_GB2312" w:cs="仿宋_GB2312"/>
                <w:color w:val="000000" w:themeColor="text1"/>
                <w:sz w:val="24"/>
              </w:rPr>
            </w:pPr>
            <w:r>
              <w:rPr>
                <w:rFonts w:hint="eastAsia" w:ascii="仿宋_GB2312" w:hAnsi="仿宋_GB2312" w:cs="仿宋_GB2312"/>
                <w:color w:val="000000" w:themeColor="text1"/>
                <w:sz w:val="24"/>
              </w:rPr>
              <w:t>家庭属性</w:t>
            </w:r>
          </w:p>
        </w:tc>
        <w:tc>
          <w:tcPr>
            <w:tcW w:w="8852" w:type="dxa"/>
            <w:gridSpan w:val="18"/>
            <w:vAlign w:val="center"/>
          </w:tcPr>
          <w:p>
            <w:pPr>
              <w:spacing w:line="560" w:lineRule="exact"/>
              <w:ind w:firstLine="480"/>
              <w:jc w:val="center"/>
              <w:rPr>
                <w:rFonts w:ascii="仿宋_GB2312" w:hAnsi="仿宋_GB2312" w:cs="仿宋_GB2312"/>
                <w:bCs/>
                <w:color w:val="FF0000"/>
                <w:sz w:val="24"/>
              </w:rPr>
            </w:pPr>
            <w:r>
              <w:rPr>
                <w:rFonts w:hint="eastAsia" w:ascii="仿宋_GB2312" w:hAnsi="仿宋_GB2312" w:cs="仿宋_GB2312"/>
                <w:bCs/>
                <w:color w:val="000000" w:themeColor="text1"/>
                <w:sz w:val="24"/>
              </w:rPr>
              <w:sym w:font="Wingdings 2" w:char="00A3"/>
            </w:r>
            <w:r>
              <w:rPr>
                <w:rFonts w:hint="eastAsia" w:ascii="仿宋_GB2312" w:hAnsi="仿宋_GB2312" w:cs="仿宋_GB2312"/>
                <w:bCs/>
                <w:color w:val="000000" w:themeColor="text1"/>
                <w:sz w:val="24"/>
              </w:rPr>
              <w:t xml:space="preserve"> 建档立卡扶贫对象   </w:t>
            </w:r>
            <w:r>
              <w:rPr>
                <w:rFonts w:hint="eastAsia" w:ascii="仿宋_GB2312" w:hAnsi="仿宋_GB2312" w:cs="仿宋_GB2312"/>
                <w:bCs/>
                <w:color w:val="000000" w:themeColor="text1"/>
                <w:sz w:val="24"/>
              </w:rPr>
              <w:sym w:font="Wingdings 2" w:char="00A3"/>
            </w:r>
            <w:r>
              <w:rPr>
                <w:rFonts w:hint="eastAsia" w:ascii="仿宋_GB2312" w:hAnsi="仿宋_GB2312" w:cs="仿宋_GB2312"/>
                <w:bCs/>
                <w:color w:val="000000" w:themeColor="text1"/>
                <w:sz w:val="24"/>
              </w:rPr>
              <w:t xml:space="preserve"> 因残   </w:t>
            </w:r>
            <w:r>
              <w:rPr>
                <w:rFonts w:hint="eastAsia" w:ascii="仿宋_GB2312" w:hAnsi="仿宋_GB2312" w:cs="仿宋_GB2312"/>
                <w:bCs/>
                <w:color w:val="000000" w:themeColor="text1"/>
                <w:sz w:val="24"/>
              </w:rPr>
              <w:sym w:font="Wingdings 2" w:char="00A3"/>
            </w:r>
            <w:r>
              <w:rPr>
                <w:rFonts w:hint="eastAsia" w:ascii="仿宋_GB2312" w:hAnsi="仿宋_GB2312" w:cs="仿宋_GB2312"/>
                <w:bCs/>
                <w:color w:val="000000" w:themeColor="text1"/>
                <w:sz w:val="24"/>
              </w:rPr>
              <w:t xml:space="preserve"> 单亲   </w:t>
            </w:r>
            <w:r>
              <w:rPr>
                <w:rFonts w:hint="eastAsia" w:ascii="仿宋_GB2312" w:hAnsi="仿宋_GB2312" w:cs="仿宋_GB2312"/>
                <w:bCs/>
                <w:color w:val="000000" w:themeColor="text1"/>
                <w:sz w:val="24"/>
              </w:rPr>
              <w:sym w:font="Wingdings 2" w:char="00A3"/>
            </w:r>
            <w:r>
              <w:rPr>
                <w:rFonts w:hint="eastAsia" w:ascii="仿宋_GB2312" w:hAnsi="仿宋_GB2312" w:cs="仿宋_GB2312"/>
                <w:bCs/>
                <w:color w:val="000000" w:themeColor="text1"/>
                <w:sz w:val="24"/>
              </w:rPr>
              <w:t xml:space="preserve"> 因教育   </w:t>
            </w:r>
            <w:r>
              <w:rPr>
                <w:rFonts w:hint="eastAsia" w:ascii="仿宋_GB2312" w:hAnsi="仿宋_GB2312" w:cs="仿宋_GB2312"/>
                <w:bCs/>
                <w:color w:val="000000" w:themeColor="text1"/>
                <w:sz w:val="24"/>
              </w:rPr>
              <w:sym w:font="Wingdings 2" w:char="00A3"/>
            </w:r>
            <w:r>
              <w:rPr>
                <w:rFonts w:hint="eastAsia" w:ascii="仿宋_GB2312" w:hAnsi="仿宋_GB2312" w:cs="仿宋_GB2312"/>
                <w:bCs/>
                <w:color w:val="000000" w:themeColor="text1"/>
                <w:sz w:val="24"/>
              </w:rPr>
              <w:t xml:space="preserve"> 因病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548" w:type="dxa"/>
            <w:vAlign w:val="center"/>
          </w:tcPr>
          <w:p>
            <w:pPr>
              <w:spacing w:line="560" w:lineRule="exact"/>
              <w:ind w:firstLine="0" w:firstLineChars="0"/>
              <w:jc w:val="center"/>
              <w:rPr>
                <w:rFonts w:ascii="仿宋_GB2312" w:hAnsi="仿宋_GB2312" w:cs="仿宋_GB2312"/>
                <w:color w:val="000000" w:themeColor="text1"/>
                <w:sz w:val="24"/>
              </w:rPr>
            </w:pPr>
            <w:r>
              <w:rPr>
                <w:rFonts w:hint="eastAsia" w:ascii="仿宋_GB2312" w:hAnsi="仿宋_GB2312" w:cs="仿宋_GB2312"/>
                <w:color w:val="000000" w:themeColor="text1"/>
                <w:sz w:val="24"/>
              </w:rPr>
              <w:t>家庭人口</w:t>
            </w:r>
          </w:p>
        </w:tc>
        <w:tc>
          <w:tcPr>
            <w:tcW w:w="866" w:type="dxa"/>
            <w:gridSpan w:val="2"/>
            <w:vAlign w:val="center"/>
          </w:tcPr>
          <w:p>
            <w:pPr>
              <w:spacing w:line="560" w:lineRule="exact"/>
              <w:ind w:firstLine="0" w:firstLineChars="0"/>
              <w:jc w:val="center"/>
              <w:rPr>
                <w:rFonts w:ascii="仿宋_GB2312" w:hAnsi="仿宋_GB2312" w:cs="仿宋_GB2312"/>
                <w:color w:val="000000" w:themeColor="text1"/>
                <w:sz w:val="24"/>
              </w:rPr>
            </w:pPr>
          </w:p>
        </w:tc>
        <w:tc>
          <w:tcPr>
            <w:tcW w:w="1302" w:type="dxa"/>
            <w:gridSpan w:val="4"/>
            <w:vAlign w:val="center"/>
          </w:tcPr>
          <w:p>
            <w:pPr>
              <w:spacing w:line="560" w:lineRule="exact"/>
              <w:ind w:firstLine="0" w:firstLineChars="0"/>
              <w:jc w:val="center"/>
              <w:rPr>
                <w:rFonts w:ascii="仿宋_GB2312" w:hAnsi="仿宋_GB2312" w:cs="仿宋_GB2312"/>
                <w:color w:val="000000" w:themeColor="text1"/>
                <w:sz w:val="24"/>
              </w:rPr>
            </w:pPr>
            <w:r>
              <w:rPr>
                <w:rFonts w:hint="eastAsia" w:ascii="仿宋_GB2312" w:hAnsi="仿宋_GB2312" w:cs="仿宋_GB2312"/>
                <w:color w:val="000000" w:themeColor="text1"/>
                <w:sz w:val="24"/>
              </w:rPr>
              <w:t>年总收入</w:t>
            </w:r>
          </w:p>
        </w:tc>
        <w:tc>
          <w:tcPr>
            <w:tcW w:w="1316" w:type="dxa"/>
            <w:gridSpan w:val="3"/>
            <w:vAlign w:val="center"/>
          </w:tcPr>
          <w:p>
            <w:pPr>
              <w:spacing w:line="560" w:lineRule="exact"/>
              <w:ind w:firstLine="360" w:firstLineChars="150"/>
              <w:jc w:val="center"/>
              <w:rPr>
                <w:rFonts w:ascii="仿宋_GB2312" w:hAnsi="仿宋_GB2312" w:cs="仿宋_GB2312"/>
                <w:color w:val="000000" w:themeColor="text1"/>
                <w:sz w:val="24"/>
              </w:rPr>
            </w:pPr>
          </w:p>
        </w:tc>
        <w:tc>
          <w:tcPr>
            <w:tcW w:w="1200" w:type="dxa"/>
            <w:vAlign w:val="center"/>
          </w:tcPr>
          <w:p>
            <w:pPr>
              <w:spacing w:line="560" w:lineRule="exact"/>
              <w:ind w:left="0" w:leftChars="0" w:firstLine="0" w:firstLineChars="0"/>
              <w:jc w:val="both"/>
              <w:rPr>
                <w:rFonts w:hint="eastAsia" w:ascii="仿宋_GB2312" w:hAnsi="仿宋_GB2312" w:eastAsia="仿宋_GB2312" w:cs="仿宋_GB2312"/>
                <w:color w:val="000000" w:themeColor="text1"/>
                <w:sz w:val="24"/>
                <w:lang w:eastAsia="zh-CN"/>
              </w:rPr>
            </w:pPr>
            <w:r>
              <w:rPr>
                <w:rFonts w:hint="eastAsia" w:ascii="仿宋_GB2312" w:hAnsi="仿宋_GB2312" w:cs="仿宋_GB2312"/>
                <w:color w:val="000000" w:themeColor="text1"/>
                <w:sz w:val="24"/>
                <w:lang w:eastAsia="zh-CN"/>
              </w:rPr>
              <w:t>因病支出</w:t>
            </w:r>
          </w:p>
        </w:tc>
        <w:tc>
          <w:tcPr>
            <w:tcW w:w="1200" w:type="dxa"/>
            <w:gridSpan w:val="3"/>
            <w:vAlign w:val="center"/>
          </w:tcPr>
          <w:p>
            <w:pPr>
              <w:spacing w:line="560" w:lineRule="exact"/>
              <w:ind w:left="-160" w:leftChars="-50" w:right="-160" w:rightChars="-50" w:firstLine="1440" w:firstLineChars="600"/>
              <w:rPr>
                <w:rFonts w:ascii="仿宋_GB2312" w:hAnsi="仿宋_GB2312" w:cs="仿宋_GB2312"/>
                <w:color w:val="000000" w:themeColor="text1"/>
                <w:sz w:val="24"/>
                <w:highlight w:val="red"/>
              </w:rPr>
            </w:pPr>
            <w:r>
              <w:rPr>
                <w:rFonts w:hint="eastAsia" w:ascii="仿宋_GB2312" w:hAnsi="仿宋_GB2312" w:cs="仿宋_GB2312"/>
                <w:color w:val="000000" w:themeColor="text1"/>
                <w:sz w:val="24"/>
              </w:rPr>
              <w:t>年</w:t>
            </w:r>
          </w:p>
        </w:tc>
        <w:tc>
          <w:tcPr>
            <w:tcW w:w="1822" w:type="dxa"/>
            <w:gridSpan w:val="4"/>
            <w:vAlign w:val="center"/>
          </w:tcPr>
          <w:p>
            <w:pPr>
              <w:spacing w:line="560" w:lineRule="exact"/>
              <w:ind w:left="0" w:leftChars="0" w:right="-160" w:rightChars="-50" w:firstLine="0" w:firstLineChars="0"/>
              <w:rPr>
                <w:rFonts w:hint="eastAsia" w:ascii="仿宋_GB2312" w:hAnsi="仿宋_GB2312" w:cs="仿宋_GB2312"/>
                <w:color w:val="000000" w:themeColor="text1"/>
                <w:sz w:val="24"/>
              </w:rPr>
            </w:pPr>
            <w:r>
              <w:rPr>
                <w:rFonts w:hint="eastAsia" w:ascii="仿宋_GB2312" w:hAnsi="仿宋_GB2312" w:cs="仿宋_GB2312"/>
                <w:color w:val="000000" w:themeColor="text1"/>
                <w:sz w:val="24"/>
                <w:lang w:eastAsia="zh-CN"/>
              </w:rPr>
              <w:t>支出后</w:t>
            </w:r>
            <w:r>
              <w:rPr>
                <w:rFonts w:hint="eastAsia" w:ascii="仿宋_GB2312" w:hAnsi="仿宋_GB2312" w:cs="仿宋_GB2312"/>
                <w:color w:val="000000" w:themeColor="text1"/>
                <w:sz w:val="24"/>
              </w:rPr>
              <w:t>年总收入</w:t>
            </w:r>
          </w:p>
        </w:tc>
        <w:tc>
          <w:tcPr>
            <w:tcW w:w="1146" w:type="dxa"/>
            <w:vAlign w:val="center"/>
          </w:tcPr>
          <w:p>
            <w:pPr>
              <w:spacing w:line="560" w:lineRule="exact"/>
              <w:ind w:left="-160" w:leftChars="-50" w:right="-160" w:rightChars="-50" w:firstLine="480"/>
              <w:rPr>
                <w:rFonts w:hint="eastAsia" w:ascii="仿宋_GB2312" w:hAnsi="仿宋_GB2312" w:cs="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00" w:type="dxa"/>
            <w:gridSpan w:val="19"/>
            <w:vAlign w:val="center"/>
          </w:tcPr>
          <w:p>
            <w:pPr>
              <w:spacing w:line="560" w:lineRule="exact"/>
              <w:ind w:firstLine="360" w:firstLineChars="150"/>
              <w:jc w:val="center"/>
              <w:rPr>
                <w:rFonts w:ascii="仿宋_GB2312" w:hAnsi="仿宋_GB2312" w:cs="仿宋_GB2312"/>
                <w:color w:val="000000" w:themeColor="text1"/>
                <w:sz w:val="24"/>
              </w:rPr>
            </w:pPr>
            <w:r>
              <w:rPr>
                <w:rFonts w:hint="eastAsia" w:ascii="仿宋_GB2312" w:hAnsi="仿宋_GB2312" w:cs="仿宋_GB2312"/>
                <w:color w:val="000000" w:themeColor="text1"/>
                <w:sz w:val="24"/>
              </w:rPr>
              <w:t>家庭成员状况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728" w:type="dxa"/>
            <w:gridSpan w:val="2"/>
            <w:vAlign w:val="center"/>
          </w:tcPr>
          <w:p>
            <w:pPr>
              <w:spacing w:line="560" w:lineRule="exact"/>
              <w:ind w:firstLine="0" w:firstLineChars="0"/>
              <w:jc w:val="center"/>
              <w:rPr>
                <w:rFonts w:ascii="仿宋_GB2312" w:hAnsi="仿宋_GB2312" w:cs="仿宋_GB2312"/>
                <w:color w:val="000000" w:themeColor="text1"/>
                <w:sz w:val="24"/>
              </w:rPr>
            </w:pPr>
            <w:r>
              <w:rPr>
                <w:rFonts w:hint="eastAsia" w:ascii="仿宋_GB2312" w:hAnsi="仿宋_GB2312" w:cs="仿宋_GB2312"/>
                <w:color w:val="000000" w:themeColor="text1"/>
                <w:sz w:val="24"/>
              </w:rPr>
              <w:t>项目</w:t>
            </w:r>
          </w:p>
        </w:tc>
        <w:tc>
          <w:tcPr>
            <w:tcW w:w="1440" w:type="dxa"/>
            <w:gridSpan w:val="3"/>
            <w:vAlign w:val="center"/>
          </w:tcPr>
          <w:p>
            <w:pPr>
              <w:spacing w:line="560" w:lineRule="exact"/>
              <w:ind w:firstLine="0" w:firstLineChars="0"/>
              <w:jc w:val="center"/>
              <w:rPr>
                <w:rFonts w:ascii="仿宋_GB2312" w:hAnsi="仿宋_GB2312" w:cs="仿宋_GB2312"/>
                <w:color w:val="000000" w:themeColor="text1"/>
                <w:sz w:val="24"/>
              </w:rPr>
            </w:pPr>
            <w:r>
              <w:rPr>
                <w:rFonts w:hint="eastAsia" w:ascii="仿宋_GB2312" w:hAnsi="仿宋_GB2312" w:cs="仿宋_GB2312"/>
                <w:color w:val="000000" w:themeColor="text1"/>
                <w:sz w:val="24"/>
              </w:rPr>
              <w:t>成员一</w:t>
            </w:r>
          </w:p>
        </w:tc>
        <w:tc>
          <w:tcPr>
            <w:tcW w:w="1760" w:type="dxa"/>
            <w:gridSpan w:val="4"/>
            <w:vAlign w:val="center"/>
          </w:tcPr>
          <w:p>
            <w:pPr>
              <w:spacing w:line="560" w:lineRule="exact"/>
              <w:ind w:firstLine="0" w:firstLineChars="0"/>
              <w:jc w:val="center"/>
              <w:rPr>
                <w:rFonts w:ascii="仿宋_GB2312" w:hAnsi="仿宋_GB2312" w:cs="仿宋_GB2312"/>
                <w:color w:val="000000" w:themeColor="text1"/>
                <w:sz w:val="24"/>
              </w:rPr>
            </w:pPr>
            <w:r>
              <w:rPr>
                <w:rFonts w:hint="eastAsia" w:ascii="仿宋_GB2312" w:hAnsi="仿宋_GB2312" w:cs="仿宋_GB2312"/>
                <w:color w:val="000000" w:themeColor="text1"/>
                <w:sz w:val="24"/>
              </w:rPr>
              <w:t>成员二</w:t>
            </w:r>
          </w:p>
        </w:tc>
        <w:tc>
          <w:tcPr>
            <w:tcW w:w="1417" w:type="dxa"/>
            <w:gridSpan w:val="3"/>
            <w:vAlign w:val="center"/>
          </w:tcPr>
          <w:p>
            <w:pPr>
              <w:spacing w:line="560" w:lineRule="exact"/>
              <w:ind w:firstLine="0" w:firstLineChars="0"/>
              <w:jc w:val="center"/>
              <w:rPr>
                <w:rFonts w:ascii="仿宋_GB2312" w:hAnsi="仿宋_GB2312" w:cs="仿宋_GB2312"/>
                <w:color w:val="000000" w:themeColor="text1"/>
                <w:sz w:val="24"/>
              </w:rPr>
            </w:pPr>
            <w:r>
              <w:rPr>
                <w:rFonts w:hint="eastAsia" w:ascii="仿宋_GB2312" w:hAnsi="仿宋_GB2312" w:cs="仿宋_GB2312"/>
                <w:color w:val="000000" w:themeColor="text1"/>
                <w:sz w:val="24"/>
              </w:rPr>
              <w:t>成员三</w:t>
            </w:r>
          </w:p>
        </w:tc>
        <w:tc>
          <w:tcPr>
            <w:tcW w:w="1467" w:type="dxa"/>
            <w:gridSpan w:val="3"/>
            <w:vAlign w:val="center"/>
          </w:tcPr>
          <w:p>
            <w:pPr>
              <w:spacing w:line="560" w:lineRule="exact"/>
              <w:ind w:firstLine="0" w:firstLineChars="0"/>
              <w:jc w:val="center"/>
              <w:rPr>
                <w:rFonts w:ascii="仿宋_GB2312" w:hAnsi="仿宋_GB2312" w:cs="仿宋_GB2312"/>
                <w:color w:val="000000" w:themeColor="text1"/>
                <w:sz w:val="24"/>
              </w:rPr>
            </w:pPr>
            <w:r>
              <w:rPr>
                <w:rFonts w:hint="eastAsia" w:ascii="仿宋_GB2312" w:hAnsi="仿宋_GB2312" w:cs="仿宋_GB2312"/>
                <w:color w:val="000000" w:themeColor="text1"/>
                <w:sz w:val="24"/>
              </w:rPr>
              <w:t>成员四</w:t>
            </w:r>
          </w:p>
        </w:tc>
        <w:tc>
          <w:tcPr>
            <w:tcW w:w="1090" w:type="dxa"/>
            <w:gridSpan w:val="2"/>
            <w:vAlign w:val="center"/>
          </w:tcPr>
          <w:p>
            <w:pPr>
              <w:spacing w:line="560" w:lineRule="exact"/>
              <w:ind w:firstLine="0" w:firstLineChars="0"/>
              <w:jc w:val="center"/>
              <w:rPr>
                <w:rFonts w:ascii="仿宋_GB2312" w:hAnsi="仿宋_GB2312" w:cs="仿宋_GB2312"/>
                <w:color w:val="000000" w:themeColor="text1"/>
                <w:sz w:val="24"/>
              </w:rPr>
            </w:pPr>
            <w:r>
              <w:rPr>
                <w:rFonts w:hint="eastAsia" w:ascii="仿宋_GB2312" w:hAnsi="仿宋_GB2312" w:cs="仿宋_GB2312"/>
                <w:color w:val="000000" w:themeColor="text1"/>
                <w:sz w:val="24"/>
              </w:rPr>
              <w:t>成员五</w:t>
            </w:r>
          </w:p>
        </w:tc>
        <w:tc>
          <w:tcPr>
            <w:tcW w:w="1498" w:type="dxa"/>
            <w:gridSpan w:val="2"/>
            <w:vAlign w:val="center"/>
          </w:tcPr>
          <w:p>
            <w:pPr>
              <w:spacing w:line="560" w:lineRule="exact"/>
              <w:ind w:firstLine="0" w:firstLineChars="0"/>
              <w:jc w:val="center"/>
              <w:rPr>
                <w:rFonts w:ascii="仿宋_GB2312" w:hAnsi="仿宋_GB2312" w:cs="仿宋_GB2312"/>
                <w:color w:val="000000" w:themeColor="text1"/>
                <w:sz w:val="24"/>
              </w:rPr>
            </w:pPr>
            <w:r>
              <w:rPr>
                <w:rFonts w:hint="eastAsia" w:ascii="仿宋_GB2312" w:hAnsi="仿宋_GB2312" w:cs="仿宋_GB2312"/>
                <w:color w:val="000000" w:themeColor="text1"/>
                <w:sz w:val="24"/>
              </w:rPr>
              <w:t>成员六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728" w:type="dxa"/>
            <w:gridSpan w:val="2"/>
            <w:vAlign w:val="center"/>
          </w:tcPr>
          <w:p>
            <w:pPr>
              <w:spacing w:line="560" w:lineRule="exact"/>
              <w:ind w:firstLine="0" w:firstLineChars="0"/>
              <w:jc w:val="center"/>
              <w:rPr>
                <w:rFonts w:ascii="仿宋_GB2312" w:hAnsi="仿宋_GB2312" w:cs="仿宋_GB2312"/>
                <w:color w:val="000000" w:themeColor="text1"/>
                <w:sz w:val="24"/>
              </w:rPr>
            </w:pPr>
            <w:r>
              <w:rPr>
                <w:rFonts w:hint="eastAsia" w:ascii="仿宋_GB2312" w:hAnsi="仿宋_GB2312" w:cs="仿宋_GB2312"/>
                <w:color w:val="000000" w:themeColor="text1"/>
                <w:sz w:val="24"/>
              </w:rPr>
              <w:t>姓   名</w:t>
            </w:r>
          </w:p>
        </w:tc>
        <w:tc>
          <w:tcPr>
            <w:tcW w:w="1440" w:type="dxa"/>
            <w:gridSpan w:val="3"/>
            <w:vAlign w:val="center"/>
          </w:tcPr>
          <w:p>
            <w:pPr>
              <w:spacing w:line="560" w:lineRule="exact"/>
              <w:ind w:firstLine="360" w:firstLineChars="150"/>
              <w:jc w:val="center"/>
              <w:rPr>
                <w:rFonts w:ascii="仿宋_GB2312" w:hAnsi="仿宋_GB2312" w:cs="仿宋_GB2312"/>
                <w:color w:val="000000" w:themeColor="text1"/>
                <w:sz w:val="24"/>
              </w:rPr>
            </w:pPr>
          </w:p>
        </w:tc>
        <w:tc>
          <w:tcPr>
            <w:tcW w:w="1760" w:type="dxa"/>
            <w:gridSpan w:val="4"/>
            <w:vAlign w:val="center"/>
          </w:tcPr>
          <w:p>
            <w:pPr>
              <w:spacing w:line="560" w:lineRule="exact"/>
              <w:ind w:firstLine="360" w:firstLineChars="150"/>
              <w:jc w:val="center"/>
              <w:rPr>
                <w:rFonts w:ascii="仿宋_GB2312" w:hAnsi="仿宋_GB2312" w:cs="仿宋_GB2312"/>
                <w:color w:val="000000" w:themeColor="text1"/>
                <w:sz w:val="24"/>
              </w:rPr>
            </w:pPr>
          </w:p>
        </w:tc>
        <w:tc>
          <w:tcPr>
            <w:tcW w:w="1417" w:type="dxa"/>
            <w:gridSpan w:val="3"/>
            <w:vAlign w:val="center"/>
          </w:tcPr>
          <w:p>
            <w:pPr>
              <w:spacing w:line="560" w:lineRule="exact"/>
              <w:ind w:firstLine="360" w:firstLineChars="150"/>
              <w:jc w:val="center"/>
              <w:rPr>
                <w:rFonts w:ascii="仿宋_GB2312" w:hAnsi="仿宋_GB2312" w:cs="仿宋_GB2312"/>
                <w:color w:val="000000" w:themeColor="text1"/>
                <w:sz w:val="24"/>
              </w:rPr>
            </w:pPr>
          </w:p>
        </w:tc>
        <w:tc>
          <w:tcPr>
            <w:tcW w:w="1467" w:type="dxa"/>
            <w:gridSpan w:val="3"/>
            <w:vAlign w:val="center"/>
          </w:tcPr>
          <w:p>
            <w:pPr>
              <w:spacing w:line="560" w:lineRule="exact"/>
              <w:ind w:firstLine="360" w:firstLineChars="150"/>
              <w:jc w:val="center"/>
              <w:rPr>
                <w:rFonts w:ascii="仿宋_GB2312" w:hAnsi="仿宋_GB2312" w:cs="仿宋_GB2312"/>
                <w:color w:val="000000" w:themeColor="text1"/>
                <w:sz w:val="24"/>
              </w:rPr>
            </w:pPr>
          </w:p>
        </w:tc>
        <w:tc>
          <w:tcPr>
            <w:tcW w:w="1090" w:type="dxa"/>
            <w:gridSpan w:val="2"/>
            <w:vAlign w:val="center"/>
          </w:tcPr>
          <w:p>
            <w:pPr>
              <w:spacing w:line="560" w:lineRule="exact"/>
              <w:ind w:firstLine="360" w:firstLineChars="150"/>
              <w:jc w:val="center"/>
              <w:rPr>
                <w:rFonts w:ascii="仿宋_GB2312" w:hAnsi="仿宋_GB2312" w:cs="仿宋_GB2312"/>
                <w:color w:val="000000" w:themeColor="text1"/>
                <w:sz w:val="24"/>
              </w:rPr>
            </w:pPr>
          </w:p>
        </w:tc>
        <w:tc>
          <w:tcPr>
            <w:tcW w:w="1498" w:type="dxa"/>
            <w:gridSpan w:val="2"/>
            <w:vAlign w:val="center"/>
          </w:tcPr>
          <w:p>
            <w:pPr>
              <w:spacing w:line="560" w:lineRule="exact"/>
              <w:ind w:firstLine="360" w:firstLineChars="150"/>
              <w:jc w:val="center"/>
              <w:rPr>
                <w:rFonts w:ascii="仿宋_GB2312" w:hAnsi="仿宋_GB2312" w:cs="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728" w:type="dxa"/>
            <w:gridSpan w:val="2"/>
            <w:vAlign w:val="center"/>
          </w:tcPr>
          <w:p>
            <w:pPr>
              <w:spacing w:line="560" w:lineRule="exact"/>
              <w:ind w:firstLine="0" w:firstLineChars="0"/>
              <w:jc w:val="center"/>
              <w:rPr>
                <w:rFonts w:ascii="仿宋_GB2312" w:hAnsi="仿宋_GB2312" w:cs="仿宋_GB2312"/>
                <w:color w:val="000000" w:themeColor="text1"/>
                <w:sz w:val="24"/>
              </w:rPr>
            </w:pPr>
            <w:r>
              <w:rPr>
                <w:rFonts w:hint="eastAsia" w:ascii="仿宋_GB2312" w:hAnsi="仿宋_GB2312" w:cs="仿宋_GB2312"/>
                <w:color w:val="000000" w:themeColor="text1"/>
                <w:sz w:val="24"/>
              </w:rPr>
              <w:t>与户主关系</w:t>
            </w:r>
          </w:p>
        </w:tc>
        <w:tc>
          <w:tcPr>
            <w:tcW w:w="1440" w:type="dxa"/>
            <w:gridSpan w:val="3"/>
            <w:vAlign w:val="center"/>
          </w:tcPr>
          <w:p>
            <w:pPr>
              <w:spacing w:line="560" w:lineRule="exact"/>
              <w:ind w:firstLine="360" w:firstLineChars="150"/>
              <w:jc w:val="center"/>
              <w:rPr>
                <w:rFonts w:ascii="仿宋_GB2312" w:hAnsi="仿宋_GB2312" w:cs="仿宋_GB2312"/>
                <w:color w:val="000000" w:themeColor="text1"/>
                <w:sz w:val="24"/>
              </w:rPr>
            </w:pPr>
          </w:p>
        </w:tc>
        <w:tc>
          <w:tcPr>
            <w:tcW w:w="1760" w:type="dxa"/>
            <w:gridSpan w:val="4"/>
            <w:vAlign w:val="center"/>
          </w:tcPr>
          <w:p>
            <w:pPr>
              <w:spacing w:line="560" w:lineRule="exact"/>
              <w:ind w:firstLine="360" w:firstLineChars="150"/>
              <w:jc w:val="center"/>
              <w:rPr>
                <w:rFonts w:ascii="仿宋_GB2312" w:hAnsi="仿宋_GB2312" w:cs="仿宋_GB2312"/>
                <w:color w:val="000000" w:themeColor="text1"/>
                <w:sz w:val="24"/>
              </w:rPr>
            </w:pPr>
          </w:p>
        </w:tc>
        <w:tc>
          <w:tcPr>
            <w:tcW w:w="1417" w:type="dxa"/>
            <w:gridSpan w:val="3"/>
            <w:vAlign w:val="center"/>
          </w:tcPr>
          <w:p>
            <w:pPr>
              <w:spacing w:line="560" w:lineRule="exact"/>
              <w:ind w:firstLine="360" w:firstLineChars="150"/>
              <w:jc w:val="center"/>
              <w:rPr>
                <w:rFonts w:ascii="仿宋_GB2312" w:hAnsi="仿宋_GB2312" w:cs="仿宋_GB2312"/>
                <w:color w:val="000000" w:themeColor="text1"/>
                <w:sz w:val="24"/>
              </w:rPr>
            </w:pPr>
          </w:p>
        </w:tc>
        <w:tc>
          <w:tcPr>
            <w:tcW w:w="1467" w:type="dxa"/>
            <w:gridSpan w:val="3"/>
            <w:vAlign w:val="center"/>
          </w:tcPr>
          <w:p>
            <w:pPr>
              <w:spacing w:line="560" w:lineRule="exact"/>
              <w:ind w:firstLine="360" w:firstLineChars="150"/>
              <w:jc w:val="center"/>
              <w:rPr>
                <w:rFonts w:ascii="仿宋_GB2312" w:hAnsi="仿宋_GB2312" w:cs="仿宋_GB2312"/>
                <w:color w:val="000000" w:themeColor="text1"/>
                <w:sz w:val="24"/>
              </w:rPr>
            </w:pPr>
          </w:p>
        </w:tc>
        <w:tc>
          <w:tcPr>
            <w:tcW w:w="1090" w:type="dxa"/>
            <w:gridSpan w:val="2"/>
            <w:vAlign w:val="center"/>
          </w:tcPr>
          <w:p>
            <w:pPr>
              <w:spacing w:line="560" w:lineRule="exact"/>
              <w:ind w:firstLine="360" w:firstLineChars="150"/>
              <w:jc w:val="center"/>
              <w:rPr>
                <w:rFonts w:ascii="仿宋_GB2312" w:hAnsi="仿宋_GB2312" w:cs="仿宋_GB2312"/>
                <w:color w:val="000000" w:themeColor="text1"/>
                <w:sz w:val="24"/>
              </w:rPr>
            </w:pPr>
          </w:p>
        </w:tc>
        <w:tc>
          <w:tcPr>
            <w:tcW w:w="1498" w:type="dxa"/>
            <w:gridSpan w:val="2"/>
            <w:vAlign w:val="center"/>
          </w:tcPr>
          <w:p>
            <w:pPr>
              <w:spacing w:line="560" w:lineRule="exact"/>
              <w:ind w:firstLine="360" w:firstLineChars="150"/>
              <w:jc w:val="center"/>
              <w:rPr>
                <w:rFonts w:ascii="仿宋_GB2312" w:hAnsi="仿宋_GB2312" w:cs="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728" w:type="dxa"/>
            <w:gridSpan w:val="2"/>
            <w:vAlign w:val="center"/>
          </w:tcPr>
          <w:p>
            <w:pPr>
              <w:spacing w:line="560" w:lineRule="exact"/>
              <w:ind w:firstLine="0" w:firstLineChars="0"/>
              <w:jc w:val="center"/>
              <w:rPr>
                <w:rFonts w:ascii="仿宋_GB2312" w:hAnsi="仿宋_GB2312" w:cs="仿宋_GB2312"/>
                <w:color w:val="000000" w:themeColor="text1"/>
                <w:sz w:val="24"/>
              </w:rPr>
            </w:pPr>
            <w:r>
              <w:rPr>
                <w:rFonts w:hint="eastAsia" w:ascii="仿宋_GB2312" w:hAnsi="仿宋_GB2312" w:cs="仿宋_GB2312"/>
                <w:color w:val="000000" w:themeColor="text1"/>
                <w:sz w:val="24"/>
              </w:rPr>
              <w:t>出生日期</w:t>
            </w:r>
          </w:p>
        </w:tc>
        <w:tc>
          <w:tcPr>
            <w:tcW w:w="1440" w:type="dxa"/>
            <w:gridSpan w:val="3"/>
            <w:vAlign w:val="center"/>
          </w:tcPr>
          <w:p>
            <w:pPr>
              <w:spacing w:line="560" w:lineRule="exact"/>
              <w:ind w:firstLine="0" w:firstLineChars="0"/>
              <w:jc w:val="center"/>
              <w:rPr>
                <w:rFonts w:ascii="仿宋_GB2312" w:hAnsi="仿宋_GB2312" w:cs="仿宋_GB2312"/>
                <w:color w:val="000000" w:themeColor="text1"/>
                <w:sz w:val="24"/>
              </w:rPr>
            </w:pPr>
            <w:r>
              <w:rPr>
                <w:rFonts w:hint="eastAsia" w:ascii="仿宋_GB2312" w:hAnsi="仿宋_GB2312" w:cs="仿宋_GB2312"/>
                <w:color w:val="000000" w:themeColor="text1"/>
                <w:sz w:val="24"/>
              </w:rPr>
              <w:t>年</w:t>
            </w:r>
            <w:r>
              <w:rPr>
                <w:rFonts w:hint="eastAsia" w:ascii="仿宋_GB2312" w:hAnsi="仿宋_GB2312" w:cs="仿宋_GB2312"/>
                <w:color w:val="000000" w:themeColor="text1"/>
                <w:sz w:val="24"/>
                <w:lang w:val="en-US" w:eastAsia="zh-CN"/>
              </w:rPr>
              <w:t xml:space="preserve">  </w:t>
            </w:r>
            <w:r>
              <w:rPr>
                <w:rFonts w:hint="eastAsia" w:ascii="仿宋_GB2312" w:hAnsi="仿宋_GB2312" w:cs="仿宋_GB2312"/>
                <w:color w:val="000000" w:themeColor="text1"/>
                <w:sz w:val="24"/>
              </w:rPr>
              <w:t xml:space="preserve">月 </w:t>
            </w:r>
          </w:p>
        </w:tc>
        <w:tc>
          <w:tcPr>
            <w:tcW w:w="1760" w:type="dxa"/>
            <w:gridSpan w:val="4"/>
            <w:vAlign w:val="center"/>
          </w:tcPr>
          <w:p>
            <w:pPr>
              <w:spacing w:line="560" w:lineRule="exact"/>
              <w:ind w:firstLine="0" w:firstLineChars="0"/>
              <w:jc w:val="center"/>
              <w:rPr>
                <w:rFonts w:ascii="仿宋_GB2312" w:hAnsi="仿宋_GB2312" w:cs="仿宋_GB2312"/>
                <w:color w:val="000000" w:themeColor="text1"/>
                <w:sz w:val="24"/>
              </w:rPr>
            </w:pPr>
            <w:r>
              <w:rPr>
                <w:rFonts w:hint="eastAsia" w:ascii="仿宋_GB2312" w:hAnsi="仿宋_GB2312" w:cs="仿宋_GB2312"/>
                <w:color w:val="000000" w:themeColor="text1"/>
                <w:sz w:val="24"/>
              </w:rPr>
              <w:t xml:space="preserve">年 </w:t>
            </w:r>
            <w:r>
              <w:rPr>
                <w:rFonts w:hint="eastAsia" w:ascii="仿宋_GB2312" w:hAnsi="仿宋_GB2312" w:cs="仿宋_GB2312"/>
                <w:color w:val="000000" w:themeColor="text1"/>
                <w:sz w:val="24"/>
                <w:lang w:val="en-US" w:eastAsia="zh-CN"/>
              </w:rPr>
              <w:t xml:space="preserve"> </w:t>
            </w:r>
            <w:r>
              <w:rPr>
                <w:rFonts w:hint="eastAsia" w:ascii="仿宋_GB2312" w:hAnsi="仿宋_GB2312" w:cs="仿宋_GB2312"/>
                <w:color w:val="000000" w:themeColor="text1"/>
                <w:sz w:val="24"/>
              </w:rPr>
              <w:t xml:space="preserve">月 </w:t>
            </w:r>
          </w:p>
        </w:tc>
        <w:tc>
          <w:tcPr>
            <w:tcW w:w="1417" w:type="dxa"/>
            <w:gridSpan w:val="3"/>
            <w:vAlign w:val="center"/>
          </w:tcPr>
          <w:p>
            <w:pPr>
              <w:spacing w:line="560" w:lineRule="exact"/>
              <w:ind w:firstLine="0" w:firstLineChars="0"/>
              <w:jc w:val="center"/>
              <w:rPr>
                <w:rFonts w:ascii="仿宋_GB2312" w:hAnsi="仿宋_GB2312" w:cs="仿宋_GB2312"/>
                <w:color w:val="000000" w:themeColor="text1"/>
                <w:sz w:val="24"/>
              </w:rPr>
            </w:pPr>
            <w:r>
              <w:rPr>
                <w:rFonts w:hint="eastAsia" w:ascii="仿宋_GB2312" w:hAnsi="仿宋_GB2312" w:cs="仿宋_GB2312"/>
                <w:color w:val="000000" w:themeColor="text1"/>
                <w:sz w:val="24"/>
              </w:rPr>
              <w:t xml:space="preserve">年 </w:t>
            </w:r>
            <w:r>
              <w:rPr>
                <w:rFonts w:hint="eastAsia" w:ascii="仿宋_GB2312" w:hAnsi="仿宋_GB2312" w:cs="仿宋_GB2312"/>
                <w:color w:val="000000" w:themeColor="text1"/>
                <w:sz w:val="24"/>
                <w:lang w:val="en-US" w:eastAsia="zh-CN"/>
              </w:rPr>
              <w:t xml:space="preserve"> </w:t>
            </w:r>
            <w:r>
              <w:rPr>
                <w:rFonts w:hint="eastAsia" w:ascii="仿宋_GB2312" w:hAnsi="仿宋_GB2312" w:cs="仿宋_GB2312"/>
                <w:color w:val="000000" w:themeColor="text1"/>
                <w:sz w:val="24"/>
              </w:rPr>
              <w:t xml:space="preserve">月 </w:t>
            </w:r>
          </w:p>
        </w:tc>
        <w:tc>
          <w:tcPr>
            <w:tcW w:w="1467" w:type="dxa"/>
            <w:gridSpan w:val="3"/>
            <w:vAlign w:val="center"/>
          </w:tcPr>
          <w:p>
            <w:pPr>
              <w:spacing w:line="560" w:lineRule="exact"/>
              <w:ind w:firstLine="0" w:firstLineChars="0"/>
              <w:jc w:val="center"/>
              <w:rPr>
                <w:rFonts w:ascii="仿宋_GB2312" w:hAnsi="仿宋_GB2312" w:cs="仿宋_GB2312"/>
                <w:color w:val="000000" w:themeColor="text1"/>
                <w:sz w:val="24"/>
              </w:rPr>
            </w:pPr>
            <w:r>
              <w:rPr>
                <w:rFonts w:hint="eastAsia" w:ascii="仿宋_GB2312" w:hAnsi="仿宋_GB2312" w:cs="仿宋_GB2312"/>
                <w:color w:val="000000" w:themeColor="text1"/>
                <w:sz w:val="24"/>
              </w:rPr>
              <w:t xml:space="preserve">年 </w:t>
            </w:r>
            <w:r>
              <w:rPr>
                <w:rFonts w:hint="eastAsia" w:ascii="仿宋_GB2312" w:hAnsi="仿宋_GB2312" w:cs="仿宋_GB2312"/>
                <w:color w:val="000000" w:themeColor="text1"/>
                <w:sz w:val="24"/>
                <w:lang w:val="en-US" w:eastAsia="zh-CN"/>
              </w:rPr>
              <w:t xml:space="preserve"> </w:t>
            </w:r>
            <w:r>
              <w:rPr>
                <w:rFonts w:hint="eastAsia" w:ascii="仿宋_GB2312" w:hAnsi="仿宋_GB2312" w:cs="仿宋_GB2312"/>
                <w:color w:val="000000" w:themeColor="text1"/>
                <w:sz w:val="24"/>
              </w:rPr>
              <w:t xml:space="preserve">月 </w:t>
            </w:r>
          </w:p>
        </w:tc>
        <w:tc>
          <w:tcPr>
            <w:tcW w:w="1090" w:type="dxa"/>
            <w:gridSpan w:val="2"/>
            <w:vAlign w:val="center"/>
          </w:tcPr>
          <w:p>
            <w:pPr>
              <w:spacing w:line="560" w:lineRule="exact"/>
              <w:ind w:firstLine="0" w:firstLineChars="0"/>
              <w:jc w:val="center"/>
              <w:rPr>
                <w:rFonts w:ascii="仿宋_GB2312" w:hAnsi="仿宋_GB2312" w:cs="仿宋_GB2312"/>
                <w:color w:val="000000" w:themeColor="text1"/>
                <w:sz w:val="24"/>
              </w:rPr>
            </w:pPr>
            <w:r>
              <w:rPr>
                <w:rFonts w:hint="eastAsia" w:ascii="仿宋_GB2312" w:hAnsi="仿宋_GB2312" w:cs="仿宋_GB2312"/>
                <w:color w:val="000000" w:themeColor="text1"/>
                <w:sz w:val="24"/>
              </w:rPr>
              <w:t xml:space="preserve">年 </w:t>
            </w:r>
            <w:r>
              <w:rPr>
                <w:rFonts w:hint="eastAsia" w:ascii="仿宋_GB2312" w:hAnsi="仿宋_GB2312" w:cs="仿宋_GB2312"/>
                <w:color w:val="000000" w:themeColor="text1"/>
                <w:sz w:val="24"/>
                <w:lang w:val="en-US" w:eastAsia="zh-CN"/>
              </w:rPr>
              <w:t xml:space="preserve"> </w:t>
            </w:r>
            <w:r>
              <w:rPr>
                <w:rFonts w:hint="eastAsia" w:ascii="仿宋_GB2312" w:hAnsi="仿宋_GB2312" w:cs="仿宋_GB2312"/>
                <w:color w:val="000000" w:themeColor="text1"/>
                <w:sz w:val="24"/>
              </w:rPr>
              <w:t xml:space="preserve">月 </w:t>
            </w:r>
          </w:p>
        </w:tc>
        <w:tc>
          <w:tcPr>
            <w:tcW w:w="1498" w:type="dxa"/>
            <w:gridSpan w:val="2"/>
            <w:vAlign w:val="center"/>
          </w:tcPr>
          <w:p>
            <w:pPr>
              <w:spacing w:line="560" w:lineRule="exact"/>
              <w:ind w:firstLine="120" w:firstLineChars="50"/>
              <w:jc w:val="both"/>
              <w:rPr>
                <w:rFonts w:ascii="仿宋_GB2312" w:hAnsi="仿宋_GB2312" w:cs="仿宋_GB2312"/>
                <w:color w:val="000000" w:themeColor="text1"/>
                <w:sz w:val="24"/>
              </w:rPr>
            </w:pPr>
            <w:r>
              <w:rPr>
                <w:rFonts w:hint="eastAsia" w:ascii="仿宋_GB2312" w:hAnsi="仿宋_GB2312" w:cs="仿宋_GB2312"/>
                <w:color w:val="000000" w:themeColor="text1"/>
                <w:sz w:val="24"/>
              </w:rPr>
              <w:t xml:space="preserve">年 </w:t>
            </w:r>
            <w:r>
              <w:rPr>
                <w:rFonts w:hint="eastAsia" w:ascii="仿宋_GB2312" w:hAnsi="仿宋_GB2312" w:cs="仿宋_GB2312"/>
                <w:color w:val="000000" w:themeColor="text1"/>
                <w:sz w:val="24"/>
                <w:lang w:val="en-US" w:eastAsia="zh-CN"/>
              </w:rPr>
              <w:t xml:space="preserve"> </w:t>
            </w:r>
            <w:r>
              <w:rPr>
                <w:rFonts w:hint="eastAsia" w:ascii="仿宋_GB2312" w:hAnsi="仿宋_GB2312" w:cs="仿宋_GB2312"/>
                <w:color w:val="000000" w:themeColor="text1"/>
                <w:sz w:val="24"/>
              </w:rPr>
              <w:t xml:space="preserve">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728" w:type="dxa"/>
            <w:gridSpan w:val="2"/>
            <w:vAlign w:val="center"/>
          </w:tcPr>
          <w:p>
            <w:pPr>
              <w:spacing w:line="560" w:lineRule="exact"/>
              <w:ind w:firstLine="0" w:firstLineChars="0"/>
              <w:jc w:val="center"/>
              <w:rPr>
                <w:rFonts w:ascii="仿宋_GB2312" w:hAnsi="仿宋_GB2312" w:cs="仿宋_GB2312"/>
                <w:color w:val="000000" w:themeColor="text1"/>
                <w:sz w:val="24"/>
              </w:rPr>
            </w:pPr>
            <w:r>
              <w:rPr>
                <w:rFonts w:hint="eastAsia" w:ascii="仿宋_GB2312" w:hAnsi="仿宋_GB2312" w:cs="仿宋_GB2312"/>
                <w:color w:val="000000" w:themeColor="text1"/>
                <w:sz w:val="24"/>
              </w:rPr>
              <w:t>残疾类别等级</w:t>
            </w:r>
          </w:p>
        </w:tc>
        <w:tc>
          <w:tcPr>
            <w:tcW w:w="1440" w:type="dxa"/>
            <w:gridSpan w:val="3"/>
            <w:vAlign w:val="center"/>
          </w:tcPr>
          <w:p>
            <w:pPr>
              <w:spacing w:line="560" w:lineRule="exact"/>
              <w:ind w:firstLine="360" w:firstLineChars="150"/>
              <w:jc w:val="center"/>
              <w:rPr>
                <w:rFonts w:ascii="仿宋_GB2312" w:hAnsi="仿宋_GB2312" w:cs="仿宋_GB2312"/>
                <w:color w:val="000000" w:themeColor="text1"/>
                <w:sz w:val="24"/>
              </w:rPr>
            </w:pPr>
          </w:p>
        </w:tc>
        <w:tc>
          <w:tcPr>
            <w:tcW w:w="1760" w:type="dxa"/>
            <w:gridSpan w:val="4"/>
            <w:vAlign w:val="center"/>
          </w:tcPr>
          <w:p>
            <w:pPr>
              <w:spacing w:line="560" w:lineRule="exact"/>
              <w:ind w:firstLine="360" w:firstLineChars="150"/>
              <w:jc w:val="center"/>
              <w:rPr>
                <w:rFonts w:ascii="仿宋_GB2312" w:hAnsi="仿宋_GB2312" w:cs="仿宋_GB2312"/>
                <w:color w:val="000000" w:themeColor="text1"/>
                <w:sz w:val="24"/>
              </w:rPr>
            </w:pPr>
          </w:p>
        </w:tc>
        <w:tc>
          <w:tcPr>
            <w:tcW w:w="1417" w:type="dxa"/>
            <w:gridSpan w:val="3"/>
            <w:vAlign w:val="center"/>
          </w:tcPr>
          <w:p>
            <w:pPr>
              <w:spacing w:line="560" w:lineRule="exact"/>
              <w:ind w:firstLine="360" w:firstLineChars="150"/>
              <w:jc w:val="center"/>
              <w:rPr>
                <w:rFonts w:ascii="仿宋_GB2312" w:hAnsi="仿宋_GB2312" w:cs="仿宋_GB2312"/>
                <w:color w:val="000000" w:themeColor="text1"/>
                <w:sz w:val="24"/>
              </w:rPr>
            </w:pPr>
          </w:p>
        </w:tc>
        <w:tc>
          <w:tcPr>
            <w:tcW w:w="1467" w:type="dxa"/>
            <w:gridSpan w:val="3"/>
            <w:vAlign w:val="center"/>
          </w:tcPr>
          <w:p>
            <w:pPr>
              <w:spacing w:line="560" w:lineRule="exact"/>
              <w:ind w:firstLine="360" w:firstLineChars="150"/>
              <w:jc w:val="center"/>
              <w:rPr>
                <w:rFonts w:ascii="仿宋_GB2312" w:hAnsi="仿宋_GB2312" w:cs="仿宋_GB2312"/>
                <w:color w:val="000000" w:themeColor="text1"/>
                <w:sz w:val="24"/>
              </w:rPr>
            </w:pPr>
          </w:p>
        </w:tc>
        <w:tc>
          <w:tcPr>
            <w:tcW w:w="1090" w:type="dxa"/>
            <w:gridSpan w:val="2"/>
            <w:vAlign w:val="center"/>
          </w:tcPr>
          <w:p>
            <w:pPr>
              <w:spacing w:line="560" w:lineRule="exact"/>
              <w:ind w:firstLine="360" w:firstLineChars="150"/>
              <w:jc w:val="center"/>
              <w:rPr>
                <w:rFonts w:ascii="仿宋_GB2312" w:hAnsi="仿宋_GB2312" w:cs="仿宋_GB2312"/>
                <w:color w:val="000000" w:themeColor="text1"/>
                <w:sz w:val="24"/>
              </w:rPr>
            </w:pPr>
          </w:p>
        </w:tc>
        <w:tc>
          <w:tcPr>
            <w:tcW w:w="1498" w:type="dxa"/>
            <w:gridSpan w:val="2"/>
            <w:vAlign w:val="center"/>
          </w:tcPr>
          <w:p>
            <w:pPr>
              <w:spacing w:line="560" w:lineRule="exact"/>
              <w:ind w:firstLine="360" w:firstLineChars="150"/>
              <w:jc w:val="center"/>
              <w:rPr>
                <w:rFonts w:ascii="仿宋_GB2312" w:hAnsi="仿宋_GB2312" w:cs="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728" w:type="dxa"/>
            <w:gridSpan w:val="2"/>
            <w:vAlign w:val="center"/>
          </w:tcPr>
          <w:p>
            <w:pPr>
              <w:spacing w:line="560" w:lineRule="exact"/>
              <w:ind w:firstLine="0" w:firstLineChars="0"/>
              <w:jc w:val="center"/>
              <w:rPr>
                <w:rFonts w:ascii="仿宋_GB2312" w:hAnsi="仿宋_GB2312" w:cs="仿宋_GB2312"/>
                <w:color w:val="000000" w:themeColor="text1"/>
                <w:sz w:val="24"/>
              </w:rPr>
            </w:pPr>
            <w:r>
              <w:rPr>
                <w:rFonts w:hint="eastAsia" w:ascii="仿宋_GB2312" w:hAnsi="仿宋_GB2312" w:cs="仿宋_GB2312"/>
                <w:color w:val="000000" w:themeColor="text1"/>
                <w:sz w:val="24"/>
              </w:rPr>
              <w:t>特殊情况说明</w:t>
            </w:r>
          </w:p>
        </w:tc>
        <w:tc>
          <w:tcPr>
            <w:tcW w:w="8672" w:type="dxa"/>
            <w:gridSpan w:val="17"/>
            <w:vAlign w:val="center"/>
          </w:tcPr>
          <w:p>
            <w:pPr>
              <w:spacing w:line="560" w:lineRule="exact"/>
              <w:ind w:firstLine="360" w:firstLineChars="150"/>
              <w:jc w:val="center"/>
              <w:rPr>
                <w:rFonts w:ascii="仿宋_GB2312" w:hAnsi="仿宋_GB2312" w:cs="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1728" w:type="dxa"/>
            <w:gridSpan w:val="2"/>
            <w:vMerge w:val="restart"/>
            <w:textDirection w:val="tbRlV"/>
            <w:vAlign w:val="center"/>
          </w:tcPr>
          <w:p>
            <w:pPr>
              <w:spacing w:line="560" w:lineRule="exact"/>
              <w:ind w:right="113" w:firstLine="360" w:firstLineChars="150"/>
              <w:rPr>
                <w:rFonts w:ascii="仿宋_GB2312" w:hAnsi="仿宋_GB2312" w:cs="仿宋_GB2312"/>
                <w:color w:val="000000" w:themeColor="text1"/>
                <w:sz w:val="24"/>
              </w:rPr>
            </w:pPr>
            <w:r>
              <w:rPr>
                <w:rFonts w:hint="eastAsia" w:ascii="仿宋_GB2312" w:hAnsi="仿宋_GB2312" w:cs="仿宋_GB2312"/>
                <w:color w:val="000000" w:themeColor="text1"/>
                <w:sz w:val="24"/>
              </w:rPr>
              <w:t>年  家  庭  收  入  状  况（元）</w:t>
            </w:r>
          </w:p>
        </w:tc>
        <w:tc>
          <w:tcPr>
            <w:tcW w:w="1446" w:type="dxa"/>
            <w:gridSpan w:val="4"/>
            <w:vAlign w:val="center"/>
          </w:tcPr>
          <w:p>
            <w:pPr>
              <w:spacing w:line="560" w:lineRule="exact"/>
              <w:ind w:firstLine="0" w:firstLineChars="0"/>
              <w:jc w:val="center"/>
              <w:rPr>
                <w:rFonts w:ascii="仿宋_GB2312" w:hAnsi="仿宋_GB2312" w:cs="仿宋_GB2312"/>
                <w:color w:val="000000" w:themeColor="text1"/>
                <w:sz w:val="24"/>
              </w:rPr>
            </w:pPr>
            <w:r>
              <w:rPr>
                <w:rFonts w:hint="eastAsia" w:ascii="仿宋_GB2312" w:hAnsi="仿宋_GB2312" w:cs="仿宋_GB2312"/>
                <w:color w:val="000000" w:themeColor="text1"/>
                <w:sz w:val="24"/>
              </w:rPr>
              <w:t>合计</w:t>
            </w:r>
          </w:p>
        </w:tc>
        <w:tc>
          <w:tcPr>
            <w:tcW w:w="7226" w:type="dxa"/>
            <w:gridSpan w:val="13"/>
            <w:vAlign w:val="center"/>
          </w:tcPr>
          <w:p>
            <w:pPr>
              <w:spacing w:line="560" w:lineRule="exact"/>
              <w:ind w:firstLine="360" w:firstLineChars="150"/>
              <w:jc w:val="center"/>
              <w:rPr>
                <w:rFonts w:ascii="仿宋_GB2312" w:hAnsi="仿宋_GB2312" w:cs="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728" w:type="dxa"/>
            <w:gridSpan w:val="2"/>
            <w:vMerge w:val="continue"/>
            <w:textDirection w:val="tbRlV"/>
            <w:vAlign w:val="center"/>
          </w:tcPr>
          <w:p>
            <w:pPr>
              <w:spacing w:line="560" w:lineRule="exact"/>
              <w:ind w:right="113" w:firstLine="360" w:firstLineChars="150"/>
              <w:jc w:val="center"/>
              <w:rPr>
                <w:rFonts w:ascii="仿宋_GB2312" w:hAnsi="仿宋_GB2312" w:cs="仿宋_GB2312"/>
                <w:color w:val="000000" w:themeColor="text1"/>
                <w:sz w:val="24"/>
              </w:rPr>
            </w:pPr>
          </w:p>
        </w:tc>
        <w:tc>
          <w:tcPr>
            <w:tcW w:w="1446" w:type="dxa"/>
            <w:gridSpan w:val="4"/>
            <w:vAlign w:val="center"/>
          </w:tcPr>
          <w:p>
            <w:pPr>
              <w:spacing w:line="560" w:lineRule="exact"/>
              <w:ind w:firstLine="0" w:firstLineChars="0"/>
              <w:jc w:val="center"/>
              <w:rPr>
                <w:rFonts w:ascii="仿宋_GB2312" w:hAnsi="仿宋_GB2312" w:cs="仿宋_GB2312"/>
                <w:color w:val="000000" w:themeColor="text1"/>
                <w:sz w:val="24"/>
              </w:rPr>
            </w:pPr>
            <w:r>
              <w:rPr>
                <w:rFonts w:hint="eastAsia" w:ascii="仿宋_GB2312" w:hAnsi="仿宋_GB2312" w:cs="仿宋_GB2312"/>
                <w:color w:val="000000" w:themeColor="text1"/>
                <w:sz w:val="24"/>
              </w:rPr>
              <w:t>种植收入</w:t>
            </w:r>
          </w:p>
        </w:tc>
        <w:tc>
          <w:tcPr>
            <w:tcW w:w="7226" w:type="dxa"/>
            <w:gridSpan w:val="13"/>
            <w:vAlign w:val="center"/>
          </w:tcPr>
          <w:p>
            <w:pPr>
              <w:spacing w:line="560" w:lineRule="exact"/>
              <w:ind w:firstLine="360" w:firstLineChars="150"/>
              <w:jc w:val="center"/>
              <w:rPr>
                <w:rFonts w:ascii="仿宋_GB2312" w:hAnsi="仿宋_GB2312" w:cs="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trPr>
        <w:tc>
          <w:tcPr>
            <w:tcW w:w="1728" w:type="dxa"/>
            <w:gridSpan w:val="2"/>
            <w:vMerge w:val="continue"/>
            <w:textDirection w:val="tbRlV"/>
            <w:vAlign w:val="center"/>
          </w:tcPr>
          <w:p>
            <w:pPr>
              <w:spacing w:line="560" w:lineRule="exact"/>
              <w:ind w:right="113" w:firstLine="360" w:firstLineChars="150"/>
              <w:jc w:val="center"/>
              <w:rPr>
                <w:rFonts w:ascii="仿宋_GB2312" w:hAnsi="仿宋_GB2312" w:cs="仿宋_GB2312"/>
                <w:color w:val="000000" w:themeColor="text1"/>
                <w:sz w:val="24"/>
              </w:rPr>
            </w:pPr>
          </w:p>
        </w:tc>
        <w:tc>
          <w:tcPr>
            <w:tcW w:w="1446" w:type="dxa"/>
            <w:gridSpan w:val="4"/>
            <w:vAlign w:val="center"/>
          </w:tcPr>
          <w:p>
            <w:pPr>
              <w:spacing w:line="560" w:lineRule="exact"/>
              <w:ind w:firstLine="0" w:firstLineChars="0"/>
              <w:jc w:val="center"/>
              <w:rPr>
                <w:rFonts w:ascii="仿宋_GB2312" w:hAnsi="仿宋_GB2312" w:cs="仿宋_GB2312"/>
                <w:color w:val="000000" w:themeColor="text1"/>
                <w:sz w:val="24"/>
              </w:rPr>
            </w:pPr>
            <w:r>
              <w:rPr>
                <w:rFonts w:hint="eastAsia" w:ascii="仿宋_GB2312" w:hAnsi="仿宋_GB2312" w:cs="仿宋_GB2312"/>
                <w:color w:val="000000" w:themeColor="text1"/>
                <w:sz w:val="24"/>
              </w:rPr>
              <w:t>养殖收入</w:t>
            </w:r>
          </w:p>
        </w:tc>
        <w:tc>
          <w:tcPr>
            <w:tcW w:w="7226" w:type="dxa"/>
            <w:gridSpan w:val="13"/>
            <w:vAlign w:val="center"/>
          </w:tcPr>
          <w:p>
            <w:pPr>
              <w:spacing w:line="560" w:lineRule="exact"/>
              <w:ind w:firstLine="360" w:firstLineChars="150"/>
              <w:jc w:val="center"/>
              <w:rPr>
                <w:rFonts w:ascii="仿宋_GB2312" w:hAnsi="仿宋_GB2312" w:cs="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trPr>
        <w:tc>
          <w:tcPr>
            <w:tcW w:w="1728" w:type="dxa"/>
            <w:gridSpan w:val="2"/>
            <w:vMerge w:val="continue"/>
            <w:textDirection w:val="tbRlV"/>
            <w:vAlign w:val="center"/>
          </w:tcPr>
          <w:p>
            <w:pPr>
              <w:spacing w:line="560" w:lineRule="exact"/>
              <w:ind w:right="113" w:firstLine="360" w:firstLineChars="150"/>
              <w:jc w:val="center"/>
              <w:rPr>
                <w:rFonts w:ascii="仿宋_GB2312" w:hAnsi="仿宋_GB2312" w:cs="仿宋_GB2312"/>
                <w:color w:val="000000" w:themeColor="text1"/>
                <w:sz w:val="24"/>
              </w:rPr>
            </w:pPr>
          </w:p>
        </w:tc>
        <w:tc>
          <w:tcPr>
            <w:tcW w:w="1446" w:type="dxa"/>
            <w:gridSpan w:val="4"/>
            <w:vAlign w:val="center"/>
          </w:tcPr>
          <w:p>
            <w:pPr>
              <w:spacing w:line="560" w:lineRule="exact"/>
              <w:ind w:firstLine="0" w:firstLineChars="0"/>
              <w:jc w:val="center"/>
              <w:rPr>
                <w:rFonts w:ascii="仿宋_GB2312" w:hAnsi="仿宋_GB2312" w:cs="仿宋_GB2312"/>
                <w:color w:val="000000" w:themeColor="text1"/>
                <w:sz w:val="24"/>
              </w:rPr>
            </w:pPr>
            <w:r>
              <w:rPr>
                <w:rFonts w:hint="eastAsia" w:ascii="仿宋_GB2312" w:hAnsi="仿宋_GB2312" w:cs="仿宋_GB2312"/>
                <w:color w:val="000000" w:themeColor="text1"/>
                <w:sz w:val="24"/>
              </w:rPr>
              <w:t>劳务收入</w:t>
            </w:r>
          </w:p>
        </w:tc>
        <w:tc>
          <w:tcPr>
            <w:tcW w:w="7226" w:type="dxa"/>
            <w:gridSpan w:val="13"/>
            <w:vAlign w:val="center"/>
          </w:tcPr>
          <w:p>
            <w:pPr>
              <w:spacing w:line="560" w:lineRule="exact"/>
              <w:ind w:firstLine="360" w:firstLineChars="150"/>
              <w:jc w:val="center"/>
              <w:rPr>
                <w:rFonts w:ascii="仿宋_GB2312" w:hAnsi="仿宋_GB2312" w:cs="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 w:hRule="atLeast"/>
        </w:trPr>
        <w:tc>
          <w:tcPr>
            <w:tcW w:w="1728" w:type="dxa"/>
            <w:gridSpan w:val="2"/>
            <w:vMerge w:val="continue"/>
            <w:textDirection w:val="tbRlV"/>
            <w:vAlign w:val="center"/>
          </w:tcPr>
          <w:p>
            <w:pPr>
              <w:spacing w:line="560" w:lineRule="exact"/>
              <w:ind w:right="113" w:firstLine="360" w:firstLineChars="150"/>
              <w:jc w:val="center"/>
              <w:rPr>
                <w:rFonts w:ascii="仿宋_GB2312" w:hAnsi="仿宋_GB2312" w:cs="仿宋_GB2312"/>
                <w:color w:val="000000" w:themeColor="text1"/>
                <w:sz w:val="24"/>
              </w:rPr>
            </w:pPr>
          </w:p>
        </w:tc>
        <w:tc>
          <w:tcPr>
            <w:tcW w:w="1446" w:type="dxa"/>
            <w:gridSpan w:val="4"/>
            <w:vAlign w:val="center"/>
          </w:tcPr>
          <w:p>
            <w:pPr>
              <w:spacing w:line="560" w:lineRule="exact"/>
              <w:ind w:firstLine="0" w:firstLineChars="0"/>
              <w:jc w:val="center"/>
              <w:rPr>
                <w:rFonts w:ascii="仿宋_GB2312" w:hAnsi="仿宋_GB2312" w:cs="仿宋_GB2312"/>
                <w:color w:val="000000" w:themeColor="text1"/>
                <w:sz w:val="24"/>
              </w:rPr>
            </w:pPr>
            <w:r>
              <w:rPr>
                <w:rFonts w:hint="eastAsia" w:ascii="仿宋_GB2312" w:hAnsi="仿宋_GB2312" w:cs="仿宋_GB2312"/>
                <w:color w:val="000000" w:themeColor="text1"/>
                <w:sz w:val="24"/>
              </w:rPr>
              <w:t>赡养收入</w:t>
            </w:r>
          </w:p>
        </w:tc>
        <w:tc>
          <w:tcPr>
            <w:tcW w:w="7226" w:type="dxa"/>
            <w:gridSpan w:val="13"/>
            <w:vAlign w:val="center"/>
          </w:tcPr>
          <w:p>
            <w:pPr>
              <w:spacing w:line="560" w:lineRule="exact"/>
              <w:ind w:firstLine="360" w:firstLineChars="150"/>
              <w:jc w:val="center"/>
              <w:rPr>
                <w:rFonts w:ascii="仿宋_GB2312" w:hAnsi="仿宋_GB2312" w:cs="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1728" w:type="dxa"/>
            <w:gridSpan w:val="2"/>
            <w:vMerge w:val="continue"/>
            <w:textDirection w:val="tbRlV"/>
            <w:vAlign w:val="center"/>
          </w:tcPr>
          <w:p>
            <w:pPr>
              <w:spacing w:line="560" w:lineRule="exact"/>
              <w:ind w:right="113" w:firstLine="360" w:firstLineChars="150"/>
              <w:jc w:val="center"/>
              <w:rPr>
                <w:rFonts w:ascii="仿宋_GB2312" w:hAnsi="仿宋_GB2312" w:cs="仿宋_GB2312"/>
                <w:color w:val="000000" w:themeColor="text1"/>
                <w:sz w:val="24"/>
              </w:rPr>
            </w:pPr>
          </w:p>
        </w:tc>
        <w:tc>
          <w:tcPr>
            <w:tcW w:w="1446" w:type="dxa"/>
            <w:gridSpan w:val="4"/>
            <w:vAlign w:val="center"/>
          </w:tcPr>
          <w:p>
            <w:pPr>
              <w:spacing w:line="560" w:lineRule="exact"/>
              <w:ind w:firstLine="0" w:firstLineChars="0"/>
              <w:jc w:val="center"/>
              <w:rPr>
                <w:rFonts w:ascii="仿宋_GB2312" w:hAnsi="仿宋_GB2312" w:cs="仿宋_GB2312"/>
                <w:color w:val="000000" w:themeColor="text1"/>
                <w:sz w:val="24"/>
              </w:rPr>
            </w:pPr>
            <w:r>
              <w:rPr>
                <w:rFonts w:hint="eastAsia" w:ascii="仿宋_GB2312" w:hAnsi="仿宋_GB2312" w:cs="仿宋_GB2312"/>
                <w:color w:val="000000" w:themeColor="text1"/>
                <w:sz w:val="24"/>
              </w:rPr>
              <w:t>土地租赁</w:t>
            </w:r>
          </w:p>
        </w:tc>
        <w:tc>
          <w:tcPr>
            <w:tcW w:w="7226" w:type="dxa"/>
            <w:gridSpan w:val="13"/>
            <w:vAlign w:val="center"/>
          </w:tcPr>
          <w:p>
            <w:pPr>
              <w:spacing w:line="560" w:lineRule="exact"/>
              <w:ind w:firstLine="360" w:firstLineChars="150"/>
              <w:jc w:val="center"/>
              <w:rPr>
                <w:rFonts w:ascii="仿宋_GB2312" w:hAnsi="仿宋_GB2312" w:cs="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1728" w:type="dxa"/>
            <w:gridSpan w:val="2"/>
            <w:vMerge w:val="continue"/>
            <w:textDirection w:val="tbRlV"/>
            <w:vAlign w:val="center"/>
          </w:tcPr>
          <w:p>
            <w:pPr>
              <w:spacing w:line="560" w:lineRule="exact"/>
              <w:ind w:right="113" w:firstLine="360" w:firstLineChars="150"/>
              <w:jc w:val="center"/>
              <w:rPr>
                <w:rFonts w:ascii="仿宋_GB2312" w:hAnsi="仿宋_GB2312" w:cs="仿宋_GB2312"/>
                <w:color w:val="000000" w:themeColor="text1"/>
                <w:sz w:val="24"/>
              </w:rPr>
            </w:pPr>
          </w:p>
        </w:tc>
        <w:tc>
          <w:tcPr>
            <w:tcW w:w="1446" w:type="dxa"/>
            <w:gridSpan w:val="4"/>
            <w:vAlign w:val="center"/>
          </w:tcPr>
          <w:p>
            <w:pPr>
              <w:spacing w:line="560" w:lineRule="exact"/>
              <w:ind w:firstLine="0" w:firstLineChars="0"/>
              <w:jc w:val="center"/>
              <w:rPr>
                <w:rFonts w:ascii="仿宋_GB2312" w:hAnsi="仿宋_GB2312" w:cs="仿宋_GB2312"/>
                <w:color w:val="000000" w:themeColor="text1"/>
                <w:sz w:val="24"/>
              </w:rPr>
            </w:pPr>
            <w:r>
              <w:rPr>
                <w:rFonts w:hint="eastAsia" w:ascii="仿宋_GB2312" w:hAnsi="仿宋_GB2312" w:cs="仿宋_GB2312"/>
                <w:color w:val="000000" w:themeColor="text1"/>
                <w:sz w:val="24"/>
              </w:rPr>
              <w:t>土地流转</w:t>
            </w:r>
          </w:p>
        </w:tc>
        <w:tc>
          <w:tcPr>
            <w:tcW w:w="7226" w:type="dxa"/>
            <w:gridSpan w:val="13"/>
            <w:vAlign w:val="center"/>
          </w:tcPr>
          <w:p>
            <w:pPr>
              <w:spacing w:line="560" w:lineRule="exact"/>
              <w:ind w:firstLine="360" w:firstLineChars="150"/>
              <w:jc w:val="center"/>
              <w:rPr>
                <w:rFonts w:ascii="仿宋_GB2312" w:hAnsi="仿宋_GB2312" w:cs="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728" w:type="dxa"/>
            <w:gridSpan w:val="2"/>
            <w:vMerge w:val="continue"/>
            <w:tcBorders>
              <w:bottom w:val="single" w:color="auto" w:sz="4" w:space="0"/>
            </w:tcBorders>
            <w:textDirection w:val="tbRlV"/>
            <w:vAlign w:val="center"/>
          </w:tcPr>
          <w:p>
            <w:pPr>
              <w:spacing w:line="560" w:lineRule="exact"/>
              <w:ind w:right="113" w:firstLine="360" w:firstLineChars="150"/>
              <w:jc w:val="center"/>
              <w:rPr>
                <w:rFonts w:ascii="仿宋_GB2312" w:hAnsi="仿宋_GB2312" w:cs="仿宋_GB2312"/>
                <w:color w:val="000000" w:themeColor="text1"/>
                <w:sz w:val="24"/>
              </w:rPr>
            </w:pPr>
          </w:p>
        </w:tc>
        <w:tc>
          <w:tcPr>
            <w:tcW w:w="1446" w:type="dxa"/>
            <w:gridSpan w:val="4"/>
            <w:tcBorders>
              <w:bottom w:val="single" w:color="auto" w:sz="4" w:space="0"/>
            </w:tcBorders>
            <w:vAlign w:val="center"/>
          </w:tcPr>
          <w:p>
            <w:pPr>
              <w:spacing w:line="560" w:lineRule="exact"/>
              <w:ind w:firstLine="0" w:firstLineChars="0"/>
              <w:jc w:val="center"/>
              <w:rPr>
                <w:rFonts w:ascii="仿宋_GB2312" w:hAnsi="仿宋_GB2312" w:cs="仿宋_GB2312"/>
                <w:color w:val="000000" w:themeColor="text1"/>
                <w:sz w:val="24"/>
              </w:rPr>
            </w:pPr>
            <w:r>
              <w:rPr>
                <w:rFonts w:hint="eastAsia" w:ascii="仿宋_GB2312" w:hAnsi="仿宋_GB2312" w:cs="仿宋_GB2312"/>
                <w:color w:val="000000" w:themeColor="text1"/>
                <w:sz w:val="24"/>
              </w:rPr>
              <w:t>其他收入</w:t>
            </w:r>
          </w:p>
        </w:tc>
        <w:tc>
          <w:tcPr>
            <w:tcW w:w="7226" w:type="dxa"/>
            <w:gridSpan w:val="13"/>
            <w:tcBorders>
              <w:bottom w:val="single" w:color="auto" w:sz="4" w:space="0"/>
            </w:tcBorders>
            <w:vAlign w:val="center"/>
          </w:tcPr>
          <w:p>
            <w:pPr>
              <w:spacing w:line="560" w:lineRule="exact"/>
              <w:ind w:firstLine="360" w:firstLineChars="150"/>
              <w:jc w:val="center"/>
              <w:rPr>
                <w:rFonts w:ascii="仿宋_GB2312" w:hAnsi="仿宋_GB2312" w:cs="仿宋_GB2312"/>
                <w:color w:val="000000" w:themeColor="text1"/>
                <w:sz w:val="24"/>
              </w:rPr>
            </w:pPr>
          </w:p>
        </w:tc>
      </w:tr>
    </w:tbl>
    <w:p>
      <w:pPr>
        <w:pStyle w:val="2"/>
        <w:keepNext w:val="0"/>
        <w:keepLines w:val="0"/>
        <w:pageBreakBefore w:val="0"/>
        <w:widowControl w:val="0"/>
        <w:kinsoku/>
        <w:wordWrap/>
        <w:overflowPunct/>
        <w:topLinePunct w:val="0"/>
        <w:autoSpaceDE/>
        <w:autoSpaceDN/>
        <w:bidi w:val="0"/>
        <w:adjustRightInd/>
        <w:snapToGrid/>
        <w:spacing w:line="560" w:lineRule="exact"/>
        <w:ind w:left="-640" w:leftChars="-200" w:right="-754" w:firstLine="0" w:firstLineChars="0"/>
        <w:jc w:val="center"/>
        <w:textAlignment w:val="auto"/>
        <w:outlineLvl w:val="9"/>
        <w:rPr>
          <w:rFonts w:hint="eastAsia" w:asciiTheme="minorEastAsia" w:hAnsiTheme="minorEastAsia" w:eastAsiaTheme="minorEastAsia" w:cstheme="minorEastAsia"/>
          <w:b/>
          <w:bCs w:val="0"/>
          <w:color w:val="000000" w:themeColor="text1"/>
          <w:sz w:val="44"/>
          <w:szCs w:val="44"/>
        </w:rPr>
      </w:pPr>
      <w:r>
        <w:rPr>
          <w:rFonts w:hint="eastAsia" w:asciiTheme="minorEastAsia" w:hAnsiTheme="minorEastAsia" w:eastAsiaTheme="minorEastAsia" w:cstheme="minorEastAsia"/>
          <w:b/>
          <w:bCs w:val="0"/>
          <w:color w:val="000000" w:themeColor="text1"/>
          <w:sz w:val="44"/>
          <w:szCs w:val="44"/>
        </w:rPr>
        <w:t>高青县因伤因病持续支出型困难家庭申请审批表</w:t>
      </w:r>
    </w:p>
    <w:p>
      <w:pPr>
        <w:pStyle w:val="2"/>
        <w:keepNext w:val="0"/>
        <w:keepLines w:val="0"/>
        <w:pageBreakBefore w:val="0"/>
        <w:widowControl w:val="0"/>
        <w:kinsoku/>
        <w:wordWrap/>
        <w:overflowPunct/>
        <w:topLinePunct w:val="0"/>
        <w:autoSpaceDE/>
        <w:autoSpaceDN/>
        <w:bidi w:val="0"/>
        <w:spacing w:line="560" w:lineRule="exact"/>
        <w:ind w:left="0" w:leftChars="0" w:right="-756" w:firstLine="0" w:firstLineChars="0"/>
        <w:jc w:val="both"/>
        <w:textAlignment w:val="auto"/>
        <w:rPr>
          <w:rFonts w:hint="default" w:ascii="Times New Roman" w:hAnsi="Times New Roman" w:eastAsia="黑体" w:cs="Times New Roman"/>
          <w:color w:val="000000" w:themeColor="text1"/>
          <w:sz w:val="32"/>
          <w:szCs w:val="32"/>
        </w:rPr>
      </w:pPr>
      <w:r>
        <w:rPr>
          <w:rFonts w:hint="default" w:ascii="Times New Roman" w:hAnsi="Times New Roman" w:eastAsia="黑体" w:cs="Times New Roman"/>
          <w:color w:val="000000" w:themeColor="text1"/>
          <w:sz w:val="32"/>
          <w:szCs w:val="32"/>
        </w:rPr>
        <w:t>附件5</w:t>
      </w:r>
    </w:p>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Theme="minorEastAsia" w:hAnsiTheme="minorEastAsia" w:eastAsiaTheme="minorEastAsia" w:cstheme="minorEastAsia"/>
          <w:b/>
          <w:bCs/>
          <w:color w:val="000000" w:themeColor="text1"/>
          <w:sz w:val="44"/>
          <w:szCs w:val="44"/>
        </w:rPr>
      </w:pPr>
      <w:r>
        <w:rPr>
          <w:rFonts w:hint="eastAsia" w:asciiTheme="minorEastAsia" w:hAnsiTheme="minorEastAsia" w:eastAsiaTheme="minorEastAsia" w:cstheme="minorEastAsia"/>
          <w:b/>
          <w:bCs/>
          <w:color w:val="000000" w:themeColor="text1"/>
          <w:sz w:val="44"/>
          <w:szCs w:val="44"/>
        </w:rPr>
        <w:t>高青县特殊困难家庭失能人员基本生活照料申请审批表</w:t>
      </w:r>
    </w:p>
    <w:p>
      <w:pPr>
        <w:pStyle w:val="2"/>
        <w:keepNext w:val="0"/>
        <w:keepLines w:val="0"/>
        <w:pageBreakBefore w:val="0"/>
        <w:widowControl w:val="0"/>
        <w:kinsoku/>
        <w:wordWrap/>
        <w:overflowPunct/>
        <w:topLinePunct w:val="0"/>
        <w:autoSpaceDE/>
        <w:autoSpaceDN/>
        <w:bidi w:val="0"/>
        <w:spacing w:line="560" w:lineRule="exact"/>
        <w:ind w:right="-756" w:firstLine="0" w:firstLineChars="0"/>
        <w:jc w:val="both"/>
        <w:textAlignment w:val="auto"/>
        <w:rPr>
          <w:rFonts w:hint="default" w:ascii="Times New Roman" w:hAnsi="Times New Roman" w:eastAsia="仿宋_GB2312" w:cs="Times New Roman"/>
          <w:color w:val="000000" w:themeColor="text1"/>
          <w:sz w:val="24"/>
          <w:szCs w:val="24"/>
          <w:lang w:val="en-US" w:eastAsia="zh-CN"/>
        </w:rPr>
      </w:pPr>
      <w:r>
        <w:rPr>
          <w:rFonts w:hint="default" w:ascii="Times New Roman" w:hAnsi="Times New Roman" w:cs="Times New Roman"/>
          <w:color w:val="000000" w:themeColor="text1"/>
          <w:sz w:val="24"/>
          <w:szCs w:val="24"/>
          <w:lang w:val="en-US" w:eastAsia="zh-CN"/>
        </w:rPr>
        <w:t xml:space="preserve">                                   </w:t>
      </w:r>
      <w:r>
        <w:rPr>
          <w:rFonts w:hint="eastAsia" w:ascii="Times New Roman" w:hAnsi="Times New Roman" w:cs="Times New Roman"/>
          <w:color w:val="000000" w:themeColor="text1"/>
          <w:sz w:val="24"/>
          <w:szCs w:val="24"/>
          <w:lang w:val="en-US" w:eastAsia="zh-CN"/>
        </w:rPr>
        <w:t xml:space="preserve">                            </w:t>
      </w:r>
      <w:r>
        <w:rPr>
          <w:rFonts w:hint="default" w:ascii="Times New Roman" w:hAnsi="Times New Roman" w:cs="Times New Roman"/>
          <w:color w:val="000000" w:themeColor="text1"/>
          <w:sz w:val="24"/>
          <w:szCs w:val="24"/>
          <w:lang w:val="en-US" w:eastAsia="zh-CN"/>
        </w:rPr>
        <w:t>单位：元</w:t>
      </w:r>
    </w:p>
    <w:tbl>
      <w:tblPr>
        <w:tblStyle w:val="8"/>
        <w:tblW w:w="94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428"/>
        <w:gridCol w:w="15"/>
        <w:gridCol w:w="454"/>
        <w:gridCol w:w="518"/>
        <w:gridCol w:w="199"/>
        <w:gridCol w:w="138"/>
        <w:gridCol w:w="6"/>
        <w:gridCol w:w="219"/>
        <w:gridCol w:w="642"/>
        <w:gridCol w:w="181"/>
        <w:gridCol w:w="353"/>
        <w:gridCol w:w="339"/>
        <w:gridCol w:w="494"/>
        <w:gridCol w:w="488"/>
        <w:gridCol w:w="74"/>
        <w:gridCol w:w="84"/>
        <w:gridCol w:w="540"/>
        <w:gridCol w:w="771"/>
        <w:gridCol w:w="15"/>
        <w:gridCol w:w="348"/>
        <w:gridCol w:w="52"/>
        <w:gridCol w:w="980"/>
        <w:gridCol w:w="206"/>
        <w:gridCol w:w="1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color w:val="000000" w:themeColor="text1"/>
                <w:sz w:val="24"/>
                <w:szCs w:val="24"/>
              </w:rPr>
              <w:t>姓名</w:t>
            </w:r>
          </w:p>
        </w:tc>
        <w:tc>
          <w:tcPr>
            <w:tcW w:w="1752"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default" w:ascii="Times New Roman" w:hAnsi="Times New Roman" w:eastAsia="仿宋_GB2312" w:cs="Times New Roman"/>
                <w:color w:val="000000" w:themeColor="text1"/>
                <w:sz w:val="24"/>
                <w:szCs w:val="24"/>
              </w:rPr>
            </w:pPr>
          </w:p>
        </w:tc>
        <w:tc>
          <w:tcPr>
            <w:tcW w:w="86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color w:val="000000" w:themeColor="text1"/>
                <w:sz w:val="24"/>
                <w:szCs w:val="24"/>
              </w:rPr>
              <w:t>性别</w:t>
            </w:r>
          </w:p>
        </w:tc>
        <w:tc>
          <w:tcPr>
            <w:tcW w:w="1855"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default" w:ascii="Times New Roman" w:hAnsi="Times New Roman" w:eastAsia="仿宋_GB2312" w:cs="Times New Roman"/>
                <w:color w:val="000000" w:themeColor="text1"/>
                <w:sz w:val="24"/>
                <w:szCs w:val="24"/>
              </w:rPr>
            </w:pPr>
          </w:p>
        </w:tc>
        <w:tc>
          <w:tcPr>
            <w:tcW w:w="1484"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color w:val="000000" w:themeColor="text1"/>
                <w:sz w:val="24"/>
                <w:szCs w:val="24"/>
              </w:rPr>
              <w:t>身份证号码</w:t>
            </w:r>
          </w:p>
        </w:tc>
        <w:tc>
          <w:tcPr>
            <w:tcW w:w="2775" w:type="dxa"/>
            <w:gridSpan w:val="5"/>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default" w:ascii="Times New Roman" w:hAnsi="Times New Roman" w:eastAsia="仿宋_GB2312"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2173"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color w:val="000000" w:themeColor="text1"/>
                <w:sz w:val="24"/>
                <w:szCs w:val="24"/>
              </w:rPr>
              <w:t>家庭住址</w:t>
            </w:r>
          </w:p>
        </w:tc>
        <w:tc>
          <w:tcPr>
            <w:tcW w:w="7318" w:type="dxa"/>
            <w:gridSpan w:val="20"/>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outlineLvl w:val="9"/>
              <w:rPr>
                <w:rFonts w:hint="default" w:ascii="Times New Roman" w:hAnsi="Times New Roman" w:eastAsia="仿宋_GB2312" w:cs="Times New Roman"/>
                <w:color w:val="000000" w:themeColor="text1"/>
                <w:sz w:val="24"/>
                <w:szCs w:val="24"/>
              </w:rPr>
            </w:pPr>
            <w:r>
              <w:rPr>
                <w:rFonts w:hint="eastAsia" w:cs="Times New Roman"/>
                <w:color w:val="000000" w:themeColor="text1"/>
                <w:sz w:val="24"/>
                <w:szCs w:val="24"/>
                <w:lang w:eastAsia="zh-CN"/>
              </w:rPr>
              <w:t>镇办</w:t>
            </w:r>
            <w:r>
              <w:rPr>
                <w:rFonts w:hint="default" w:ascii="Times New Roman" w:hAnsi="Times New Roman" w:eastAsia="仿宋_GB2312" w:cs="Times New Roman"/>
                <w:color w:val="000000" w:themeColor="text1"/>
                <w:sz w:val="24"/>
                <w:szCs w:val="24"/>
              </w:rPr>
              <w:t xml:space="preserve">         行政村（社区）         自然村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173"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color w:val="000000" w:themeColor="text1"/>
                <w:sz w:val="24"/>
                <w:szCs w:val="24"/>
              </w:rPr>
              <w:t>联系方式</w:t>
            </w:r>
          </w:p>
        </w:tc>
        <w:tc>
          <w:tcPr>
            <w:tcW w:w="3059" w:type="dxa"/>
            <w:gridSpan w:val="10"/>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default" w:ascii="Times New Roman" w:hAnsi="Times New Roman" w:eastAsia="仿宋_GB2312" w:cs="Times New Roman"/>
                <w:color w:val="000000" w:themeColor="text1"/>
                <w:sz w:val="24"/>
                <w:szCs w:val="24"/>
              </w:rPr>
            </w:pPr>
          </w:p>
        </w:tc>
        <w:tc>
          <w:tcPr>
            <w:tcW w:w="1484"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color w:val="000000" w:themeColor="text1"/>
                <w:sz w:val="24"/>
                <w:szCs w:val="24"/>
              </w:rPr>
              <w:t>户籍类型</w:t>
            </w:r>
          </w:p>
        </w:tc>
        <w:tc>
          <w:tcPr>
            <w:tcW w:w="2775"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color w:val="000000" w:themeColor="text1"/>
                <w:sz w:val="24"/>
                <w:szCs w:val="24"/>
              </w:rPr>
              <w:sym w:font="Wingdings 2" w:char="00A3"/>
            </w:r>
            <w:r>
              <w:rPr>
                <w:rFonts w:hint="default" w:ascii="Times New Roman" w:hAnsi="Times New Roman" w:eastAsia="仿宋_GB2312" w:cs="Times New Roman"/>
                <w:color w:val="000000" w:themeColor="text1"/>
                <w:sz w:val="24"/>
                <w:szCs w:val="24"/>
              </w:rPr>
              <w:t xml:space="preserve"> 城镇     </w:t>
            </w:r>
            <w:r>
              <w:rPr>
                <w:rFonts w:hint="default" w:ascii="Times New Roman" w:hAnsi="Times New Roman" w:eastAsia="仿宋_GB2312" w:cs="Times New Roman"/>
                <w:color w:val="000000" w:themeColor="text1"/>
                <w:sz w:val="24"/>
                <w:szCs w:val="24"/>
              </w:rPr>
              <w:sym w:font="Wingdings 2" w:char="00A3"/>
            </w:r>
            <w:r>
              <w:rPr>
                <w:rFonts w:hint="default" w:ascii="Times New Roman" w:hAnsi="Times New Roman" w:eastAsia="仿宋_GB2312" w:cs="Times New Roman"/>
                <w:color w:val="000000" w:themeColor="text1"/>
                <w:sz w:val="24"/>
                <w:szCs w:val="24"/>
              </w:rPr>
              <w:t xml:space="preserve"> 农村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758"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color w:val="000000" w:themeColor="text1"/>
                <w:sz w:val="24"/>
                <w:szCs w:val="24"/>
              </w:rPr>
              <w:t>家庭</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color w:val="000000" w:themeColor="text1"/>
                <w:sz w:val="24"/>
                <w:szCs w:val="24"/>
              </w:rPr>
              <w:t>类别</w:t>
            </w:r>
          </w:p>
        </w:tc>
        <w:tc>
          <w:tcPr>
            <w:tcW w:w="8733" w:type="dxa"/>
            <w:gridSpan w:val="2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outlineLvl w:val="9"/>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color w:val="000000" w:themeColor="text1"/>
                <w:sz w:val="24"/>
                <w:szCs w:val="24"/>
              </w:rPr>
              <w:sym w:font="Wingdings 2" w:char="00A3"/>
            </w:r>
            <w:r>
              <w:rPr>
                <w:rFonts w:hint="default" w:ascii="Times New Roman" w:hAnsi="Times New Roman" w:eastAsia="仿宋_GB2312" w:cs="Times New Roman"/>
                <w:color w:val="000000" w:themeColor="text1"/>
                <w:sz w:val="24"/>
                <w:szCs w:val="24"/>
              </w:rPr>
              <w:t xml:space="preserve"> 低保对象      </w:t>
            </w:r>
            <w:r>
              <w:rPr>
                <w:rFonts w:hint="default" w:ascii="Times New Roman" w:hAnsi="Times New Roman" w:eastAsia="仿宋_GB2312" w:cs="Times New Roman"/>
                <w:color w:val="000000" w:themeColor="text1"/>
                <w:sz w:val="24"/>
                <w:szCs w:val="24"/>
              </w:rPr>
              <w:sym w:font="Wingdings 2" w:char="00A3"/>
            </w:r>
            <w:r>
              <w:rPr>
                <w:rFonts w:hint="default" w:ascii="Times New Roman" w:hAnsi="Times New Roman" w:eastAsia="仿宋_GB2312" w:cs="Times New Roman"/>
                <w:color w:val="000000" w:themeColor="text1"/>
                <w:sz w:val="24"/>
                <w:szCs w:val="24"/>
              </w:rPr>
              <w:t xml:space="preserve"> 特困供养对象    </w:t>
            </w:r>
            <w:r>
              <w:rPr>
                <w:rFonts w:hint="default" w:ascii="Times New Roman" w:hAnsi="Times New Roman" w:eastAsia="仿宋_GB2312" w:cs="Times New Roman"/>
                <w:color w:val="000000" w:themeColor="text1"/>
                <w:sz w:val="24"/>
                <w:szCs w:val="24"/>
              </w:rPr>
              <w:sym w:font="Wingdings 2" w:char="00A3"/>
            </w:r>
            <w:r>
              <w:rPr>
                <w:rFonts w:hint="default" w:ascii="Times New Roman" w:hAnsi="Times New Roman" w:eastAsia="仿宋_GB2312" w:cs="Times New Roman"/>
                <w:color w:val="000000" w:themeColor="text1"/>
                <w:sz w:val="24"/>
                <w:szCs w:val="24"/>
              </w:rPr>
              <w:t xml:space="preserve"> 建档立卡贫困家庭     </w:t>
            </w:r>
            <w:r>
              <w:rPr>
                <w:rFonts w:hint="default" w:ascii="Times New Roman" w:hAnsi="Times New Roman" w:eastAsia="仿宋_GB2312" w:cs="Times New Roman"/>
                <w:color w:val="000000" w:themeColor="text1"/>
                <w:sz w:val="24"/>
                <w:szCs w:val="24"/>
              </w:rPr>
              <w:sym w:font="Wingdings 2" w:char="00A3"/>
            </w:r>
            <w:r>
              <w:rPr>
                <w:rFonts w:hint="default" w:ascii="Times New Roman" w:hAnsi="Times New Roman" w:eastAsia="仿宋_GB2312" w:cs="Times New Roman"/>
                <w:color w:val="000000" w:themeColor="text1"/>
                <w:sz w:val="24"/>
                <w:szCs w:val="24"/>
              </w:rPr>
              <w:t xml:space="preserve"> 即时帮扶人口      </w:t>
            </w:r>
            <w:r>
              <w:rPr>
                <w:rFonts w:hint="default" w:ascii="Times New Roman" w:hAnsi="Times New Roman" w:eastAsia="仿宋_GB2312" w:cs="Times New Roman"/>
                <w:color w:val="000000" w:themeColor="text1"/>
                <w:sz w:val="24"/>
                <w:szCs w:val="24"/>
              </w:rPr>
              <w:sym w:font="Wingdings 2" w:char="00A3"/>
            </w:r>
            <w:r>
              <w:rPr>
                <w:rFonts w:hint="default" w:ascii="Times New Roman" w:hAnsi="Times New Roman" w:eastAsia="仿宋_GB2312" w:cs="Times New Roman"/>
                <w:color w:val="000000" w:themeColor="text1"/>
                <w:sz w:val="24"/>
                <w:szCs w:val="24"/>
              </w:rPr>
              <w:t xml:space="preserve"> 低保边缘家庭        </w:t>
            </w:r>
            <w:r>
              <w:rPr>
                <w:rFonts w:hint="default" w:ascii="Times New Roman" w:hAnsi="Times New Roman" w:eastAsia="仿宋_GB2312" w:cs="Times New Roman"/>
                <w:color w:val="000000" w:themeColor="text1"/>
                <w:sz w:val="24"/>
                <w:szCs w:val="24"/>
              </w:rPr>
              <w:sym w:font="Wingdings 2" w:char="00A3"/>
            </w:r>
            <w:r>
              <w:rPr>
                <w:rFonts w:hint="default" w:ascii="Times New Roman" w:hAnsi="Times New Roman" w:eastAsia="仿宋_GB2312" w:cs="Times New Roman"/>
                <w:color w:val="000000" w:themeColor="text1"/>
                <w:sz w:val="24"/>
                <w:szCs w:val="24"/>
              </w:rPr>
              <w:t xml:space="preserve"> 因病因伤持续支出型困难家庭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655"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color w:val="000000" w:themeColor="text1"/>
                <w:sz w:val="24"/>
                <w:szCs w:val="24"/>
              </w:rPr>
              <w:t>申请失能人口数</w:t>
            </w:r>
          </w:p>
        </w:tc>
        <w:tc>
          <w:tcPr>
            <w:tcW w:w="1080"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default" w:ascii="Times New Roman" w:hAnsi="Times New Roman" w:eastAsia="仿宋_GB2312" w:cs="Times New Roman"/>
                <w:color w:val="000000" w:themeColor="text1"/>
                <w:sz w:val="24"/>
                <w:szCs w:val="24"/>
              </w:rPr>
            </w:pPr>
          </w:p>
        </w:tc>
        <w:tc>
          <w:tcPr>
            <w:tcW w:w="1515"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color w:val="000000" w:themeColor="text1"/>
                <w:sz w:val="24"/>
                <w:szCs w:val="24"/>
              </w:rPr>
              <w:t>家庭人口数</w:t>
            </w:r>
          </w:p>
        </w:tc>
        <w:tc>
          <w:tcPr>
            <w:tcW w:w="1140"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default" w:ascii="Times New Roman" w:hAnsi="Times New Roman" w:eastAsia="仿宋_GB2312" w:cs="Times New Roman"/>
                <w:color w:val="000000" w:themeColor="text1"/>
                <w:sz w:val="24"/>
                <w:szCs w:val="24"/>
              </w:rPr>
            </w:pPr>
          </w:p>
        </w:tc>
        <w:tc>
          <w:tcPr>
            <w:tcW w:w="1674"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000000" w:themeColor="text1"/>
                <w:sz w:val="24"/>
                <w:szCs w:val="24"/>
                <w:lang w:eastAsia="zh-CN"/>
              </w:rPr>
            </w:pPr>
            <w:r>
              <w:rPr>
                <w:rFonts w:hint="default" w:ascii="Times New Roman" w:hAnsi="Times New Roman" w:eastAsia="仿宋_GB2312" w:cs="Times New Roman"/>
                <w:color w:val="000000" w:themeColor="text1"/>
                <w:sz w:val="24"/>
                <w:szCs w:val="24"/>
                <w:lang w:eastAsia="zh-CN"/>
              </w:rPr>
              <w:t>月照护金额</w:t>
            </w:r>
          </w:p>
        </w:tc>
        <w:tc>
          <w:tcPr>
            <w:tcW w:w="2427"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default" w:ascii="Times New Roman" w:hAnsi="Times New Roman" w:eastAsia="仿宋_GB2312" w:cs="Times New Roman"/>
                <w:color w:val="000000" w:themeColor="text1"/>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58" w:type="dxa"/>
            <w:tcBorders>
              <w:top w:val="single" w:color="auto" w:sz="4" w:space="0"/>
              <w:left w:val="single" w:color="auto" w:sz="4" w:space="0"/>
              <w:right w:val="single" w:color="auto" w:sz="4" w:space="0"/>
            </w:tcBorders>
            <w:textDirection w:val="tbLrV"/>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default" w:ascii="Times New Roman" w:hAnsi="Times New Roman" w:eastAsia="仿宋_GB2312" w:cs="Times New Roman"/>
                <w:color w:val="000000" w:themeColor="text1"/>
                <w:sz w:val="24"/>
                <w:szCs w:val="24"/>
                <w:lang w:eastAsia="zh-CN"/>
              </w:rPr>
            </w:pPr>
            <w:r>
              <w:rPr>
                <w:rFonts w:hint="default" w:ascii="Times New Roman" w:hAnsi="Times New Roman" w:eastAsia="仿宋_GB2312" w:cs="Times New Roman"/>
                <w:color w:val="000000" w:themeColor="text1"/>
                <w:sz w:val="24"/>
                <w:szCs w:val="24"/>
                <w:lang w:eastAsia="zh-CN"/>
              </w:rPr>
              <w:t>家庭情况说明</w:t>
            </w:r>
          </w:p>
        </w:tc>
        <w:tc>
          <w:tcPr>
            <w:tcW w:w="8733" w:type="dxa"/>
            <w:gridSpan w:val="2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outlineLvl w:val="9"/>
              <w:rPr>
                <w:rFonts w:hint="default" w:ascii="Times New Roman" w:hAnsi="Times New Roman" w:eastAsia="仿宋_GB2312"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20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color w:val="000000" w:themeColor="text1"/>
                <w:sz w:val="24"/>
                <w:szCs w:val="24"/>
              </w:rPr>
              <w:t>已享受</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color w:val="000000" w:themeColor="text1"/>
                <w:sz w:val="24"/>
                <w:szCs w:val="24"/>
              </w:rPr>
              <w:t>政策</w:t>
            </w:r>
          </w:p>
        </w:tc>
        <w:tc>
          <w:tcPr>
            <w:tcW w:w="8290" w:type="dxa"/>
            <w:gridSpan w:val="2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textAlignment w:val="auto"/>
              <w:outlineLvl w:val="9"/>
              <w:rPr>
                <w:rFonts w:hint="default" w:ascii="Times New Roman" w:hAnsi="Times New Roman" w:eastAsia="仿宋_GB2312" w:cs="Times New Roman"/>
                <w:color w:val="000000" w:themeColor="text1"/>
                <w:sz w:val="24"/>
                <w:szCs w:val="24"/>
                <w:u w:val="single"/>
              </w:rPr>
            </w:pPr>
            <w:r>
              <w:rPr>
                <w:rFonts w:hint="default" w:ascii="Times New Roman" w:hAnsi="Times New Roman" w:eastAsia="仿宋_GB2312" w:cs="Times New Roman"/>
                <w:color w:val="000000" w:themeColor="text1"/>
                <w:sz w:val="24"/>
                <w:szCs w:val="24"/>
              </w:rPr>
              <w:sym w:font="Wingdings 2" w:char="00A3"/>
            </w:r>
            <w:r>
              <w:rPr>
                <w:rFonts w:hint="default" w:ascii="Times New Roman" w:hAnsi="Times New Roman" w:eastAsia="仿宋_GB2312" w:cs="Times New Roman"/>
                <w:color w:val="000000" w:themeColor="text1"/>
                <w:sz w:val="24"/>
                <w:szCs w:val="24"/>
              </w:rPr>
              <w:t xml:space="preserve">困难残疾人生活补贴   </w:t>
            </w:r>
            <w:r>
              <w:rPr>
                <w:rFonts w:hint="default" w:ascii="Times New Roman" w:hAnsi="Times New Roman" w:eastAsia="仿宋_GB2312" w:cs="Times New Roman"/>
                <w:color w:val="000000" w:themeColor="text1"/>
                <w:sz w:val="24"/>
                <w:szCs w:val="24"/>
              </w:rPr>
              <w:sym w:font="Wingdings 2" w:char="00A3"/>
            </w:r>
            <w:r>
              <w:rPr>
                <w:rFonts w:hint="default" w:ascii="Times New Roman" w:hAnsi="Times New Roman" w:eastAsia="仿宋_GB2312" w:cs="Times New Roman"/>
                <w:color w:val="000000" w:themeColor="text1"/>
                <w:sz w:val="24"/>
                <w:szCs w:val="24"/>
              </w:rPr>
              <w:t xml:space="preserve">重度残疾人护理补贴   </w:t>
            </w:r>
            <w:r>
              <w:rPr>
                <w:rFonts w:hint="default" w:ascii="Times New Roman" w:hAnsi="Times New Roman" w:eastAsia="仿宋_GB2312" w:cs="Times New Roman"/>
                <w:color w:val="000000" w:themeColor="text1"/>
                <w:sz w:val="24"/>
                <w:szCs w:val="24"/>
              </w:rPr>
              <w:sym w:font="Wingdings 2" w:char="00A3"/>
            </w:r>
            <w:r>
              <w:rPr>
                <w:rFonts w:hint="default" w:ascii="Times New Roman" w:hAnsi="Times New Roman" w:eastAsia="仿宋_GB2312" w:cs="Times New Roman"/>
                <w:color w:val="000000" w:themeColor="text1"/>
                <w:sz w:val="24"/>
                <w:szCs w:val="24"/>
              </w:rPr>
              <w:t xml:space="preserve">医疗救助   </w:t>
            </w:r>
            <w:r>
              <w:rPr>
                <w:rFonts w:hint="default" w:ascii="Times New Roman" w:hAnsi="Times New Roman" w:eastAsia="仿宋_GB2312" w:cs="Times New Roman"/>
                <w:color w:val="000000" w:themeColor="text1"/>
                <w:sz w:val="24"/>
                <w:szCs w:val="24"/>
              </w:rPr>
              <w:sym w:font="Wingdings 2" w:char="00A3"/>
            </w:r>
            <w:r>
              <w:rPr>
                <w:rFonts w:hint="default" w:ascii="Times New Roman" w:hAnsi="Times New Roman" w:eastAsia="仿宋_GB2312" w:cs="Times New Roman"/>
                <w:color w:val="000000" w:themeColor="text1"/>
                <w:sz w:val="24"/>
                <w:szCs w:val="24"/>
              </w:rPr>
              <w:t xml:space="preserve">临时救助 </w:t>
            </w:r>
            <w:r>
              <w:rPr>
                <w:rFonts w:hint="eastAsia" w:cs="Times New Roman"/>
                <w:color w:val="000000" w:themeColor="text1"/>
                <w:sz w:val="24"/>
                <w:szCs w:val="24"/>
                <w:lang w:val="en-US" w:eastAsia="zh-CN"/>
              </w:rPr>
              <w:t xml:space="preserve">  </w:t>
            </w:r>
            <w:r>
              <w:rPr>
                <w:rFonts w:hint="default" w:ascii="Times New Roman" w:hAnsi="Times New Roman" w:eastAsia="仿宋_GB2312" w:cs="Times New Roman"/>
                <w:color w:val="000000" w:themeColor="text1"/>
                <w:sz w:val="24"/>
                <w:szCs w:val="24"/>
              </w:rPr>
              <w:sym w:font="Wingdings 2" w:char="00A3"/>
            </w:r>
            <w:r>
              <w:rPr>
                <w:rFonts w:hint="default" w:ascii="Times New Roman" w:hAnsi="Times New Roman" w:eastAsia="仿宋_GB2312" w:cs="Times New Roman"/>
                <w:color w:val="000000" w:themeColor="text1"/>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9491" w:type="dxa"/>
            <w:gridSpan w:val="2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color w:val="000000" w:themeColor="text1"/>
                <w:sz w:val="24"/>
                <w:szCs w:val="24"/>
              </w:rPr>
              <w:t>申请人家庭成员情况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120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color w:val="000000" w:themeColor="text1"/>
                <w:sz w:val="24"/>
                <w:szCs w:val="24"/>
              </w:rPr>
              <w:t>与申请人</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color w:val="000000" w:themeColor="text1"/>
                <w:sz w:val="24"/>
                <w:szCs w:val="24"/>
              </w:rPr>
              <w:t>关系</w:t>
            </w:r>
          </w:p>
        </w:tc>
        <w:tc>
          <w:tcPr>
            <w:tcW w:w="1315"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color w:val="000000" w:themeColor="text1"/>
                <w:sz w:val="24"/>
                <w:szCs w:val="24"/>
              </w:rPr>
              <w:t>姓  名</w:t>
            </w:r>
          </w:p>
        </w:tc>
        <w:tc>
          <w:tcPr>
            <w:tcW w:w="1395"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color w:val="000000" w:themeColor="text1"/>
                <w:sz w:val="24"/>
                <w:szCs w:val="24"/>
              </w:rPr>
              <w:t>年  龄</w:t>
            </w:r>
          </w:p>
        </w:tc>
        <w:tc>
          <w:tcPr>
            <w:tcW w:w="1395"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color w:val="000000" w:themeColor="text1"/>
                <w:sz w:val="24"/>
                <w:szCs w:val="24"/>
              </w:rPr>
              <w:t>患病类型</w:t>
            </w:r>
          </w:p>
        </w:tc>
        <w:tc>
          <w:tcPr>
            <w:tcW w:w="139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color w:val="000000" w:themeColor="text1"/>
                <w:sz w:val="24"/>
                <w:szCs w:val="24"/>
              </w:rPr>
              <w:t>残疾类别等级</w:t>
            </w:r>
          </w:p>
        </w:tc>
        <w:tc>
          <w:tcPr>
            <w:tcW w:w="1395"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color w:val="000000" w:themeColor="text1"/>
                <w:sz w:val="24"/>
                <w:szCs w:val="24"/>
              </w:rPr>
              <w:t>是否在校学生</w:t>
            </w:r>
          </w:p>
        </w:tc>
        <w:tc>
          <w:tcPr>
            <w:tcW w:w="139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color w:val="000000" w:themeColor="text1"/>
                <w:sz w:val="24"/>
                <w:szCs w:val="24"/>
              </w:rPr>
              <w:t>是否失能（</w:t>
            </w:r>
            <w:r>
              <w:rPr>
                <w:rFonts w:hint="default" w:ascii="Times New Roman" w:hAnsi="Times New Roman" w:eastAsia="仿宋_GB2312" w:cs="Times New Roman"/>
                <w:color w:val="000000" w:themeColor="text1"/>
                <w:sz w:val="24"/>
                <w:szCs w:val="24"/>
                <w:lang w:eastAsia="zh-CN"/>
              </w:rPr>
              <w:t>等级</w:t>
            </w:r>
            <w:r>
              <w:rPr>
                <w:rFonts w:hint="default" w:ascii="Times New Roman" w:hAnsi="Times New Roman" w:eastAsia="仿宋_GB2312" w:cs="Times New Roman"/>
                <w:color w:val="000000" w:themeColor="text1"/>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120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color w:val="000000" w:themeColor="text1"/>
                <w:sz w:val="24"/>
                <w:szCs w:val="24"/>
              </w:rPr>
              <w:t>户  主</w:t>
            </w:r>
          </w:p>
        </w:tc>
        <w:tc>
          <w:tcPr>
            <w:tcW w:w="1315"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default" w:ascii="Times New Roman" w:hAnsi="Times New Roman" w:eastAsia="仿宋_GB2312" w:cs="Times New Roman"/>
                <w:color w:val="000000" w:themeColor="text1"/>
                <w:sz w:val="24"/>
                <w:szCs w:val="24"/>
              </w:rPr>
            </w:pPr>
          </w:p>
        </w:tc>
        <w:tc>
          <w:tcPr>
            <w:tcW w:w="1395"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default" w:ascii="Times New Roman" w:hAnsi="Times New Roman" w:eastAsia="仿宋_GB2312" w:cs="Times New Roman"/>
                <w:color w:val="000000" w:themeColor="text1"/>
                <w:sz w:val="24"/>
                <w:szCs w:val="24"/>
              </w:rPr>
            </w:pPr>
          </w:p>
        </w:tc>
        <w:tc>
          <w:tcPr>
            <w:tcW w:w="1395"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default" w:ascii="Times New Roman" w:hAnsi="Times New Roman" w:eastAsia="仿宋_GB2312" w:cs="Times New Roman"/>
                <w:color w:val="000000" w:themeColor="text1"/>
                <w:sz w:val="24"/>
                <w:szCs w:val="24"/>
              </w:rPr>
            </w:pPr>
          </w:p>
        </w:tc>
        <w:tc>
          <w:tcPr>
            <w:tcW w:w="139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default" w:ascii="Times New Roman" w:hAnsi="Times New Roman" w:eastAsia="仿宋_GB2312" w:cs="Times New Roman"/>
                <w:color w:val="000000" w:themeColor="text1"/>
                <w:sz w:val="24"/>
                <w:szCs w:val="24"/>
              </w:rPr>
            </w:pPr>
          </w:p>
        </w:tc>
        <w:tc>
          <w:tcPr>
            <w:tcW w:w="1395"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default" w:ascii="Times New Roman" w:hAnsi="Times New Roman" w:eastAsia="仿宋_GB2312" w:cs="Times New Roman"/>
                <w:color w:val="000000" w:themeColor="text1"/>
                <w:sz w:val="24"/>
                <w:szCs w:val="24"/>
              </w:rPr>
            </w:pPr>
          </w:p>
        </w:tc>
        <w:tc>
          <w:tcPr>
            <w:tcW w:w="139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default" w:ascii="Times New Roman" w:hAnsi="Times New Roman" w:eastAsia="仿宋_GB2312"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120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default" w:ascii="Times New Roman" w:hAnsi="Times New Roman" w:eastAsia="仿宋_GB2312" w:cs="Times New Roman"/>
                <w:color w:val="000000" w:themeColor="text1"/>
                <w:sz w:val="24"/>
                <w:szCs w:val="24"/>
              </w:rPr>
            </w:pPr>
          </w:p>
        </w:tc>
        <w:tc>
          <w:tcPr>
            <w:tcW w:w="1315"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default" w:ascii="Times New Roman" w:hAnsi="Times New Roman" w:eastAsia="仿宋_GB2312" w:cs="Times New Roman"/>
                <w:color w:val="000000" w:themeColor="text1"/>
                <w:sz w:val="24"/>
                <w:szCs w:val="24"/>
              </w:rPr>
            </w:pPr>
          </w:p>
        </w:tc>
        <w:tc>
          <w:tcPr>
            <w:tcW w:w="1395"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default" w:ascii="Times New Roman" w:hAnsi="Times New Roman" w:eastAsia="仿宋_GB2312" w:cs="Times New Roman"/>
                <w:color w:val="000000" w:themeColor="text1"/>
                <w:sz w:val="24"/>
                <w:szCs w:val="24"/>
              </w:rPr>
            </w:pPr>
          </w:p>
        </w:tc>
        <w:tc>
          <w:tcPr>
            <w:tcW w:w="1395"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default" w:ascii="Times New Roman" w:hAnsi="Times New Roman" w:eastAsia="仿宋_GB2312" w:cs="Times New Roman"/>
                <w:color w:val="000000" w:themeColor="text1"/>
                <w:sz w:val="24"/>
                <w:szCs w:val="24"/>
              </w:rPr>
            </w:pPr>
          </w:p>
        </w:tc>
        <w:tc>
          <w:tcPr>
            <w:tcW w:w="139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default" w:ascii="Times New Roman" w:hAnsi="Times New Roman" w:eastAsia="仿宋_GB2312" w:cs="Times New Roman"/>
                <w:color w:val="000000" w:themeColor="text1"/>
                <w:sz w:val="24"/>
                <w:szCs w:val="24"/>
              </w:rPr>
            </w:pPr>
          </w:p>
        </w:tc>
        <w:tc>
          <w:tcPr>
            <w:tcW w:w="1395"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default" w:ascii="Times New Roman" w:hAnsi="Times New Roman" w:eastAsia="仿宋_GB2312" w:cs="Times New Roman"/>
                <w:color w:val="000000" w:themeColor="text1"/>
                <w:sz w:val="24"/>
                <w:szCs w:val="24"/>
              </w:rPr>
            </w:pPr>
          </w:p>
        </w:tc>
        <w:tc>
          <w:tcPr>
            <w:tcW w:w="139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default" w:ascii="Times New Roman" w:hAnsi="Times New Roman" w:eastAsia="仿宋_GB2312"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120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default" w:ascii="Times New Roman" w:hAnsi="Times New Roman" w:eastAsia="仿宋_GB2312" w:cs="Times New Roman"/>
                <w:color w:val="000000" w:themeColor="text1"/>
                <w:sz w:val="24"/>
                <w:szCs w:val="24"/>
              </w:rPr>
            </w:pPr>
          </w:p>
        </w:tc>
        <w:tc>
          <w:tcPr>
            <w:tcW w:w="1315"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default" w:ascii="Times New Roman" w:hAnsi="Times New Roman" w:eastAsia="仿宋_GB2312" w:cs="Times New Roman"/>
                <w:color w:val="000000" w:themeColor="text1"/>
                <w:sz w:val="24"/>
                <w:szCs w:val="24"/>
              </w:rPr>
            </w:pPr>
          </w:p>
        </w:tc>
        <w:tc>
          <w:tcPr>
            <w:tcW w:w="1395"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default" w:ascii="Times New Roman" w:hAnsi="Times New Roman" w:eastAsia="仿宋_GB2312" w:cs="Times New Roman"/>
                <w:color w:val="000000" w:themeColor="text1"/>
                <w:sz w:val="24"/>
                <w:szCs w:val="24"/>
              </w:rPr>
            </w:pPr>
          </w:p>
        </w:tc>
        <w:tc>
          <w:tcPr>
            <w:tcW w:w="1395"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default" w:ascii="Times New Roman" w:hAnsi="Times New Roman" w:eastAsia="仿宋_GB2312" w:cs="Times New Roman"/>
                <w:color w:val="000000" w:themeColor="text1"/>
                <w:sz w:val="24"/>
                <w:szCs w:val="24"/>
              </w:rPr>
            </w:pPr>
          </w:p>
        </w:tc>
        <w:tc>
          <w:tcPr>
            <w:tcW w:w="139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default" w:ascii="Times New Roman" w:hAnsi="Times New Roman" w:eastAsia="仿宋_GB2312" w:cs="Times New Roman"/>
                <w:color w:val="000000" w:themeColor="text1"/>
                <w:sz w:val="24"/>
                <w:szCs w:val="24"/>
              </w:rPr>
            </w:pPr>
          </w:p>
        </w:tc>
        <w:tc>
          <w:tcPr>
            <w:tcW w:w="1395"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default" w:ascii="Times New Roman" w:hAnsi="Times New Roman" w:eastAsia="仿宋_GB2312" w:cs="Times New Roman"/>
                <w:color w:val="000000" w:themeColor="text1"/>
                <w:sz w:val="24"/>
                <w:szCs w:val="24"/>
              </w:rPr>
            </w:pPr>
          </w:p>
        </w:tc>
        <w:tc>
          <w:tcPr>
            <w:tcW w:w="139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default" w:ascii="Times New Roman" w:hAnsi="Times New Roman" w:eastAsia="仿宋_GB2312"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120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default" w:ascii="Times New Roman" w:hAnsi="Times New Roman" w:eastAsia="仿宋_GB2312" w:cs="Times New Roman"/>
                <w:color w:val="000000" w:themeColor="text1"/>
                <w:sz w:val="24"/>
                <w:szCs w:val="24"/>
              </w:rPr>
            </w:pPr>
          </w:p>
        </w:tc>
        <w:tc>
          <w:tcPr>
            <w:tcW w:w="1315"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default" w:ascii="Times New Roman" w:hAnsi="Times New Roman" w:eastAsia="仿宋_GB2312" w:cs="Times New Roman"/>
                <w:color w:val="000000" w:themeColor="text1"/>
                <w:sz w:val="24"/>
                <w:szCs w:val="24"/>
              </w:rPr>
            </w:pPr>
          </w:p>
        </w:tc>
        <w:tc>
          <w:tcPr>
            <w:tcW w:w="1395"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default" w:ascii="Times New Roman" w:hAnsi="Times New Roman" w:eastAsia="仿宋_GB2312" w:cs="Times New Roman"/>
                <w:color w:val="000000" w:themeColor="text1"/>
                <w:sz w:val="24"/>
                <w:szCs w:val="24"/>
              </w:rPr>
            </w:pPr>
          </w:p>
        </w:tc>
        <w:tc>
          <w:tcPr>
            <w:tcW w:w="1395"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default" w:ascii="Times New Roman" w:hAnsi="Times New Roman" w:eastAsia="仿宋_GB2312" w:cs="Times New Roman"/>
                <w:color w:val="000000" w:themeColor="text1"/>
                <w:sz w:val="24"/>
                <w:szCs w:val="24"/>
              </w:rPr>
            </w:pPr>
          </w:p>
        </w:tc>
        <w:tc>
          <w:tcPr>
            <w:tcW w:w="139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default" w:ascii="Times New Roman" w:hAnsi="Times New Roman" w:eastAsia="仿宋_GB2312" w:cs="Times New Roman"/>
                <w:color w:val="000000" w:themeColor="text1"/>
                <w:sz w:val="24"/>
                <w:szCs w:val="24"/>
              </w:rPr>
            </w:pPr>
          </w:p>
        </w:tc>
        <w:tc>
          <w:tcPr>
            <w:tcW w:w="1395"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default" w:ascii="Times New Roman" w:hAnsi="Times New Roman" w:eastAsia="仿宋_GB2312" w:cs="Times New Roman"/>
                <w:color w:val="000000" w:themeColor="text1"/>
                <w:sz w:val="24"/>
                <w:szCs w:val="24"/>
              </w:rPr>
            </w:pPr>
          </w:p>
        </w:tc>
        <w:tc>
          <w:tcPr>
            <w:tcW w:w="139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default" w:ascii="Times New Roman" w:hAnsi="Times New Roman" w:eastAsia="仿宋_GB2312"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9491" w:type="dxa"/>
            <w:gridSpan w:val="2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color w:val="000000" w:themeColor="text1"/>
                <w:sz w:val="24"/>
                <w:szCs w:val="24"/>
              </w:rPr>
              <w:t>申请人赡、抚（扶）养人情况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118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color w:val="000000" w:themeColor="text1"/>
                <w:sz w:val="24"/>
                <w:szCs w:val="24"/>
              </w:rPr>
              <w:t>与申请人</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color w:val="000000" w:themeColor="text1"/>
                <w:sz w:val="24"/>
                <w:szCs w:val="24"/>
              </w:rPr>
              <w:t>关系</w:t>
            </w:r>
          </w:p>
        </w:tc>
        <w:tc>
          <w:tcPr>
            <w:tcW w:w="1186"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color w:val="000000" w:themeColor="text1"/>
                <w:sz w:val="24"/>
                <w:szCs w:val="24"/>
              </w:rPr>
              <w:t>姓  名</w:t>
            </w:r>
          </w:p>
        </w:tc>
        <w:tc>
          <w:tcPr>
            <w:tcW w:w="1186"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color w:val="000000" w:themeColor="text1"/>
                <w:sz w:val="24"/>
                <w:szCs w:val="24"/>
              </w:rPr>
              <w:t>年  龄</w:t>
            </w:r>
          </w:p>
        </w:tc>
        <w:tc>
          <w:tcPr>
            <w:tcW w:w="118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color w:val="000000" w:themeColor="text1"/>
                <w:sz w:val="24"/>
                <w:szCs w:val="24"/>
              </w:rPr>
              <w:t>家庭住址</w:t>
            </w:r>
          </w:p>
        </w:tc>
        <w:tc>
          <w:tcPr>
            <w:tcW w:w="1186"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color w:val="000000" w:themeColor="text1"/>
                <w:sz w:val="24"/>
                <w:szCs w:val="24"/>
              </w:rPr>
              <w:t>患病类型</w:t>
            </w:r>
          </w:p>
        </w:tc>
        <w:tc>
          <w:tcPr>
            <w:tcW w:w="1186"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color w:val="000000" w:themeColor="text1"/>
                <w:sz w:val="24"/>
                <w:szCs w:val="24"/>
              </w:rPr>
              <w:t>残疾类别等级</w:t>
            </w:r>
          </w:p>
        </w:tc>
        <w:tc>
          <w:tcPr>
            <w:tcW w:w="118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color w:val="000000" w:themeColor="text1"/>
                <w:sz w:val="24"/>
                <w:szCs w:val="24"/>
              </w:rPr>
              <w:t>家庭财产</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color w:val="000000" w:themeColor="text1"/>
                <w:sz w:val="24"/>
                <w:szCs w:val="24"/>
              </w:rPr>
              <w:t>情况</w:t>
            </w:r>
          </w:p>
        </w:tc>
        <w:tc>
          <w:tcPr>
            <w:tcW w:w="11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color w:val="000000" w:themeColor="text1"/>
                <w:sz w:val="24"/>
                <w:szCs w:val="24"/>
              </w:rPr>
              <w:t>照料能力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18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default" w:ascii="Times New Roman" w:hAnsi="Times New Roman" w:eastAsia="仿宋_GB2312" w:cs="Times New Roman"/>
                <w:color w:val="000000" w:themeColor="text1"/>
                <w:sz w:val="24"/>
                <w:szCs w:val="24"/>
              </w:rPr>
            </w:pPr>
          </w:p>
        </w:tc>
        <w:tc>
          <w:tcPr>
            <w:tcW w:w="1186"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default" w:ascii="Times New Roman" w:hAnsi="Times New Roman" w:eastAsia="仿宋_GB2312" w:cs="Times New Roman"/>
                <w:color w:val="000000" w:themeColor="text1"/>
                <w:sz w:val="24"/>
                <w:szCs w:val="24"/>
              </w:rPr>
            </w:pPr>
          </w:p>
        </w:tc>
        <w:tc>
          <w:tcPr>
            <w:tcW w:w="1186"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default" w:ascii="Times New Roman" w:hAnsi="Times New Roman" w:eastAsia="仿宋_GB2312" w:cs="Times New Roman"/>
                <w:color w:val="000000" w:themeColor="text1"/>
                <w:sz w:val="24"/>
                <w:szCs w:val="24"/>
              </w:rPr>
            </w:pPr>
          </w:p>
        </w:tc>
        <w:tc>
          <w:tcPr>
            <w:tcW w:w="118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default" w:ascii="Times New Roman" w:hAnsi="Times New Roman" w:eastAsia="仿宋_GB2312" w:cs="Times New Roman"/>
                <w:color w:val="000000" w:themeColor="text1"/>
                <w:sz w:val="24"/>
                <w:szCs w:val="24"/>
              </w:rPr>
            </w:pPr>
          </w:p>
        </w:tc>
        <w:tc>
          <w:tcPr>
            <w:tcW w:w="1186"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default" w:ascii="Times New Roman" w:hAnsi="Times New Roman" w:eastAsia="仿宋_GB2312" w:cs="Times New Roman"/>
                <w:color w:val="000000" w:themeColor="text1"/>
                <w:sz w:val="24"/>
                <w:szCs w:val="24"/>
              </w:rPr>
            </w:pPr>
          </w:p>
        </w:tc>
        <w:tc>
          <w:tcPr>
            <w:tcW w:w="1186"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default" w:ascii="Times New Roman" w:hAnsi="Times New Roman" w:eastAsia="仿宋_GB2312" w:cs="Times New Roman"/>
                <w:color w:val="000000" w:themeColor="text1"/>
                <w:sz w:val="24"/>
                <w:szCs w:val="24"/>
              </w:rPr>
            </w:pPr>
          </w:p>
        </w:tc>
        <w:tc>
          <w:tcPr>
            <w:tcW w:w="118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default" w:ascii="Times New Roman" w:hAnsi="Times New Roman" w:eastAsia="仿宋_GB2312" w:cs="Times New Roman"/>
                <w:color w:val="000000" w:themeColor="text1"/>
                <w:sz w:val="24"/>
                <w:szCs w:val="24"/>
              </w:rPr>
            </w:pPr>
          </w:p>
        </w:tc>
        <w:tc>
          <w:tcPr>
            <w:tcW w:w="11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color w:val="000000" w:themeColor="text1"/>
                <w:sz w:val="24"/>
                <w:szCs w:val="24"/>
              </w:rPr>
              <w:sym w:font="Wingdings 2" w:char="00A3"/>
            </w:r>
            <w:r>
              <w:rPr>
                <w:rFonts w:hint="default" w:ascii="Times New Roman" w:hAnsi="Times New Roman" w:eastAsia="仿宋_GB2312" w:cs="Times New Roman"/>
                <w:color w:val="000000" w:themeColor="text1"/>
                <w:sz w:val="24"/>
                <w:szCs w:val="24"/>
              </w:rPr>
              <w:t>有</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color w:val="000000" w:themeColor="text1"/>
                <w:sz w:val="24"/>
                <w:szCs w:val="24"/>
              </w:rPr>
              <w:sym w:font="Wingdings 2" w:char="00A3"/>
            </w:r>
            <w:r>
              <w:rPr>
                <w:rFonts w:hint="default" w:ascii="Times New Roman" w:hAnsi="Times New Roman" w:eastAsia="仿宋_GB2312" w:cs="Times New Roman"/>
                <w:color w:val="000000" w:themeColor="text1"/>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118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default" w:ascii="Times New Roman" w:hAnsi="Times New Roman" w:eastAsia="仿宋_GB2312" w:cs="Times New Roman"/>
                <w:color w:val="000000" w:themeColor="text1"/>
                <w:sz w:val="24"/>
                <w:szCs w:val="24"/>
              </w:rPr>
            </w:pPr>
          </w:p>
        </w:tc>
        <w:tc>
          <w:tcPr>
            <w:tcW w:w="1186"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default" w:ascii="Times New Roman" w:hAnsi="Times New Roman" w:eastAsia="仿宋_GB2312" w:cs="Times New Roman"/>
                <w:color w:val="000000" w:themeColor="text1"/>
                <w:sz w:val="24"/>
                <w:szCs w:val="24"/>
              </w:rPr>
            </w:pPr>
          </w:p>
        </w:tc>
        <w:tc>
          <w:tcPr>
            <w:tcW w:w="1186"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default" w:ascii="Times New Roman" w:hAnsi="Times New Roman" w:eastAsia="仿宋_GB2312" w:cs="Times New Roman"/>
                <w:color w:val="000000" w:themeColor="text1"/>
                <w:sz w:val="24"/>
                <w:szCs w:val="24"/>
              </w:rPr>
            </w:pPr>
          </w:p>
        </w:tc>
        <w:tc>
          <w:tcPr>
            <w:tcW w:w="118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default" w:ascii="Times New Roman" w:hAnsi="Times New Roman" w:eastAsia="仿宋_GB2312" w:cs="Times New Roman"/>
                <w:color w:val="000000" w:themeColor="text1"/>
                <w:sz w:val="24"/>
                <w:szCs w:val="24"/>
              </w:rPr>
            </w:pPr>
          </w:p>
        </w:tc>
        <w:tc>
          <w:tcPr>
            <w:tcW w:w="1186"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default" w:ascii="Times New Roman" w:hAnsi="Times New Roman" w:eastAsia="仿宋_GB2312" w:cs="Times New Roman"/>
                <w:color w:val="000000" w:themeColor="text1"/>
                <w:sz w:val="24"/>
                <w:szCs w:val="24"/>
              </w:rPr>
            </w:pPr>
          </w:p>
        </w:tc>
        <w:tc>
          <w:tcPr>
            <w:tcW w:w="1186"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default" w:ascii="Times New Roman" w:hAnsi="Times New Roman" w:eastAsia="仿宋_GB2312" w:cs="Times New Roman"/>
                <w:color w:val="000000" w:themeColor="text1"/>
                <w:sz w:val="24"/>
                <w:szCs w:val="24"/>
              </w:rPr>
            </w:pPr>
          </w:p>
        </w:tc>
        <w:tc>
          <w:tcPr>
            <w:tcW w:w="118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default" w:ascii="Times New Roman" w:hAnsi="Times New Roman" w:eastAsia="仿宋_GB2312" w:cs="Times New Roman"/>
                <w:color w:val="000000" w:themeColor="text1"/>
                <w:sz w:val="24"/>
                <w:szCs w:val="24"/>
              </w:rPr>
            </w:pPr>
          </w:p>
        </w:tc>
        <w:tc>
          <w:tcPr>
            <w:tcW w:w="11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color w:val="000000" w:themeColor="text1"/>
                <w:sz w:val="24"/>
                <w:szCs w:val="24"/>
              </w:rPr>
              <w:sym w:font="Wingdings 2" w:char="00A3"/>
            </w:r>
            <w:r>
              <w:rPr>
                <w:rFonts w:hint="default" w:ascii="Times New Roman" w:hAnsi="Times New Roman" w:eastAsia="仿宋_GB2312" w:cs="Times New Roman"/>
                <w:color w:val="000000" w:themeColor="text1"/>
                <w:sz w:val="24"/>
                <w:szCs w:val="24"/>
              </w:rPr>
              <w:t>有</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color w:val="000000" w:themeColor="text1"/>
                <w:sz w:val="24"/>
                <w:szCs w:val="24"/>
              </w:rPr>
              <w:sym w:font="Wingdings 2" w:char="00A3"/>
            </w:r>
            <w:r>
              <w:rPr>
                <w:rFonts w:hint="default" w:ascii="Times New Roman" w:hAnsi="Times New Roman" w:eastAsia="仿宋_GB2312" w:cs="Times New Roman"/>
                <w:color w:val="000000" w:themeColor="text1"/>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118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default" w:ascii="Times New Roman" w:hAnsi="Times New Roman" w:eastAsia="仿宋_GB2312" w:cs="Times New Roman"/>
                <w:color w:val="000000" w:themeColor="text1"/>
                <w:sz w:val="24"/>
                <w:szCs w:val="24"/>
              </w:rPr>
            </w:pPr>
          </w:p>
        </w:tc>
        <w:tc>
          <w:tcPr>
            <w:tcW w:w="1186"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default" w:ascii="Times New Roman" w:hAnsi="Times New Roman" w:eastAsia="仿宋_GB2312" w:cs="Times New Roman"/>
                <w:color w:val="000000" w:themeColor="text1"/>
                <w:sz w:val="24"/>
                <w:szCs w:val="24"/>
              </w:rPr>
            </w:pPr>
          </w:p>
        </w:tc>
        <w:tc>
          <w:tcPr>
            <w:tcW w:w="1186"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default" w:ascii="Times New Roman" w:hAnsi="Times New Roman" w:eastAsia="仿宋_GB2312" w:cs="Times New Roman"/>
                <w:color w:val="000000" w:themeColor="text1"/>
                <w:sz w:val="24"/>
                <w:szCs w:val="24"/>
              </w:rPr>
            </w:pPr>
          </w:p>
        </w:tc>
        <w:tc>
          <w:tcPr>
            <w:tcW w:w="118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default" w:ascii="Times New Roman" w:hAnsi="Times New Roman" w:eastAsia="仿宋_GB2312" w:cs="Times New Roman"/>
                <w:color w:val="000000" w:themeColor="text1"/>
                <w:sz w:val="24"/>
                <w:szCs w:val="24"/>
              </w:rPr>
            </w:pPr>
          </w:p>
        </w:tc>
        <w:tc>
          <w:tcPr>
            <w:tcW w:w="1186"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default" w:ascii="Times New Roman" w:hAnsi="Times New Roman" w:eastAsia="仿宋_GB2312" w:cs="Times New Roman"/>
                <w:color w:val="000000" w:themeColor="text1"/>
                <w:sz w:val="24"/>
                <w:szCs w:val="24"/>
              </w:rPr>
            </w:pPr>
          </w:p>
        </w:tc>
        <w:tc>
          <w:tcPr>
            <w:tcW w:w="1186"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default" w:ascii="Times New Roman" w:hAnsi="Times New Roman" w:eastAsia="仿宋_GB2312" w:cs="Times New Roman"/>
                <w:color w:val="000000" w:themeColor="text1"/>
                <w:sz w:val="24"/>
                <w:szCs w:val="24"/>
              </w:rPr>
            </w:pPr>
          </w:p>
        </w:tc>
        <w:tc>
          <w:tcPr>
            <w:tcW w:w="118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default" w:ascii="Times New Roman" w:hAnsi="Times New Roman" w:eastAsia="仿宋_GB2312" w:cs="Times New Roman"/>
                <w:color w:val="000000" w:themeColor="text1"/>
                <w:sz w:val="24"/>
                <w:szCs w:val="24"/>
              </w:rPr>
            </w:pPr>
          </w:p>
        </w:tc>
        <w:tc>
          <w:tcPr>
            <w:tcW w:w="11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color w:val="000000" w:themeColor="text1"/>
                <w:sz w:val="24"/>
                <w:szCs w:val="24"/>
              </w:rPr>
              <w:sym w:font="Wingdings 2" w:char="00A3"/>
            </w:r>
            <w:r>
              <w:rPr>
                <w:rFonts w:hint="default" w:ascii="Times New Roman" w:hAnsi="Times New Roman" w:eastAsia="仿宋_GB2312" w:cs="Times New Roman"/>
                <w:color w:val="000000" w:themeColor="text1"/>
                <w:sz w:val="24"/>
                <w:szCs w:val="24"/>
              </w:rPr>
              <w:t>有</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color w:val="000000" w:themeColor="text1"/>
                <w:sz w:val="24"/>
                <w:szCs w:val="24"/>
              </w:rPr>
              <w:sym w:font="Wingdings 2" w:char="00A3"/>
            </w:r>
            <w:r>
              <w:rPr>
                <w:rFonts w:hint="default" w:ascii="Times New Roman" w:hAnsi="Times New Roman" w:eastAsia="仿宋_GB2312" w:cs="Times New Roman"/>
                <w:color w:val="000000" w:themeColor="text1"/>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118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default" w:ascii="Times New Roman" w:hAnsi="Times New Roman" w:eastAsia="仿宋_GB2312" w:cs="Times New Roman"/>
                <w:color w:val="000000" w:themeColor="text1"/>
                <w:sz w:val="24"/>
                <w:szCs w:val="24"/>
              </w:rPr>
            </w:pPr>
          </w:p>
        </w:tc>
        <w:tc>
          <w:tcPr>
            <w:tcW w:w="1186"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default" w:ascii="Times New Roman" w:hAnsi="Times New Roman" w:eastAsia="仿宋_GB2312" w:cs="Times New Roman"/>
                <w:color w:val="000000" w:themeColor="text1"/>
                <w:sz w:val="24"/>
                <w:szCs w:val="24"/>
              </w:rPr>
            </w:pPr>
          </w:p>
        </w:tc>
        <w:tc>
          <w:tcPr>
            <w:tcW w:w="1186"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default" w:ascii="Times New Roman" w:hAnsi="Times New Roman" w:eastAsia="仿宋_GB2312" w:cs="Times New Roman"/>
                <w:color w:val="000000" w:themeColor="text1"/>
                <w:sz w:val="24"/>
                <w:szCs w:val="24"/>
              </w:rPr>
            </w:pPr>
          </w:p>
        </w:tc>
        <w:tc>
          <w:tcPr>
            <w:tcW w:w="118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default" w:ascii="Times New Roman" w:hAnsi="Times New Roman" w:eastAsia="仿宋_GB2312" w:cs="Times New Roman"/>
                <w:color w:val="000000" w:themeColor="text1"/>
                <w:sz w:val="24"/>
                <w:szCs w:val="24"/>
              </w:rPr>
            </w:pPr>
          </w:p>
        </w:tc>
        <w:tc>
          <w:tcPr>
            <w:tcW w:w="1186"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default" w:ascii="Times New Roman" w:hAnsi="Times New Roman" w:eastAsia="仿宋_GB2312" w:cs="Times New Roman"/>
                <w:color w:val="000000" w:themeColor="text1"/>
                <w:sz w:val="24"/>
                <w:szCs w:val="24"/>
              </w:rPr>
            </w:pPr>
          </w:p>
        </w:tc>
        <w:tc>
          <w:tcPr>
            <w:tcW w:w="1186"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default" w:ascii="Times New Roman" w:hAnsi="Times New Roman" w:eastAsia="仿宋_GB2312" w:cs="Times New Roman"/>
                <w:color w:val="000000" w:themeColor="text1"/>
                <w:sz w:val="24"/>
                <w:szCs w:val="24"/>
              </w:rPr>
            </w:pPr>
          </w:p>
        </w:tc>
        <w:tc>
          <w:tcPr>
            <w:tcW w:w="118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default" w:ascii="Times New Roman" w:hAnsi="Times New Roman" w:eastAsia="仿宋_GB2312" w:cs="Times New Roman"/>
                <w:color w:val="000000" w:themeColor="text1"/>
                <w:sz w:val="24"/>
                <w:szCs w:val="24"/>
              </w:rPr>
            </w:pPr>
          </w:p>
        </w:tc>
        <w:tc>
          <w:tcPr>
            <w:tcW w:w="11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color w:val="000000" w:themeColor="text1"/>
                <w:sz w:val="24"/>
                <w:szCs w:val="24"/>
              </w:rPr>
              <w:sym w:font="Wingdings 2" w:char="00A3"/>
            </w:r>
            <w:r>
              <w:rPr>
                <w:rFonts w:hint="default" w:ascii="Times New Roman" w:hAnsi="Times New Roman" w:eastAsia="仿宋_GB2312" w:cs="Times New Roman"/>
                <w:color w:val="000000" w:themeColor="text1"/>
                <w:sz w:val="24"/>
                <w:szCs w:val="24"/>
              </w:rPr>
              <w:t>有</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9"/>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color w:val="000000" w:themeColor="text1"/>
                <w:sz w:val="24"/>
                <w:szCs w:val="24"/>
              </w:rPr>
              <w:sym w:font="Wingdings 2" w:char="00A3"/>
            </w:r>
            <w:r>
              <w:rPr>
                <w:rFonts w:hint="default" w:ascii="Times New Roman" w:hAnsi="Times New Roman" w:eastAsia="仿宋_GB2312" w:cs="Times New Roman"/>
                <w:color w:val="000000" w:themeColor="text1"/>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5" w:hRule="atLeast"/>
          <w:jc w:val="center"/>
        </w:trPr>
        <w:tc>
          <w:tcPr>
            <w:tcW w:w="9491" w:type="dxa"/>
            <w:gridSpan w:val="2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outlineLvl w:val="9"/>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color w:val="000000" w:themeColor="text1"/>
                <w:sz w:val="24"/>
                <w:szCs w:val="24"/>
              </w:rPr>
              <w:t>根据有关规定，失能等级须接受专业人员对本人病情及自理能力的评估。评估人员将登门调查有关情况，并开展查看病历资料、询问病情、查体等工作，根据需要，可能还要录音、录像以及采集指纹信息等，申请人及家属应给予积极配合。本人已认真阅读并同意上述内容，承诺所填信息均真实无误。</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outlineLvl w:val="9"/>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color w:val="000000" w:themeColor="text1"/>
                <w:sz w:val="24"/>
                <w:szCs w:val="24"/>
              </w:rPr>
              <w:t xml:space="preserve">申请人（签字及手印）:                                                </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outlineLvl w:val="9"/>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color w:val="000000" w:themeColor="text1"/>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9" w:hRule="atLeast"/>
          <w:jc w:val="center"/>
        </w:trPr>
        <w:tc>
          <w:tcPr>
            <w:tcW w:w="9491" w:type="dxa"/>
            <w:gridSpan w:val="2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outlineLvl w:val="9"/>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color w:val="000000" w:themeColor="text1"/>
                <w:sz w:val="24"/>
                <w:szCs w:val="24"/>
              </w:rPr>
              <w:t>村(居)调查核实情况及意见：</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outlineLvl w:val="9"/>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color w:val="000000" w:themeColor="text1"/>
                <w:sz w:val="24"/>
                <w:szCs w:val="24"/>
              </w:rPr>
              <w:t xml:space="preserve">负责人（签字）：                              </w:t>
            </w:r>
            <w:r>
              <w:rPr>
                <w:rFonts w:hint="default" w:ascii="Times New Roman" w:hAnsi="Times New Roman" w:cs="Times New Roman"/>
                <w:color w:val="000000" w:themeColor="text1"/>
                <w:sz w:val="24"/>
                <w:szCs w:val="24"/>
                <w:lang w:val="en-US" w:eastAsia="zh-CN"/>
              </w:rPr>
              <w:t xml:space="preserve"> </w:t>
            </w:r>
            <w:r>
              <w:rPr>
                <w:rFonts w:hint="default" w:ascii="Times New Roman" w:hAnsi="Times New Roman" w:eastAsia="仿宋_GB2312" w:cs="Times New Roman"/>
                <w:color w:val="000000" w:themeColor="text1"/>
                <w:sz w:val="24"/>
                <w:szCs w:val="24"/>
              </w:rPr>
              <w:t xml:space="preserve">（盖章）    </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outlineLvl w:val="9"/>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color w:val="000000" w:themeColor="text1"/>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3" w:hRule="atLeast"/>
          <w:jc w:val="center"/>
        </w:trPr>
        <w:tc>
          <w:tcPr>
            <w:tcW w:w="9491" w:type="dxa"/>
            <w:gridSpan w:val="2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outlineLvl w:val="9"/>
              <w:rPr>
                <w:rFonts w:hint="default" w:ascii="Times New Roman" w:hAnsi="Times New Roman" w:eastAsia="仿宋_GB2312" w:cs="Times New Roman"/>
                <w:color w:val="000000" w:themeColor="text1"/>
                <w:sz w:val="24"/>
                <w:szCs w:val="24"/>
              </w:rPr>
            </w:pPr>
            <w:r>
              <w:rPr>
                <w:rFonts w:hint="eastAsia" w:cs="Times New Roman"/>
                <w:color w:val="000000" w:themeColor="text1"/>
                <w:sz w:val="24"/>
                <w:szCs w:val="24"/>
                <w:lang w:eastAsia="zh-CN"/>
              </w:rPr>
              <w:t>镇办</w:t>
            </w:r>
            <w:r>
              <w:rPr>
                <w:rFonts w:hint="default" w:ascii="Times New Roman" w:hAnsi="Times New Roman" w:eastAsia="仿宋_GB2312" w:cs="Times New Roman"/>
                <w:color w:val="000000" w:themeColor="text1"/>
                <w:sz w:val="24"/>
                <w:szCs w:val="24"/>
              </w:rPr>
              <w:t>审核审批意见：</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outlineLvl w:val="9"/>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color w:val="000000" w:themeColor="text1"/>
                <w:sz w:val="24"/>
                <w:szCs w:val="24"/>
              </w:rPr>
              <w:t>经办人（签字）：</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outlineLvl w:val="9"/>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color w:val="000000" w:themeColor="text1"/>
                <w:sz w:val="24"/>
                <w:szCs w:val="24"/>
              </w:rPr>
              <w:t xml:space="preserve">负责人（签字）：                              （盖章）                             </w:t>
            </w:r>
          </w:p>
          <w:p>
            <w:pPr>
              <w:pStyle w:val="2"/>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outlineLvl w:val="9"/>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color w:val="000000" w:themeColor="text1"/>
                <w:sz w:val="24"/>
                <w:szCs w:val="24"/>
              </w:rPr>
              <w:t>分管领导（签字）：                           年      月      日</w:t>
            </w:r>
          </w:p>
        </w:tc>
      </w:tr>
    </w:tbl>
    <w:p>
      <w:pPr>
        <w:pStyle w:val="2"/>
        <w:keepNext w:val="0"/>
        <w:keepLines w:val="0"/>
        <w:pageBreakBefore w:val="0"/>
        <w:widowControl w:val="0"/>
        <w:kinsoku/>
        <w:wordWrap/>
        <w:overflowPunct/>
        <w:topLinePunct w:val="0"/>
        <w:autoSpaceDE/>
        <w:autoSpaceDN/>
        <w:bidi w:val="0"/>
        <w:spacing w:line="560" w:lineRule="exact"/>
        <w:ind w:firstLine="0" w:firstLineChars="0"/>
        <w:textAlignment w:val="auto"/>
        <w:rPr>
          <w:rFonts w:hint="default" w:ascii="Times New Roman" w:hAnsi="Times New Roman" w:eastAsia="黑体" w:cs="Times New Roman"/>
          <w:color w:val="000000" w:themeColor="text1"/>
          <w:sz w:val="32"/>
          <w:szCs w:val="32"/>
        </w:rPr>
      </w:pPr>
      <w:r>
        <w:rPr>
          <w:rFonts w:hint="default" w:ascii="Times New Roman" w:hAnsi="Times New Roman" w:eastAsia="黑体" w:cs="Times New Roman"/>
          <w:color w:val="000000" w:themeColor="text1"/>
          <w:sz w:val="32"/>
          <w:szCs w:val="32"/>
        </w:rPr>
        <w:t>附件6</w:t>
      </w:r>
    </w:p>
    <w:p>
      <w:pPr>
        <w:pStyle w:val="2"/>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Theme="minorEastAsia" w:hAnsiTheme="minorEastAsia" w:eastAsiaTheme="minorEastAsia" w:cstheme="minorEastAsia"/>
          <w:b/>
          <w:bCs/>
          <w:color w:val="000000" w:themeColor="text1"/>
          <w:sz w:val="44"/>
          <w:szCs w:val="44"/>
        </w:rPr>
      </w:pPr>
      <w:r>
        <w:rPr>
          <w:rFonts w:hint="eastAsia" w:asciiTheme="minorEastAsia" w:hAnsiTheme="minorEastAsia" w:eastAsiaTheme="minorEastAsia" w:cstheme="minorEastAsia"/>
          <w:b/>
          <w:bCs/>
          <w:color w:val="000000" w:themeColor="text1"/>
          <w:sz w:val="44"/>
          <w:szCs w:val="44"/>
        </w:rPr>
        <w:t>高青县特殊困难家庭在校学生救助</w:t>
      </w:r>
    </w:p>
    <w:p>
      <w:pPr>
        <w:pStyle w:val="2"/>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Theme="minorEastAsia" w:hAnsiTheme="minorEastAsia" w:eastAsiaTheme="minorEastAsia" w:cstheme="minorEastAsia"/>
          <w:b/>
          <w:bCs/>
          <w:color w:val="000000" w:themeColor="text1"/>
          <w:sz w:val="44"/>
          <w:szCs w:val="44"/>
        </w:rPr>
      </w:pPr>
      <w:r>
        <w:rPr>
          <w:rFonts w:hint="eastAsia" w:asciiTheme="minorEastAsia" w:hAnsiTheme="minorEastAsia" w:eastAsiaTheme="minorEastAsia" w:cstheme="minorEastAsia"/>
          <w:b/>
          <w:bCs/>
          <w:color w:val="000000" w:themeColor="text1"/>
          <w:sz w:val="44"/>
          <w:szCs w:val="44"/>
        </w:rPr>
        <w:t>申请审批表</w:t>
      </w:r>
    </w:p>
    <w:p>
      <w:pPr>
        <w:pStyle w:val="2"/>
        <w:keepNext w:val="0"/>
        <w:keepLines w:val="0"/>
        <w:pageBreakBefore w:val="0"/>
        <w:widowControl w:val="0"/>
        <w:kinsoku/>
        <w:wordWrap/>
        <w:overflowPunct/>
        <w:topLinePunct w:val="0"/>
        <w:autoSpaceDE/>
        <w:autoSpaceDN/>
        <w:bidi w:val="0"/>
        <w:spacing w:line="560" w:lineRule="exact"/>
        <w:ind w:firstLine="0" w:firstLineChars="0"/>
        <w:jc w:val="both"/>
        <w:textAlignment w:val="auto"/>
        <w:rPr>
          <w:rFonts w:hint="default" w:ascii="Times New Roman" w:hAnsi="Times New Roman" w:eastAsia="仿宋_GB2312" w:cs="Times New Roman"/>
          <w:color w:val="000000" w:themeColor="text1"/>
          <w:sz w:val="24"/>
          <w:szCs w:val="24"/>
          <w:lang w:val="en-US" w:eastAsia="zh-CN"/>
        </w:rPr>
      </w:pPr>
      <w:r>
        <w:rPr>
          <w:rFonts w:hint="default" w:ascii="Times New Roman" w:hAnsi="Times New Roman" w:cs="Times New Roman"/>
          <w:color w:val="000000" w:themeColor="text1"/>
          <w:sz w:val="24"/>
          <w:szCs w:val="24"/>
          <w:lang w:val="en-US" w:eastAsia="zh-CN"/>
        </w:rPr>
        <w:t xml:space="preserve">                              </w:t>
      </w:r>
      <w:r>
        <w:rPr>
          <w:rFonts w:hint="eastAsia" w:ascii="Times New Roman" w:hAnsi="Times New Roman" w:cs="Times New Roman"/>
          <w:color w:val="000000" w:themeColor="text1"/>
          <w:sz w:val="24"/>
          <w:szCs w:val="24"/>
          <w:lang w:val="en-US" w:eastAsia="zh-CN"/>
        </w:rPr>
        <w:t xml:space="preserve">                                 </w:t>
      </w:r>
      <w:r>
        <w:rPr>
          <w:rFonts w:hint="default" w:ascii="Times New Roman" w:hAnsi="Times New Roman" w:cs="Times New Roman"/>
          <w:color w:val="000000" w:themeColor="text1"/>
          <w:sz w:val="24"/>
          <w:szCs w:val="24"/>
          <w:lang w:val="en-US" w:eastAsia="zh-CN"/>
        </w:rPr>
        <w:t>单位：元</w:t>
      </w:r>
    </w:p>
    <w:tbl>
      <w:tblPr>
        <w:tblStyle w:val="8"/>
        <w:tblpPr w:leftFromText="180" w:rightFromText="180" w:vertAnchor="text" w:horzAnchor="margin" w:tblpXSpec="center" w:tblpY="126"/>
        <w:tblOverlap w:val="never"/>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8"/>
        <w:gridCol w:w="564"/>
        <w:gridCol w:w="162"/>
        <w:gridCol w:w="899"/>
        <w:gridCol w:w="101"/>
        <w:gridCol w:w="612"/>
        <w:gridCol w:w="482"/>
        <w:gridCol w:w="148"/>
        <w:gridCol w:w="289"/>
        <w:gridCol w:w="645"/>
        <w:gridCol w:w="903"/>
        <w:gridCol w:w="985"/>
        <w:gridCol w:w="307"/>
        <w:gridCol w:w="568"/>
        <w:gridCol w:w="567"/>
        <w:gridCol w:w="1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color w:val="000000" w:themeColor="text1"/>
                <w:sz w:val="24"/>
                <w:szCs w:val="24"/>
                <w:lang w:eastAsia="zh-CN"/>
              </w:rPr>
              <w:t>姓名</w:t>
            </w:r>
          </w:p>
        </w:tc>
        <w:tc>
          <w:tcPr>
            <w:tcW w:w="1726"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000000" w:themeColor="text1"/>
                <w:sz w:val="24"/>
                <w:szCs w:val="24"/>
              </w:rPr>
            </w:pPr>
          </w:p>
        </w:tc>
        <w:tc>
          <w:tcPr>
            <w:tcW w:w="124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color w:val="000000" w:themeColor="text1"/>
                <w:sz w:val="24"/>
                <w:szCs w:val="24"/>
              </w:rPr>
              <w:t>身份证号码</w:t>
            </w:r>
          </w:p>
        </w:tc>
        <w:tc>
          <w:tcPr>
            <w:tcW w:w="3129"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000000" w:themeColor="text1"/>
                <w:sz w:val="24"/>
                <w:szCs w:val="24"/>
              </w:rPr>
            </w:pPr>
          </w:p>
        </w:tc>
        <w:tc>
          <w:tcPr>
            <w:tcW w:w="11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000000" w:themeColor="text1"/>
                <w:sz w:val="24"/>
                <w:szCs w:val="24"/>
                <w:lang w:eastAsia="zh-CN"/>
              </w:rPr>
            </w:pPr>
            <w:r>
              <w:rPr>
                <w:rFonts w:hint="default" w:ascii="Times New Roman" w:hAnsi="Times New Roman" w:eastAsia="仿宋_GB2312" w:cs="Times New Roman"/>
                <w:color w:val="000000" w:themeColor="text1"/>
                <w:sz w:val="24"/>
                <w:szCs w:val="24"/>
                <w:lang w:eastAsia="zh-CN"/>
              </w:rPr>
              <w:t>户籍类型</w:t>
            </w:r>
          </w:p>
        </w:tc>
        <w:tc>
          <w:tcPr>
            <w:tcW w:w="15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2" w:hRule="atLeast"/>
          <w:jc w:val="center"/>
        </w:trPr>
        <w:tc>
          <w:tcPr>
            <w:tcW w:w="144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000000" w:themeColor="text1"/>
                <w:spacing w:val="-20"/>
                <w:sz w:val="24"/>
                <w:szCs w:val="24"/>
                <w:lang w:eastAsia="zh-CN"/>
              </w:rPr>
            </w:pPr>
            <w:r>
              <w:rPr>
                <w:rFonts w:hint="default" w:ascii="Times New Roman" w:hAnsi="Times New Roman" w:eastAsia="仿宋_GB2312" w:cs="Times New Roman"/>
                <w:color w:val="000000" w:themeColor="text1"/>
                <w:spacing w:val="-20"/>
                <w:sz w:val="24"/>
                <w:szCs w:val="24"/>
                <w:lang w:eastAsia="zh-CN"/>
              </w:rPr>
              <w:t>代理人姓名</w:t>
            </w:r>
          </w:p>
        </w:tc>
        <w:tc>
          <w:tcPr>
            <w:tcW w:w="224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000000" w:themeColor="text1"/>
                <w:sz w:val="24"/>
                <w:szCs w:val="24"/>
              </w:rPr>
            </w:pPr>
          </w:p>
        </w:tc>
        <w:tc>
          <w:tcPr>
            <w:tcW w:w="183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000000" w:themeColor="text1"/>
                <w:sz w:val="24"/>
                <w:szCs w:val="24"/>
                <w:lang w:eastAsia="zh-CN"/>
              </w:rPr>
            </w:pPr>
            <w:r>
              <w:rPr>
                <w:rFonts w:hint="default" w:ascii="Times New Roman" w:hAnsi="Times New Roman" w:eastAsia="仿宋_GB2312" w:cs="Times New Roman"/>
                <w:color w:val="000000" w:themeColor="text1"/>
                <w:sz w:val="24"/>
                <w:szCs w:val="24"/>
                <w:lang w:eastAsia="zh-CN"/>
              </w:rPr>
              <w:t>与代理人关系</w:t>
            </w:r>
          </w:p>
        </w:tc>
        <w:tc>
          <w:tcPr>
            <w:tcW w:w="12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000000" w:themeColor="text1"/>
                <w:sz w:val="24"/>
                <w:szCs w:val="24"/>
                <w:lang w:eastAsia="zh-CN"/>
              </w:rPr>
            </w:pPr>
          </w:p>
        </w:tc>
        <w:tc>
          <w:tcPr>
            <w:tcW w:w="11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000000" w:themeColor="text1"/>
                <w:sz w:val="24"/>
                <w:szCs w:val="24"/>
                <w:lang w:eastAsia="zh-CN"/>
              </w:rPr>
            </w:pPr>
            <w:r>
              <w:rPr>
                <w:rFonts w:hint="default" w:ascii="Times New Roman" w:hAnsi="Times New Roman" w:eastAsia="仿宋_GB2312" w:cs="Times New Roman"/>
                <w:color w:val="000000" w:themeColor="text1"/>
                <w:sz w:val="24"/>
                <w:szCs w:val="24"/>
                <w:lang w:eastAsia="zh-CN"/>
              </w:rPr>
              <w:t>联系方式</w:t>
            </w:r>
          </w:p>
        </w:tc>
        <w:tc>
          <w:tcPr>
            <w:tcW w:w="15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000000" w:themeColor="text1"/>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44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000000" w:themeColor="text1"/>
                <w:spacing w:val="-20"/>
                <w:sz w:val="24"/>
                <w:szCs w:val="24"/>
              </w:rPr>
            </w:pPr>
            <w:r>
              <w:rPr>
                <w:rFonts w:hint="default" w:ascii="Times New Roman" w:hAnsi="Times New Roman" w:eastAsia="仿宋_GB2312" w:cs="Times New Roman"/>
                <w:color w:val="000000" w:themeColor="text1"/>
                <w:spacing w:val="-20"/>
                <w:sz w:val="24"/>
                <w:szCs w:val="24"/>
              </w:rPr>
              <w:t>家庭住址</w:t>
            </w:r>
          </w:p>
        </w:tc>
        <w:tc>
          <w:tcPr>
            <w:tcW w:w="8049" w:type="dxa"/>
            <w:gridSpan w:val="1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000000" w:themeColor="text1"/>
                <w:sz w:val="24"/>
                <w:szCs w:val="24"/>
              </w:rPr>
            </w:pPr>
            <w:r>
              <w:rPr>
                <w:rFonts w:hint="eastAsia" w:cs="Times New Roman"/>
                <w:color w:val="000000" w:themeColor="text1"/>
                <w:sz w:val="24"/>
                <w:szCs w:val="24"/>
                <w:lang w:eastAsia="zh-CN"/>
              </w:rPr>
              <w:t>镇办</w:t>
            </w:r>
            <w:r>
              <w:rPr>
                <w:rFonts w:hint="default" w:ascii="Times New Roman" w:hAnsi="Times New Roman" w:eastAsia="仿宋_GB2312" w:cs="Times New Roman"/>
                <w:color w:val="000000" w:themeColor="text1"/>
                <w:sz w:val="24"/>
                <w:szCs w:val="24"/>
              </w:rPr>
              <w:t xml:space="preserve">         行政村（社区）         自然村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26" w:hRule="atLeast"/>
          <w:jc w:val="center"/>
        </w:trPr>
        <w:tc>
          <w:tcPr>
            <w:tcW w:w="718"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000000" w:themeColor="text1"/>
                <w:spacing w:val="-20"/>
                <w:sz w:val="24"/>
                <w:szCs w:val="24"/>
              </w:rPr>
            </w:pPr>
            <w:r>
              <w:rPr>
                <w:rFonts w:hint="default" w:ascii="Times New Roman" w:hAnsi="Times New Roman" w:eastAsia="仿宋_GB2312" w:cs="Times New Roman"/>
                <w:color w:val="000000" w:themeColor="text1"/>
                <w:spacing w:val="-20"/>
                <w:sz w:val="24"/>
                <w:szCs w:val="24"/>
              </w:rPr>
              <w:t>类 别</w:t>
            </w:r>
          </w:p>
        </w:tc>
        <w:tc>
          <w:tcPr>
            <w:tcW w:w="8775" w:type="dxa"/>
            <w:gridSpan w:val="1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color w:val="000000" w:themeColor="text1"/>
                <w:sz w:val="24"/>
                <w:szCs w:val="24"/>
              </w:rPr>
              <w:sym w:font="Wingdings 2" w:char="00A3"/>
            </w:r>
            <w:r>
              <w:rPr>
                <w:rFonts w:hint="default" w:ascii="Times New Roman" w:hAnsi="Times New Roman" w:eastAsia="仿宋_GB2312" w:cs="Times New Roman"/>
                <w:color w:val="000000" w:themeColor="text1"/>
                <w:sz w:val="24"/>
                <w:szCs w:val="24"/>
              </w:rPr>
              <w:t xml:space="preserve">低保家庭       </w:t>
            </w:r>
            <w:r>
              <w:rPr>
                <w:rFonts w:hint="default" w:ascii="Times New Roman" w:hAnsi="Times New Roman" w:eastAsia="仿宋_GB2312" w:cs="Times New Roman"/>
                <w:color w:val="000000" w:themeColor="text1"/>
                <w:sz w:val="24"/>
                <w:szCs w:val="24"/>
              </w:rPr>
              <w:sym w:font="Wingdings 2" w:char="00A3"/>
            </w:r>
            <w:r>
              <w:rPr>
                <w:rFonts w:hint="default" w:ascii="Times New Roman" w:hAnsi="Times New Roman" w:eastAsia="仿宋_GB2312" w:cs="Times New Roman"/>
                <w:color w:val="000000" w:themeColor="text1"/>
                <w:sz w:val="24"/>
                <w:szCs w:val="24"/>
              </w:rPr>
              <w:t xml:space="preserve">特困供养家庭    </w:t>
            </w:r>
            <w:r>
              <w:rPr>
                <w:rFonts w:hint="default" w:ascii="Times New Roman" w:hAnsi="Times New Roman" w:eastAsia="仿宋_GB2312" w:cs="Times New Roman"/>
                <w:color w:val="000000" w:themeColor="text1"/>
                <w:sz w:val="24"/>
                <w:szCs w:val="24"/>
              </w:rPr>
              <w:sym w:font="Wingdings 2" w:char="00A3"/>
            </w:r>
            <w:r>
              <w:rPr>
                <w:rFonts w:hint="default" w:ascii="Times New Roman" w:hAnsi="Times New Roman" w:eastAsia="仿宋_GB2312" w:cs="Times New Roman"/>
                <w:color w:val="000000" w:themeColor="text1"/>
                <w:sz w:val="24"/>
                <w:szCs w:val="24"/>
              </w:rPr>
              <w:t xml:space="preserve">建档立卡贫困家庭     </w:t>
            </w:r>
            <w:r>
              <w:rPr>
                <w:rFonts w:hint="default" w:ascii="Times New Roman" w:hAnsi="Times New Roman" w:eastAsia="仿宋_GB2312" w:cs="Times New Roman"/>
                <w:color w:val="000000" w:themeColor="text1"/>
                <w:sz w:val="24"/>
                <w:szCs w:val="24"/>
              </w:rPr>
              <w:sym w:font="Wingdings 2" w:char="00A3"/>
            </w:r>
            <w:r>
              <w:rPr>
                <w:rFonts w:hint="default" w:ascii="Times New Roman" w:hAnsi="Times New Roman" w:eastAsia="仿宋_GB2312" w:cs="Times New Roman"/>
                <w:color w:val="000000" w:themeColor="text1"/>
                <w:sz w:val="24"/>
                <w:szCs w:val="24"/>
              </w:rPr>
              <w:t>即时帮扶家庭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color w:val="000000" w:themeColor="text1"/>
                <w:sz w:val="24"/>
                <w:szCs w:val="24"/>
              </w:rPr>
              <w:sym w:font="Wingdings 2" w:char="00A3"/>
            </w:r>
            <w:r>
              <w:rPr>
                <w:rFonts w:hint="default" w:ascii="Times New Roman" w:hAnsi="Times New Roman" w:eastAsia="仿宋_GB2312" w:cs="Times New Roman"/>
                <w:color w:val="000000" w:themeColor="text1"/>
                <w:sz w:val="24"/>
                <w:szCs w:val="24"/>
              </w:rPr>
              <w:t xml:space="preserve">低保边缘家庭   </w:t>
            </w:r>
            <w:r>
              <w:rPr>
                <w:rFonts w:hint="default" w:ascii="Times New Roman" w:hAnsi="Times New Roman" w:eastAsia="仿宋_GB2312" w:cs="Times New Roman"/>
                <w:color w:val="000000" w:themeColor="text1"/>
                <w:sz w:val="24"/>
                <w:szCs w:val="24"/>
              </w:rPr>
              <w:sym w:font="Wingdings 2" w:char="00A3"/>
            </w:r>
            <w:r>
              <w:rPr>
                <w:rFonts w:hint="default" w:ascii="Times New Roman" w:hAnsi="Times New Roman" w:eastAsia="仿宋_GB2312" w:cs="Times New Roman"/>
                <w:color w:val="000000" w:themeColor="text1"/>
                <w:sz w:val="24"/>
                <w:szCs w:val="24"/>
              </w:rPr>
              <w:t>因伤因病持续支出型困难家庭</w:t>
            </w:r>
            <w:r>
              <w:rPr>
                <w:rFonts w:hint="default" w:ascii="Times New Roman" w:hAnsi="Times New Roman" w:eastAsia="仿宋_GB2312" w:cs="Times New Roman"/>
                <w:color w:val="000000" w:themeColor="text1"/>
                <w:sz w:val="24"/>
                <w:szCs w:val="24"/>
                <w:lang w:val="en-US" w:eastAsia="zh-CN"/>
              </w:rPr>
              <w:t xml:space="preserve">    </w:t>
            </w:r>
            <w:r>
              <w:rPr>
                <w:rFonts w:hint="default" w:ascii="Times New Roman" w:hAnsi="Times New Roman" w:eastAsia="仿宋_GB2312" w:cs="Times New Roman"/>
                <w:color w:val="000000" w:themeColor="text1"/>
                <w:sz w:val="24"/>
                <w:szCs w:val="24"/>
              </w:rPr>
              <w:sym w:font="Wingdings 2" w:char="00A3"/>
            </w:r>
            <w:r>
              <w:rPr>
                <w:rFonts w:hint="default" w:ascii="Times New Roman" w:hAnsi="Times New Roman" w:eastAsia="仿宋_GB2312" w:cs="Times New Roman"/>
                <w:color w:val="000000" w:themeColor="text1"/>
                <w:sz w:val="24"/>
                <w:szCs w:val="24"/>
              </w:rPr>
              <w:t xml:space="preserve">孤儿   </w:t>
            </w:r>
            <w:r>
              <w:rPr>
                <w:rFonts w:hint="default" w:ascii="Times New Roman" w:hAnsi="Times New Roman" w:eastAsia="仿宋_GB2312" w:cs="Times New Roman"/>
                <w:color w:val="000000" w:themeColor="text1"/>
                <w:sz w:val="24"/>
                <w:szCs w:val="24"/>
              </w:rPr>
              <w:sym w:font="Wingdings 2" w:char="00A3"/>
            </w:r>
            <w:r>
              <w:rPr>
                <w:rFonts w:hint="default" w:ascii="Times New Roman" w:hAnsi="Times New Roman" w:eastAsia="仿宋_GB2312" w:cs="Times New Roman"/>
                <w:color w:val="000000" w:themeColor="text1"/>
                <w:sz w:val="24"/>
                <w:szCs w:val="24"/>
              </w:rPr>
              <w:t>重点困境儿童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Times New Roman" w:hAnsi="Times New Roman" w:eastAsia="仿宋_GB2312" w:cs="Times New Roman"/>
                <w:color w:val="000000" w:themeColor="text1"/>
                <w:spacing w:val="-20"/>
                <w:sz w:val="24"/>
                <w:szCs w:val="24"/>
                <w:lang w:eastAsia="zh-CN"/>
              </w:rPr>
            </w:pPr>
            <w:r>
              <w:rPr>
                <w:rFonts w:hint="default" w:ascii="Times New Roman" w:hAnsi="Times New Roman" w:eastAsia="仿宋_GB2312" w:cs="Times New Roman"/>
                <w:color w:val="000000" w:themeColor="text1"/>
                <w:sz w:val="24"/>
                <w:szCs w:val="24"/>
              </w:rPr>
              <w:sym w:font="Wingdings 2" w:char="00A3"/>
            </w:r>
            <w:r>
              <w:rPr>
                <w:rFonts w:hint="default" w:ascii="Times New Roman" w:hAnsi="Times New Roman" w:eastAsia="仿宋_GB2312" w:cs="Times New Roman"/>
                <w:color w:val="000000" w:themeColor="text1"/>
                <w:sz w:val="24"/>
                <w:szCs w:val="24"/>
              </w:rPr>
              <w:t xml:space="preserve">事实无人抚养儿童  </w:t>
            </w:r>
            <w:r>
              <w:rPr>
                <w:rFonts w:hint="default" w:ascii="Times New Roman" w:hAnsi="Times New Roman" w:eastAsia="仿宋_GB2312" w:cs="Times New Roman"/>
                <w:color w:val="000000" w:themeColor="text1"/>
                <w:sz w:val="24"/>
                <w:szCs w:val="24"/>
              </w:rPr>
              <w:sym w:font="Wingdings 2" w:char="00A3"/>
            </w:r>
            <w:r>
              <w:rPr>
                <w:rFonts w:hint="default" w:ascii="Times New Roman" w:hAnsi="Times New Roman" w:eastAsia="仿宋_GB2312" w:cs="Times New Roman"/>
                <w:color w:val="000000" w:themeColor="text1"/>
                <w:sz w:val="24"/>
                <w:szCs w:val="24"/>
                <w:lang w:eastAsia="zh-CN"/>
              </w:rPr>
              <w:t>单人户低保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8" w:hRule="atLeast"/>
          <w:jc w:val="center"/>
        </w:trPr>
        <w:tc>
          <w:tcPr>
            <w:tcW w:w="1282" w:type="dxa"/>
            <w:gridSpan w:val="2"/>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000000" w:themeColor="text1"/>
                <w:spacing w:val="-20"/>
                <w:sz w:val="24"/>
                <w:szCs w:val="24"/>
              </w:rPr>
            </w:pPr>
            <w:r>
              <w:rPr>
                <w:rFonts w:hint="default" w:ascii="Times New Roman" w:hAnsi="Times New Roman" w:eastAsia="仿宋_GB2312" w:cs="Times New Roman"/>
                <w:color w:val="000000" w:themeColor="text1"/>
                <w:spacing w:val="-20"/>
                <w:sz w:val="24"/>
                <w:szCs w:val="24"/>
                <w:lang w:eastAsia="zh-CN"/>
              </w:rPr>
              <w:t>在校就读学校</w:t>
            </w:r>
          </w:p>
        </w:tc>
        <w:tc>
          <w:tcPr>
            <w:tcW w:w="1774" w:type="dxa"/>
            <w:gridSpan w:val="4"/>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000000" w:themeColor="text1"/>
                <w:spacing w:val="-20"/>
                <w:sz w:val="24"/>
                <w:szCs w:val="24"/>
                <w:lang w:eastAsia="zh-CN"/>
              </w:rPr>
            </w:pPr>
          </w:p>
        </w:tc>
        <w:tc>
          <w:tcPr>
            <w:tcW w:w="919" w:type="dxa"/>
            <w:gridSpan w:val="3"/>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000000" w:themeColor="text1"/>
                <w:spacing w:val="-20"/>
                <w:sz w:val="24"/>
                <w:szCs w:val="24"/>
                <w:lang w:eastAsia="zh-CN"/>
              </w:rPr>
            </w:pPr>
            <w:r>
              <w:rPr>
                <w:rFonts w:hint="default" w:ascii="Times New Roman" w:hAnsi="Times New Roman" w:eastAsia="仿宋_GB2312" w:cs="Times New Roman"/>
                <w:color w:val="000000" w:themeColor="text1"/>
                <w:spacing w:val="-20"/>
                <w:sz w:val="24"/>
                <w:szCs w:val="24"/>
                <w:lang w:eastAsia="zh-CN"/>
              </w:rPr>
              <w:t>学段</w:t>
            </w:r>
          </w:p>
        </w:tc>
        <w:tc>
          <w:tcPr>
            <w:tcW w:w="1548" w:type="dxa"/>
            <w:gridSpan w:val="2"/>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000000" w:themeColor="text1"/>
                <w:spacing w:val="-20"/>
                <w:sz w:val="24"/>
                <w:szCs w:val="24"/>
                <w:lang w:eastAsia="zh-CN"/>
              </w:rPr>
            </w:pPr>
          </w:p>
        </w:tc>
        <w:tc>
          <w:tcPr>
            <w:tcW w:w="1860" w:type="dxa"/>
            <w:gridSpan w:val="3"/>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000000" w:themeColor="text1"/>
                <w:spacing w:val="-20"/>
                <w:sz w:val="24"/>
                <w:szCs w:val="24"/>
                <w:lang w:eastAsia="zh-CN"/>
              </w:rPr>
            </w:pPr>
            <w:r>
              <w:rPr>
                <w:rFonts w:hint="default" w:ascii="Times New Roman" w:hAnsi="Times New Roman" w:eastAsia="仿宋_GB2312" w:cs="Times New Roman"/>
                <w:color w:val="000000" w:themeColor="text1"/>
                <w:spacing w:val="-20"/>
                <w:sz w:val="24"/>
                <w:szCs w:val="24"/>
                <w:lang w:eastAsia="zh-CN"/>
              </w:rPr>
              <w:t>年级、班级</w:t>
            </w:r>
            <w:r>
              <w:rPr>
                <w:rFonts w:hint="default" w:ascii="Times New Roman" w:hAnsi="Times New Roman" w:cs="Times New Roman"/>
                <w:color w:val="000000" w:themeColor="text1"/>
                <w:spacing w:val="-20"/>
                <w:sz w:val="24"/>
                <w:szCs w:val="24"/>
                <w:lang w:eastAsia="zh-CN"/>
              </w:rPr>
              <w:t>及专业</w:t>
            </w:r>
          </w:p>
        </w:tc>
        <w:tc>
          <w:tcPr>
            <w:tcW w:w="2110" w:type="dxa"/>
            <w:gridSpan w:val="2"/>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000000" w:themeColor="text1"/>
                <w:spacing w:val="-2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7" w:hRule="atLeast"/>
          <w:jc w:val="center"/>
        </w:trPr>
        <w:tc>
          <w:tcPr>
            <w:tcW w:w="128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000000" w:themeColor="text1"/>
                <w:sz w:val="24"/>
                <w:szCs w:val="24"/>
                <w:lang w:eastAsia="zh-CN"/>
              </w:rPr>
            </w:pPr>
            <w:r>
              <w:rPr>
                <w:rFonts w:hint="default" w:ascii="Times New Roman" w:hAnsi="Times New Roman" w:eastAsia="仿宋_GB2312" w:cs="Times New Roman"/>
                <w:color w:val="000000" w:themeColor="text1"/>
                <w:sz w:val="24"/>
                <w:szCs w:val="24"/>
                <w:lang w:eastAsia="zh-CN"/>
              </w:rPr>
              <w:t>补助金额</w:t>
            </w:r>
          </w:p>
        </w:tc>
        <w:tc>
          <w:tcPr>
            <w:tcW w:w="106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000000" w:themeColor="text1"/>
                <w:sz w:val="24"/>
                <w:szCs w:val="24"/>
                <w:lang w:eastAsia="zh-CN"/>
              </w:rPr>
            </w:pPr>
          </w:p>
        </w:tc>
        <w:tc>
          <w:tcPr>
            <w:tcW w:w="119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000000" w:themeColor="text1"/>
                <w:sz w:val="24"/>
                <w:szCs w:val="24"/>
                <w:lang w:eastAsia="zh-CN"/>
              </w:rPr>
            </w:pPr>
            <w:r>
              <w:rPr>
                <w:rFonts w:hint="default" w:ascii="Times New Roman" w:hAnsi="Times New Roman" w:eastAsia="仿宋_GB2312" w:cs="Times New Roman"/>
                <w:color w:val="000000" w:themeColor="text1"/>
                <w:sz w:val="24"/>
                <w:szCs w:val="24"/>
                <w:lang w:eastAsia="zh-CN"/>
              </w:rPr>
              <w:t>开户银行</w:t>
            </w:r>
          </w:p>
        </w:tc>
        <w:tc>
          <w:tcPr>
            <w:tcW w:w="108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000000" w:themeColor="text1"/>
                <w:sz w:val="24"/>
                <w:szCs w:val="24"/>
                <w:lang w:eastAsia="zh-CN"/>
              </w:rPr>
            </w:pPr>
          </w:p>
        </w:tc>
        <w:tc>
          <w:tcPr>
            <w:tcW w:w="9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000000" w:themeColor="text1"/>
                <w:sz w:val="24"/>
                <w:szCs w:val="24"/>
                <w:lang w:eastAsia="zh-CN"/>
              </w:rPr>
            </w:pPr>
            <w:r>
              <w:rPr>
                <w:rFonts w:hint="default" w:ascii="Times New Roman" w:hAnsi="Times New Roman" w:eastAsia="仿宋_GB2312" w:cs="Times New Roman"/>
                <w:color w:val="000000" w:themeColor="text1"/>
                <w:sz w:val="24"/>
                <w:szCs w:val="24"/>
                <w:lang w:eastAsia="zh-CN"/>
              </w:rPr>
              <w:t>开户名</w:t>
            </w:r>
          </w:p>
        </w:tc>
        <w:tc>
          <w:tcPr>
            <w:tcW w:w="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000000" w:themeColor="text1"/>
                <w:sz w:val="24"/>
                <w:szCs w:val="24"/>
                <w:lang w:eastAsia="zh-CN"/>
              </w:rPr>
            </w:pPr>
          </w:p>
        </w:tc>
        <w:tc>
          <w:tcPr>
            <w:tcW w:w="87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000000" w:themeColor="text1"/>
                <w:sz w:val="24"/>
                <w:szCs w:val="24"/>
                <w:lang w:eastAsia="zh-CN"/>
              </w:rPr>
            </w:pPr>
            <w:r>
              <w:rPr>
                <w:rFonts w:hint="default" w:ascii="Times New Roman" w:hAnsi="Times New Roman" w:eastAsia="仿宋_GB2312" w:cs="Times New Roman"/>
                <w:color w:val="000000" w:themeColor="text1"/>
                <w:sz w:val="24"/>
                <w:szCs w:val="24"/>
                <w:lang w:eastAsia="zh-CN"/>
              </w:rPr>
              <w:t>账号</w:t>
            </w:r>
          </w:p>
        </w:tc>
        <w:tc>
          <w:tcPr>
            <w:tcW w:w="211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000000" w:themeColor="text1"/>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57" w:hRule="atLeast"/>
          <w:jc w:val="center"/>
        </w:trPr>
        <w:tc>
          <w:tcPr>
            <w:tcW w:w="9493" w:type="dxa"/>
            <w:gridSpan w:val="1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color w:val="000000" w:themeColor="text1"/>
                <w:sz w:val="24"/>
                <w:szCs w:val="24"/>
              </w:rPr>
              <w:t>申请人（签字及手印）:</w:t>
            </w:r>
          </w:p>
          <w:p>
            <w:pPr>
              <w:pStyle w:val="2"/>
              <w:rPr>
                <w:rFonts w:hint="default" w:ascii="Times New Roman" w:hAnsi="Times New Roman" w:eastAsia="仿宋_GB2312" w:cs="Times New Roman"/>
                <w:color w:val="000000" w:themeColor="text1"/>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000000" w:themeColor="text1"/>
                <w:sz w:val="24"/>
                <w:szCs w:val="24"/>
                <w:lang w:eastAsia="zh-CN"/>
              </w:rPr>
            </w:pPr>
            <w:r>
              <w:rPr>
                <w:rFonts w:hint="eastAsia" w:cs="Times New Roman"/>
                <w:color w:val="000000" w:themeColor="text1"/>
                <w:sz w:val="24"/>
                <w:szCs w:val="24"/>
                <w:lang w:val="en-US" w:eastAsia="zh-CN"/>
              </w:rPr>
              <w:t xml:space="preserve">                                         </w:t>
            </w:r>
            <w:r>
              <w:rPr>
                <w:rFonts w:hint="default" w:ascii="Times New Roman" w:hAnsi="Times New Roman" w:eastAsia="仿宋_GB2312" w:cs="Times New Roman"/>
                <w:color w:val="000000" w:themeColor="text1"/>
                <w:sz w:val="24"/>
                <w:szCs w:val="24"/>
              </w:rPr>
              <w:t xml:space="preserve">年      月      </w:t>
            </w:r>
            <w:r>
              <w:rPr>
                <w:rFonts w:hint="default" w:ascii="Times New Roman" w:hAnsi="Times New Roman" w:eastAsia="仿宋_GB2312" w:cs="Times New Roman"/>
                <w:color w:val="000000" w:themeColor="text1"/>
                <w:sz w:val="24"/>
                <w:szCs w:val="24"/>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50" w:hRule="atLeast"/>
          <w:jc w:val="center"/>
        </w:trPr>
        <w:tc>
          <w:tcPr>
            <w:tcW w:w="9493" w:type="dxa"/>
            <w:gridSpan w:val="1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color w:val="000000" w:themeColor="text1"/>
                <w:sz w:val="24"/>
                <w:szCs w:val="24"/>
              </w:rPr>
              <w:t>村(居)调查核实情况及意见：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960" w:firstLineChars="400"/>
              <w:jc w:val="left"/>
              <w:textAlignment w:val="auto"/>
              <w:outlineLvl w:val="9"/>
              <w:rPr>
                <w:rFonts w:hint="default" w:ascii="Times New Roman" w:hAnsi="Times New Roman" w:eastAsia="仿宋_GB2312" w:cs="Times New Roman"/>
                <w:color w:val="000000" w:themeColor="text1"/>
                <w:sz w:val="24"/>
                <w:szCs w:val="24"/>
              </w:rPr>
            </w:pPr>
            <w:r>
              <w:rPr>
                <w:rFonts w:hint="default" w:ascii="Times New Roman" w:hAnsi="Times New Roman" w:cs="Times New Roman"/>
                <w:color w:val="000000" w:themeColor="text1"/>
                <w:sz w:val="24"/>
                <w:szCs w:val="24"/>
                <w:lang w:eastAsia="zh-CN"/>
              </w:rPr>
              <w:t>负责人</w:t>
            </w:r>
            <w:r>
              <w:rPr>
                <w:rFonts w:hint="default" w:ascii="Times New Roman" w:hAnsi="Times New Roman" w:eastAsia="仿宋_GB2312" w:cs="Times New Roman"/>
                <w:color w:val="000000" w:themeColor="text1"/>
                <w:sz w:val="24"/>
                <w:szCs w:val="24"/>
              </w:rPr>
              <w:t xml:space="preserve">（签字）：                            </w:t>
            </w:r>
            <w:r>
              <w:rPr>
                <w:rFonts w:hint="default" w:ascii="Times New Roman" w:hAnsi="Times New Roman" w:eastAsia="仿宋_GB2312" w:cs="Times New Roman"/>
                <w:color w:val="000000" w:themeColor="text1"/>
                <w:sz w:val="24"/>
                <w:szCs w:val="24"/>
                <w:lang w:val="en-US" w:eastAsia="zh-CN"/>
              </w:rPr>
              <w:t xml:space="preserve">  </w:t>
            </w:r>
            <w:r>
              <w:rPr>
                <w:rFonts w:hint="eastAsia" w:cs="Times New Roman"/>
                <w:color w:val="000000" w:themeColor="text1"/>
                <w:sz w:val="24"/>
                <w:szCs w:val="24"/>
                <w:lang w:val="en-US" w:eastAsia="zh-CN"/>
              </w:rPr>
              <w:t xml:space="preserve">    </w:t>
            </w:r>
            <w:r>
              <w:rPr>
                <w:rFonts w:hint="default" w:ascii="Times New Roman" w:hAnsi="Times New Roman" w:eastAsia="仿宋_GB2312" w:cs="Times New Roman"/>
                <w:color w:val="000000" w:themeColor="text1"/>
                <w:sz w:val="24"/>
                <w:szCs w:val="24"/>
                <w:lang w:val="en-US" w:eastAsia="zh-CN"/>
              </w:rPr>
              <w:t xml:space="preserve"> </w:t>
            </w:r>
            <w:r>
              <w:rPr>
                <w:rFonts w:hint="default" w:ascii="Times New Roman" w:hAnsi="Times New Roman" w:eastAsia="仿宋_GB2312" w:cs="Times New Roman"/>
                <w:color w:val="000000" w:themeColor="text1"/>
                <w:sz w:val="24"/>
                <w:szCs w:val="24"/>
              </w:rPr>
              <w:t xml:space="preserve"> （盖章）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000000" w:themeColor="text1"/>
                <w:sz w:val="24"/>
                <w:szCs w:val="24"/>
              </w:rPr>
            </w:pPr>
            <w:r>
              <w:rPr>
                <w:rFonts w:hint="eastAsia" w:cs="Times New Roman"/>
                <w:color w:val="000000" w:themeColor="text1"/>
                <w:sz w:val="24"/>
                <w:szCs w:val="24"/>
                <w:lang w:val="en-US" w:eastAsia="zh-CN"/>
              </w:rPr>
              <w:t xml:space="preserve">                                                </w:t>
            </w:r>
            <w:r>
              <w:rPr>
                <w:rFonts w:hint="default" w:ascii="Times New Roman" w:hAnsi="Times New Roman" w:eastAsia="仿宋_GB2312" w:cs="Times New Roman"/>
                <w:color w:val="000000" w:themeColor="text1"/>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5" w:hRule="atLeast"/>
          <w:jc w:val="center"/>
        </w:trPr>
        <w:tc>
          <w:tcPr>
            <w:tcW w:w="9493" w:type="dxa"/>
            <w:gridSpan w:val="1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24"/>
                <w:szCs w:val="24"/>
              </w:rPr>
            </w:pPr>
            <w:r>
              <w:rPr>
                <w:rFonts w:hint="eastAsia" w:cs="Times New Roman"/>
                <w:color w:val="000000" w:themeColor="text1"/>
                <w:sz w:val="24"/>
                <w:szCs w:val="24"/>
                <w:lang w:eastAsia="zh-CN"/>
              </w:rPr>
              <w:t>镇办</w:t>
            </w:r>
            <w:r>
              <w:rPr>
                <w:rFonts w:hint="default" w:ascii="Times New Roman" w:hAnsi="Times New Roman" w:eastAsia="仿宋_GB2312" w:cs="Times New Roman"/>
                <w:color w:val="000000" w:themeColor="text1"/>
                <w:sz w:val="24"/>
                <w:szCs w:val="24"/>
              </w:rPr>
              <w:t>审核审批意见：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960" w:firstLineChars="400"/>
              <w:jc w:val="both"/>
              <w:textAlignment w:val="auto"/>
              <w:outlineLvl w:val="9"/>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color w:val="000000" w:themeColor="text1"/>
                <w:sz w:val="24"/>
                <w:szCs w:val="24"/>
              </w:rPr>
              <w:t>经办人（签字）：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960" w:firstLineChars="400"/>
              <w:jc w:val="both"/>
              <w:textAlignment w:val="auto"/>
              <w:outlineLvl w:val="9"/>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color w:val="000000" w:themeColor="text1"/>
                <w:sz w:val="24"/>
                <w:szCs w:val="24"/>
              </w:rPr>
              <w:t xml:space="preserve">负责人（签字）：                   </w:t>
            </w:r>
            <w:r>
              <w:rPr>
                <w:rFonts w:hint="eastAsia" w:cs="Times New Roman"/>
                <w:color w:val="000000" w:themeColor="text1"/>
                <w:sz w:val="24"/>
                <w:szCs w:val="24"/>
                <w:lang w:val="en-US" w:eastAsia="zh-CN"/>
              </w:rPr>
              <w:t xml:space="preserve">      </w:t>
            </w:r>
            <w:r>
              <w:rPr>
                <w:rFonts w:hint="default" w:ascii="Times New Roman" w:hAnsi="Times New Roman" w:eastAsia="仿宋_GB2312" w:cs="Times New Roman"/>
                <w:color w:val="000000" w:themeColor="text1"/>
                <w:sz w:val="24"/>
                <w:szCs w:val="24"/>
              </w:rPr>
              <w:t xml:space="preserve">           （盖章）</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960" w:firstLineChars="400"/>
              <w:jc w:val="both"/>
              <w:textAlignment w:val="auto"/>
              <w:outlineLvl w:val="9"/>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color w:val="000000" w:themeColor="text1"/>
                <w:sz w:val="24"/>
                <w:szCs w:val="24"/>
              </w:rPr>
              <w:t>分管领导（签字）：                           年      月      日</w:t>
            </w:r>
          </w:p>
        </w:tc>
      </w:tr>
    </w:tbl>
    <w:p>
      <w:pPr>
        <w:pStyle w:val="2"/>
        <w:keepNext w:val="0"/>
        <w:keepLines w:val="0"/>
        <w:pageBreakBefore w:val="0"/>
        <w:widowControl w:val="0"/>
        <w:kinsoku/>
        <w:wordWrap/>
        <w:overflowPunct/>
        <w:topLinePunct w:val="0"/>
        <w:autoSpaceDE/>
        <w:autoSpaceDN/>
        <w:bidi w:val="0"/>
        <w:spacing w:line="560" w:lineRule="exact"/>
        <w:ind w:right="-756" w:firstLine="0" w:firstLineChars="0"/>
        <w:textAlignment w:val="auto"/>
        <w:rPr>
          <w:rFonts w:hint="default" w:ascii="Times New Roman" w:hAnsi="Times New Roman" w:eastAsia="黑体" w:cs="Times New Roman"/>
          <w:color w:val="000000" w:themeColor="text1"/>
          <w:sz w:val="32"/>
          <w:szCs w:val="32"/>
        </w:rPr>
      </w:pPr>
      <w:r>
        <w:rPr>
          <w:rFonts w:hint="default" w:ascii="Times New Roman" w:hAnsi="Times New Roman" w:eastAsia="黑体" w:cs="Times New Roman"/>
          <w:color w:val="000000" w:themeColor="text1"/>
          <w:sz w:val="32"/>
          <w:szCs w:val="32"/>
        </w:rPr>
        <w:t>附件7</w:t>
      </w:r>
    </w:p>
    <w:p>
      <w:pPr>
        <w:pStyle w:val="2"/>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Theme="minorEastAsia" w:hAnsiTheme="minorEastAsia" w:eastAsiaTheme="minorEastAsia" w:cstheme="minorEastAsia"/>
          <w:b/>
          <w:bCs/>
          <w:color w:val="000000" w:themeColor="text1"/>
          <w:sz w:val="44"/>
          <w:szCs w:val="44"/>
          <w:lang w:eastAsia="zh-CN"/>
        </w:rPr>
      </w:pPr>
      <w:r>
        <w:rPr>
          <w:rFonts w:hint="eastAsia" w:asciiTheme="minorEastAsia" w:hAnsiTheme="minorEastAsia" w:eastAsiaTheme="minorEastAsia" w:cstheme="minorEastAsia"/>
          <w:b/>
          <w:bCs/>
          <w:color w:val="000000" w:themeColor="text1"/>
          <w:sz w:val="44"/>
          <w:szCs w:val="44"/>
        </w:rPr>
        <w:t>高青县特殊困难</w:t>
      </w:r>
      <w:r>
        <w:rPr>
          <w:rFonts w:hint="eastAsia" w:asciiTheme="minorEastAsia" w:hAnsiTheme="minorEastAsia" w:eastAsiaTheme="minorEastAsia" w:cstheme="minorEastAsia"/>
          <w:b/>
          <w:bCs/>
          <w:color w:val="000000" w:themeColor="text1"/>
          <w:sz w:val="44"/>
          <w:szCs w:val="44"/>
          <w:lang w:eastAsia="zh-CN"/>
        </w:rPr>
        <w:t>家庭医疗兜底保障救助</w:t>
      </w:r>
    </w:p>
    <w:p>
      <w:pPr>
        <w:pStyle w:val="2"/>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Theme="minorEastAsia" w:hAnsiTheme="minorEastAsia" w:eastAsiaTheme="minorEastAsia" w:cstheme="minorEastAsia"/>
          <w:b/>
          <w:bCs/>
          <w:color w:val="000000" w:themeColor="text1"/>
          <w:sz w:val="44"/>
          <w:szCs w:val="44"/>
          <w:lang w:eastAsia="zh-CN"/>
        </w:rPr>
      </w:pPr>
      <w:r>
        <w:rPr>
          <w:rFonts w:hint="eastAsia" w:asciiTheme="minorEastAsia" w:hAnsiTheme="minorEastAsia" w:eastAsiaTheme="minorEastAsia" w:cstheme="minorEastAsia"/>
          <w:b/>
          <w:bCs/>
          <w:color w:val="000000" w:themeColor="text1"/>
          <w:sz w:val="44"/>
          <w:szCs w:val="44"/>
          <w:lang w:eastAsia="zh-CN"/>
        </w:rPr>
        <w:t>申请审批表</w:t>
      </w:r>
    </w:p>
    <w:p>
      <w:pPr>
        <w:pStyle w:val="2"/>
        <w:keepNext w:val="0"/>
        <w:keepLines w:val="0"/>
        <w:pageBreakBefore w:val="0"/>
        <w:widowControl w:val="0"/>
        <w:kinsoku/>
        <w:wordWrap/>
        <w:overflowPunct/>
        <w:topLinePunct w:val="0"/>
        <w:autoSpaceDE/>
        <w:autoSpaceDN/>
        <w:bidi w:val="0"/>
        <w:spacing w:line="560" w:lineRule="exact"/>
        <w:ind w:firstLine="0" w:firstLineChars="0"/>
        <w:jc w:val="both"/>
        <w:textAlignment w:val="auto"/>
        <w:rPr>
          <w:rFonts w:hint="default" w:ascii="Times New Roman" w:hAnsi="Times New Roman" w:eastAsia="黑体" w:cs="Times New Roman"/>
          <w:color w:val="000000" w:themeColor="text1"/>
          <w:sz w:val="44"/>
          <w:szCs w:val="44"/>
          <w:lang w:val="en-US" w:eastAsia="zh-CN"/>
        </w:rPr>
      </w:pPr>
      <w:r>
        <w:rPr>
          <w:rFonts w:hint="default" w:ascii="Times New Roman" w:hAnsi="Times New Roman" w:cs="Times New Roman"/>
          <w:color w:val="000000" w:themeColor="text1"/>
          <w:sz w:val="24"/>
          <w:szCs w:val="24"/>
          <w:lang w:val="en-US" w:eastAsia="zh-CN"/>
        </w:rPr>
        <w:t xml:space="preserve">                         </w:t>
      </w:r>
      <w:r>
        <w:rPr>
          <w:rFonts w:hint="eastAsia" w:ascii="Times New Roman" w:hAnsi="Times New Roman" w:cs="Times New Roman"/>
          <w:color w:val="000000" w:themeColor="text1"/>
          <w:sz w:val="24"/>
          <w:szCs w:val="24"/>
          <w:lang w:val="en-US" w:eastAsia="zh-CN"/>
        </w:rPr>
        <w:t xml:space="preserve">                                      </w:t>
      </w:r>
      <w:r>
        <w:rPr>
          <w:rFonts w:hint="default" w:ascii="Times New Roman" w:hAnsi="Times New Roman" w:cs="Times New Roman"/>
          <w:color w:val="000000" w:themeColor="text1"/>
          <w:sz w:val="24"/>
          <w:szCs w:val="24"/>
          <w:lang w:val="en-US" w:eastAsia="zh-CN"/>
        </w:rPr>
        <w:t xml:space="preserve"> 单位：元</w:t>
      </w:r>
    </w:p>
    <w:tbl>
      <w:tblPr>
        <w:tblStyle w:val="9"/>
        <w:tblpPr w:leftFromText="180" w:rightFromText="180" w:vertAnchor="text" w:horzAnchor="page" w:tblpXSpec="center" w:tblpY="103"/>
        <w:tblOverlap w:val="never"/>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866"/>
        <w:gridCol w:w="403"/>
        <w:gridCol w:w="323"/>
        <w:gridCol w:w="695"/>
        <w:gridCol w:w="821"/>
        <w:gridCol w:w="597"/>
        <w:gridCol w:w="419"/>
        <w:gridCol w:w="952"/>
        <w:gridCol w:w="1193"/>
        <w:gridCol w:w="146"/>
        <w:gridCol w:w="2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615"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default" w:ascii="Times New Roman" w:hAnsi="Times New Roman" w:eastAsia="仿宋_GB2312" w:cs="Times New Roman"/>
                <w:sz w:val="36"/>
                <w:szCs w:val="36"/>
                <w:vertAlign w:val="baseline"/>
                <w:lang w:eastAsia="zh-CN"/>
              </w:rPr>
            </w:pPr>
            <w:r>
              <w:rPr>
                <w:rFonts w:hint="default" w:ascii="Times New Roman" w:hAnsi="Times New Roman" w:cs="Times New Roman"/>
                <w:sz w:val="24"/>
                <w:szCs w:val="24"/>
                <w:vertAlign w:val="baseline"/>
                <w:lang w:eastAsia="zh-CN"/>
              </w:rPr>
              <w:t>个人申请</w:t>
            </w:r>
          </w:p>
        </w:tc>
        <w:tc>
          <w:tcPr>
            <w:tcW w:w="866"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eastAsia="仿宋_GB2312" w:cs="Times New Roman"/>
                <w:sz w:val="24"/>
                <w:szCs w:val="24"/>
                <w:vertAlign w:val="baseline"/>
                <w:lang w:eastAsia="zh-CN"/>
              </w:rPr>
            </w:pPr>
            <w:r>
              <w:rPr>
                <w:rFonts w:hint="default" w:ascii="Times New Roman" w:hAnsi="Times New Roman" w:eastAsia="仿宋_GB2312" w:cs="Times New Roman"/>
                <w:sz w:val="24"/>
                <w:szCs w:val="24"/>
                <w:vertAlign w:val="baseline"/>
                <w:lang w:eastAsia="zh-CN"/>
              </w:rPr>
              <w:t>姓名</w:t>
            </w:r>
          </w:p>
        </w:tc>
        <w:tc>
          <w:tcPr>
            <w:tcW w:w="1421"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default" w:ascii="Times New Roman" w:hAnsi="Times New Roman" w:eastAsia="仿宋_GB2312" w:cs="Times New Roman"/>
                <w:sz w:val="24"/>
                <w:szCs w:val="24"/>
                <w:vertAlign w:val="baseline"/>
              </w:rPr>
            </w:pPr>
          </w:p>
        </w:tc>
        <w:tc>
          <w:tcPr>
            <w:tcW w:w="141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eastAsia="仿宋_GB2312" w:cs="Times New Roman"/>
                <w:sz w:val="24"/>
                <w:szCs w:val="24"/>
                <w:vertAlign w:val="baseline"/>
                <w:lang w:eastAsia="zh-CN"/>
              </w:rPr>
            </w:pPr>
            <w:r>
              <w:rPr>
                <w:rFonts w:hint="default" w:ascii="Times New Roman" w:hAnsi="Times New Roman" w:eastAsia="仿宋_GB2312" w:cs="Times New Roman"/>
                <w:sz w:val="24"/>
                <w:szCs w:val="24"/>
                <w:vertAlign w:val="baseline"/>
                <w:lang w:eastAsia="zh-CN"/>
              </w:rPr>
              <w:t>身份证号码</w:t>
            </w:r>
          </w:p>
        </w:tc>
        <w:tc>
          <w:tcPr>
            <w:tcW w:w="1371"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eastAsia="仿宋_GB2312" w:cs="Times New Roman"/>
                <w:sz w:val="24"/>
                <w:szCs w:val="24"/>
                <w:vertAlign w:val="baseline"/>
                <w:lang w:eastAsia="zh-CN"/>
              </w:rPr>
            </w:pPr>
          </w:p>
        </w:tc>
        <w:tc>
          <w:tcPr>
            <w:tcW w:w="133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eastAsia="仿宋_GB2312" w:cs="Times New Roman"/>
                <w:sz w:val="24"/>
                <w:szCs w:val="24"/>
                <w:vertAlign w:val="baseline"/>
                <w:lang w:eastAsia="zh-CN"/>
              </w:rPr>
            </w:pPr>
            <w:r>
              <w:rPr>
                <w:rFonts w:hint="default" w:ascii="Times New Roman" w:hAnsi="Times New Roman" w:eastAsia="仿宋_GB2312" w:cs="Times New Roman"/>
                <w:sz w:val="24"/>
                <w:szCs w:val="24"/>
                <w:vertAlign w:val="baseline"/>
                <w:lang w:eastAsia="zh-CN"/>
              </w:rPr>
              <w:t>联系电话</w:t>
            </w:r>
          </w:p>
        </w:tc>
        <w:tc>
          <w:tcPr>
            <w:tcW w:w="2598"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outlineLvl w:val="9"/>
              <w:rPr>
                <w:rFonts w:hint="default" w:ascii="Times New Roman" w:hAnsi="Times New Roman" w:eastAsia="仿宋_GB2312" w:cs="Times New Roman"/>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3" w:hRule="atLeast"/>
          <w:jc w:val="center"/>
        </w:trPr>
        <w:tc>
          <w:tcPr>
            <w:tcW w:w="615"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outlineLvl w:val="9"/>
              <w:rPr>
                <w:rFonts w:hint="default" w:ascii="Times New Roman" w:hAnsi="Times New Roman" w:eastAsia="仿宋_GB2312" w:cs="Times New Roman"/>
                <w:sz w:val="24"/>
                <w:szCs w:val="24"/>
                <w:vertAlign w:val="baseline"/>
              </w:rPr>
            </w:pPr>
          </w:p>
        </w:tc>
        <w:tc>
          <w:tcPr>
            <w:tcW w:w="866"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eastAsia="仿宋_GB2312" w:cs="Times New Roman"/>
                <w:sz w:val="24"/>
                <w:szCs w:val="24"/>
                <w:vertAlign w:val="baseline"/>
                <w:lang w:eastAsia="zh-CN"/>
              </w:rPr>
            </w:pPr>
            <w:r>
              <w:rPr>
                <w:rFonts w:hint="default" w:ascii="Times New Roman" w:hAnsi="Times New Roman" w:eastAsia="仿宋_GB2312" w:cs="Times New Roman"/>
                <w:sz w:val="24"/>
                <w:szCs w:val="24"/>
                <w:vertAlign w:val="baseline"/>
                <w:lang w:eastAsia="zh-CN"/>
              </w:rPr>
              <w:t>家</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eastAsia="仿宋_GB2312" w:cs="Times New Roman"/>
                <w:sz w:val="24"/>
                <w:szCs w:val="24"/>
                <w:vertAlign w:val="baseline"/>
                <w:lang w:eastAsia="zh-CN"/>
              </w:rPr>
            </w:pPr>
            <w:r>
              <w:rPr>
                <w:rFonts w:hint="default" w:ascii="Times New Roman" w:hAnsi="Times New Roman" w:eastAsia="仿宋_GB2312" w:cs="Times New Roman"/>
                <w:sz w:val="24"/>
                <w:szCs w:val="24"/>
                <w:vertAlign w:val="baseline"/>
                <w:lang w:eastAsia="zh-CN"/>
              </w:rPr>
              <w:t>庭</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eastAsia="仿宋_GB2312" w:cs="Times New Roman"/>
                <w:sz w:val="24"/>
                <w:szCs w:val="24"/>
                <w:vertAlign w:val="baseline"/>
                <w:lang w:eastAsia="zh-CN"/>
              </w:rPr>
            </w:pPr>
            <w:r>
              <w:rPr>
                <w:rFonts w:hint="default" w:ascii="Times New Roman" w:hAnsi="Times New Roman" w:eastAsia="仿宋_GB2312" w:cs="Times New Roman"/>
                <w:sz w:val="24"/>
                <w:szCs w:val="24"/>
                <w:vertAlign w:val="baseline"/>
                <w:lang w:eastAsia="zh-CN"/>
              </w:rPr>
              <w:t>住</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eastAsia="仿宋_GB2312" w:cs="Times New Roman"/>
                <w:sz w:val="24"/>
                <w:szCs w:val="24"/>
                <w:vertAlign w:val="baseline"/>
                <w:lang w:eastAsia="zh-CN"/>
              </w:rPr>
            </w:pPr>
            <w:r>
              <w:rPr>
                <w:rFonts w:hint="default" w:ascii="Times New Roman" w:hAnsi="Times New Roman" w:eastAsia="仿宋_GB2312" w:cs="Times New Roman"/>
                <w:sz w:val="24"/>
                <w:szCs w:val="24"/>
                <w:vertAlign w:val="baseline"/>
                <w:lang w:eastAsia="zh-CN"/>
              </w:rPr>
              <w:t>址</w:t>
            </w:r>
          </w:p>
        </w:tc>
        <w:tc>
          <w:tcPr>
            <w:tcW w:w="3258" w:type="dxa"/>
            <w:gridSpan w:val="6"/>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default" w:ascii="Times New Roman" w:hAnsi="Times New Roman" w:eastAsia="仿宋_GB2312" w:cs="Times New Roman"/>
                <w:sz w:val="24"/>
                <w:szCs w:val="24"/>
                <w:vertAlign w:val="baseline"/>
              </w:rPr>
            </w:pP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eastAsia="仿宋_GB2312" w:cs="Times New Roman"/>
                <w:sz w:val="24"/>
                <w:szCs w:val="24"/>
                <w:vertAlign w:val="baseline"/>
                <w:lang w:eastAsia="zh-CN"/>
              </w:rPr>
            </w:pPr>
            <w:r>
              <w:rPr>
                <w:rFonts w:hint="default" w:ascii="Times New Roman" w:hAnsi="Times New Roman" w:eastAsia="仿宋_GB2312" w:cs="Times New Roman"/>
                <w:sz w:val="24"/>
                <w:szCs w:val="24"/>
                <w:vertAlign w:val="baseline"/>
                <w:lang w:eastAsia="zh-CN"/>
              </w:rPr>
              <w:t>家庭</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eastAsia="仿宋_GB2312" w:cs="Times New Roman"/>
                <w:sz w:val="24"/>
                <w:szCs w:val="24"/>
                <w:vertAlign w:val="baseline"/>
                <w:lang w:eastAsia="zh-CN"/>
              </w:rPr>
            </w:pPr>
            <w:r>
              <w:rPr>
                <w:rFonts w:hint="default" w:ascii="Times New Roman" w:hAnsi="Times New Roman" w:eastAsia="仿宋_GB2312" w:cs="Times New Roman"/>
                <w:sz w:val="24"/>
                <w:szCs w:val="24"/>
                <w:vertAlign w:val="baseline"/>
                <w:lang w:eastAsia="zh-CN"/>
              </w:rPr>
              <w:t>类型</w:t>
            </w:r>
          </w:p>
        </w:tc>
        <w:tc>
          <w:tcPr>
            <w:tcW w:w="3937"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outlineLvl w:val="9"/>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color w:val="000000" w:themeColor="text1"/>
                <w:sz w:val="24"/>
                <w:szCs w:val="24"/>
              </w:rPr>
              <w:sym w:font="Wingdings 2" w:char="00A3"/>
            </w:r>
            <w:r>
              <w:rPr>
                <w:rFonts w:hint="default" w:ascii="Times New Roman" w:hAnsi="Times New Roman" w:eastAsia="仿宋_GB2312" w:cs="Times New Roman"/>
                <w:color w:val="000000" w:themeColor="text1"/>
                <w:sz w:val="24"/>
                <w:szCs w:val="24"/>
              </w:rPr>
              <w:t>低保家庭</w:t>
            </w:r>
            <w:r>
              <w:rPr>
                <w:rFonts w:hint="default" w:ascii="Times New Roman" w:hAnsi="Times New Roman" w:eastAsia="仿宋_GB2312" w:cs="Times New Roman"/>
                <w:color w:val="000000" w:themeColor="text1"/>
                <w:sz w:val="24"/>
                <w:szCs w:val="24"/>
                <w:lang w:val="en-US" w:eastAsia="zh-CN"/>
              </w:rPr>
              <w:t xml:space="preserve">  </w:t>
            </w:r>
            <w:r>
              <w:rPr>
                <w:rFonts w:hint="default" w:ascii="Times New Roman" w:hAnsi="Times New Roman" w:eastAsia="仿宋_GB2312" w:cs="Times New Roman"/>
                <w:color w:val="000000" w:themeColor="text1"/>
                <w:sz w:val="24"/>
                <w:szCs w:val="24"/>
              </w:rPr>
              <w:sym w:font="Wingdings 2" w:char="00A3"/>
            </w:r>
            <w:r>
              <w:rPr>
                <w:rFonts w:hint="default" w:ascii="Times New Roman" w:hAnsi="Times New Roman" w:eastAsia="仿宋_GB2312" w:cs="Times New Roman"/>
                <w:color w:val="000000" w:themeColor="text1"/>
                <w:sz w:val="24"/>
                <w:szCs w:val="24"/>
              </w:rPr>
              <w:t>特困</w:t>
            </w:r>
            <w:r>
              <w:rPr>
                <w:rFonts w:hint="default" w:ascii="Times New Roman" w:hAnsi="Times New Roman" w:eastAsia="仿宋_GB2312" w:cs="Times New Roman"/>
                <w:color w:val="000000" w:themeColor="text1"/>
                <w:sz w:val="24"/>
                <w:szCs w:val="24"/>
                <w:lang w:eastAsia="zh-CN"/>
              </w:rPr>
              <w:t>人员</w:t>
            </w:r>
            <w:r>
              <w:rPr>
                <w:rFonts w:hint="default" w:ascii="Times New Roman" w:hAnsi="Times New Roman" w:eastAsia="仿宋_GB2312" w:cs="Times New Roman"/>
                <w:color w:val="000000" w:themeColor="text1"/>
                <w:sz w:val="24"/>
                <w:szCs w:val="24"/>
                <w:lang w:val="en-US" w:eastAsia="zh-CN"/>
              </w:rPr>
              <w:t xml:space="preserve"> </w:t>
            </w:r>
            <w:r>
              <w:rPr>
                <w:rFonts w:hint="default" w:ascii="Times New Roman" w:hAnsi="Times New Roman" w:eastAsia="仿宋_GB2312" w:cs="Times New Roman"/>
                <w:color w:val="000000" w:themeColor="text1"/>
                <w:sz w:val="24"/>
                <w:szCs w:val="24"/>
              </w:rPr>
              <w:sym w:font="Wingdings 2" w:char="00A3"/>
            </w:r>
            <w:r>
              <w:rPr>
                <w:rFonts w:hint="default" w:ascii="Times New Roman" w:hAnsi="Times New Roman" w:eastAsia="仿宋_GB2312" w:cs="Times New Roman"/>
                <w:color w:val="000000" w:themeColor="text1"/>
                <w:sz w:val="24"/>
                <w:szCs w:val="24"/>
              </w:rPr>
              <w:t>孤儿</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outlineLvl w:val="9"/>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color w:val="000000" w:themeColor="text1"/>
                <w:sz w:val="24"/>
                <w:szCs w:val="24"/>
              </w:rPr>
              <w:sym w:font="Wingdings 2" w:char="00A3"/>
            </w:r>
            <w:r>
              <w:rPr>
                <w:rFonts w:hint="default" w:ascii="Times New Roman" w:hAnsi="Times New Roman" w:eastAsia="仿宋_GB2312" w:cs="Times New Roman"/>
                <w:color w:val="000000" w:themeColor="text1"/>
                <w:sz w:val="24"/>
                <w:szCs w:val="24"/>
              </w:rPr>
              <w:t xml:space="preserve">建档立卡贫困家庭 </w:t>
            </w:r>
            <w:r>
              <w:rPr>
                <w:rFonts w:hint="default" w:ascii="Times New Roman" w:hAnsi="Times New Roman" w:eastAsia="仿宋_GB2312" w:cs="Times New Roman"/>
                <w:color w:val="000000" w:themeColor="text1"/>
                <w:sz w:val="24"/>
                <w:szCs w:val="24"/>
              </w:rPr>
              <w:sym w:font="Wingdings 2" w:char="00A3"/>
            </w:r>
            <w:r>
              <w:rPr>
                <w:rFonts w:hint="default" w:ascii="Times New Roman" w:hAnsi="Times New Roman" w:eastAsia="仿宋_GB2312" w:cs="Times New Roman"/>
                <w:color w:val="000000" w:themeColor="text1"/>
                <w:sz w:val="24"/>
                <w:szCs w:val="24"/>
                <w:lang w:eastAsia="zh-CN"/>
              </w:rPr>
              <w:t>单人户低保</w:t>
            </w:r>
            <w:r>
              <w:rPr>
                <w:rFonts w:hint="default" w:ascii="Times New Roman" w:hAnsi="Times New Roman" w:eastAsia="仿宋_GB2312" w:cs="Times New Roman"/>
                <w:color w:val="000000" w:themeColor="text1"/>
                <w:sz w:val="24"/>
                <w:szCs w:val="24"/>
                <w:lang w:val="en-US" w:eastAsia="zh-CN"/>
              </w:rPr>
              <w:t xml:space="preserve"> </w:t>
            </w:r>
            <w:r>
              <w:rPr>
                <w:rFonts w:hint="eastAsia" w:cs="Times New Roman"/>
                <w:color w:val="000000" w:themeColor="text1"/>
                <w:sz w:val="24"/>
                <w:szCs w:val="24"/>
                <w:lang w:val="en-US" w:eastAsia="zh-CN"/>
              </w:rPr>
              <w:t xml:space="preserve"> </w:t>
            </w:r>
            <w:r>
              <w:rPr>
                <w:rFonts w:hint="default" w:ascii="Times New Roman" w:hAnsi="Times New Roman" w:eastAsia="仿宋_GB2312" w:cs="Times New Roman"/>
                <w:color w:val="000000" w:themeColor="text1"/>
                <w:sz w:val="24"/>
                <w:szCs w:val="24"/>
              </w:rPr>
              <w:sym w:font="Wingdings 2" w:char="00A3"/>
            </w:r>
            <w:r>
              <w:rPr>
                <w:rFonts w:hint="default" w:ascii="Times New Roman" w:hAnsi="Times New Roman" w:eastAsia="仿宋_GB2312" w:cs="Times New Roman"/>
                <w:color w:val="000000" w:themeColor="text1"/>
                <w:sz w:val="24"/>
                <w:szCs w:val="24"/>
              </w:rPr>
              <w:t>即时帮扶家庭</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outlineLvl w:val="9"/>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color w:val="000000" w:themeColor="text1"/>
                <w:sz w:val="24"/>
                <w:szCs w:val="24"/>
              </w:rPr>
              <w:sym w:font="Wingdings 2" w:char="00A3"/>
            </w:r>
            <w:r>
              <w:rPr>
                <w:rFonts w:hint="default" w:ascii="Times New Roman" w:hAnsi="Times New Roman" w:eastAsia="仿宋_GB2312" w:cs="Times New Roman"/>
                <w:color w:val="000000" w:themeColor="text1"/>
                <w:sz w:val="24"/>
                <w:szCs w:val="24"/>
              </w:rPr>
              <w:t>低保边缘家庭</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outlineLvl w:val="9"/>
              <w:rPr>
                <w:rFonts w:hint="default" w:ascii="Times New Roman" w:hAnsi="Times New Roman" w:eastAsia="仿宋_GB2312" w:cs="Times New Roman"/>
                <w:sz w:val="24"/>
                <w:szCs w:val="24"/>
                <w:vertAlign w:val="baseline"/>
                <w:lang w:eastAsia="zh-CN"/>
              </w:rPr>
            </w:pPr>
            <w:r>
              <w:rPr>
                <w:rFonts w:hint="default" w:ascii="Times New Roman" w:hAnsi="Times New Roman" w:eastAsia="仿宋_GB2312" w:cs="Times New Roman"/>
                <w:color w:val="000000" w:themeColor="text1"/>
                <w:sz w:val="24"/>
                <w:szCs w:val="24"/>
              </w:rPr>
              <w:sym w:font="Wingdings 2" w:char="00A3"/>
            </w:r>
            <w:r>
              <w:rPr>
                <w:rFonts w:hint="default" w:ascii="Times New Roman" w:hAnsi="Times New Roman" w:eastAsia="仿宋_GB2312" w:cs="Times New Roman"/>
                <w:color w:val="000000" w:themeColor="text1"/>
                <w:sz w:val="24"/>
                <w:szCs w:val="24"/>
              </w:rPr>
              <w:t>重点困境儿童</w:t>
            </w:r>
            <w:r>
              <w:rPr>
                <w:rFonts w:hint="eastAsia" w:cs="Times New Roman"/>
                <w:color w:val="000000" w:themeColor="text1"/>
                <w:sz w:val="24"/>
                <w:szCs w:val="24"/>
                <w:lang w:val="en-US" w:eastAsia="zh-CN"/>
              </w:rPr>
              <w:t xml:space="preserve"> </w:t>
            </w:r>
            <w:r>
              <w:rPr>
                <w:rFonts w:hint="default" w:ascii="Times New Roman" w:hAnsi="Times New Roman" w:eastAsia="仿宋_GB2312" w:cs="Times New Roman"/>
                <w:color w:val="000000" w:themeColor="text1"/>
                <w:sz w:val="24"/>
                <w:szCs w:val="24"/>
              </w:rPr>
              <w:sym w:font="Wingdings 2" w:char="00A3"/>
            </w:r>
            <w:r>
              <w:rPr>
                <w:rFonts w:hint="default" w:ascii="Times New Roman" w:hAnsi="Times New Roman" w:eastAsia="仿宋_GB2312" w:cs="Times New Roman"/>
                <w:color w:val="000000" w:themeColor="text1"/>
                <w:sz w:val="24"/>
                <w:szCs w:val="24"/>
              </w:rPr>
              <w:t>事实无人抚养儿童</w:t>
            </w:r>
            <w:r>
              <w:rPr>
                <w:rFonts w:hint="eastAsia" w:cs="Times New Roman"/>
                <w:color w:val="000000" w:themeColor="text1"/>
                <w:sz w:val="24"/>
                <w:szCs w:val="24"/>
                <w:lang w:val="en-US" w:eastAsia="zh-CN"/>
              </w:rPr>
              <w:t xml:space="preserve"> </w:t>
            </w:r>
            <w:r>
              <w:rPr>
                <w:rFonts w:hint="default" w:ascii="Times New Roman" w:hAnsi="Times New Roman" w:eastAsia="仿宋_GB2312" w:cs="Times New Roman"/>
                <w:color w:val="000000" w:themeColor="text1"/>
                <w:sz w:val="24"/>
                <w:szCs w:val="24"/>
              </w:rPr>
              <w:sym w:font="Wingdings 2" w:char="00A3"/>
            </w:r>
            <w:r>
              <w:rPr>
                <w:rFonts w:hint="default" w:ascii="Times New Roman" w:hAnsi="Times New Roman" w:eastAsia="仿宋_GB2312" w:cs="Times New Roman"/>
                <w:color w:val="000000" w:themeColor="text1"/>
                <w:sz w:val="24"/>
                <w:szCs w:val="24"/>
              </w:rPr>
              <w:t>因伤因病持续支出型困难家庭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15"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outlineLvl w:val="9"/>
              <w:rPr>
                <w:rFonts w:hint="default" w:ascii="Times New Roman" w:hAnsi="Times New Roman" w:eastAsia="仿宋_GB2312" w:cs="Times New Roman"/>
                <w:sz w:val="24"/>
                <w:szCs w:val="24"/>
                <w:vertAlign w:val="baseline"/>
              </w:rPr>
            </w:pPr>
          </w:p>
        </w:tc>
        <w:tc>
          <w:tcPr>
            <w:tcW w:w="126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eastAsia="仿宋_GB2312" w:cs="Times New Roman"/>
                <w:sz w:val="24"/>
                <w:szCs w:val="24"/>
                <w:vertAlign w:val="baseline"/>
                <w:lang w:eastAsia="zh-CN"/>
              </w:rPr>
            </w:pPr>
            <w:r>
              <w:rPr>
                <w:rFonts w:hint="default" w:ascii="Times New Roman" w:hAnsi="Times New Roman" w:eastAsia="仿宋_GB2312" w:cs="Times New Roman"/>
                <w:sz w:val="24"/>
                <w:szCs w:val="24"/>
                <w:vertAlign w:val="baseline"/>
                <w:lang w:eastAsia="zh-CN"/>
              </w:rPr>
              <w:t>开户银行</w:t>
            </w:r>
          </w:p>
        </w:tc>
        <w:tc>
          <w:tcPr>
            <w:tcW w:w="1839"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eastAsia="仿宋_GB2312" w:cs="Times New Roman"/>
                <w:sz w:val="24"/>
                <w:szCs w:val="24"/>
                <w:vertAlign w:val="baseline"/>
                <w:lang w:eastAsia="zh-CN"/>
              </w:rPr>
            </w:pPr>
          </w:p>
        </w:tc>
        <w:tc>
          <w:tcPr>
            <w:tcW w:w="1016"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eastAsia="仿宋_GB2312" w:cs="Times New Roman"/>
                <w:sz w:val="24"/>
                <w:szCs w:val="24"/>
                <w:vertAlign w:val="baseline"/>
                <w:lang w:eastAsia="zh-CN"/>
              </w:rPr>
            </w:pPr>
            <w:r>
              <w:rPr>
                <w:rFonts w:hint="default" w:ascii="Times New Roman" w:hAnsi="Times New Roman" w:eastAsia="仿宋_GB2312" w:cs="Times New Roman"/>
                <w:sz w:val="24"/>
                <w:szCs w:val="24"/>
                <w:vertAlign w:val="baseline"/>
                <w:lang w:eastAsia="zh-CN"/>
              </w:rPr>
              <w:t>开户名</w:t>
            </w:r>
          </w:p>
        </w:tc>
        <w:tc>
          <w:tcPr>
            <w:tcW w:w="95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eastAsia="仿宋_GB2312" w:cs="Times New Roman"/>
                <w:sz w:val="24"/>
                <w:szCs w:val="24"/>
                <w:vertAlign w:val="baseline"/>
                <w:lang w:eastAsia="zh-CN"/>
              </w:rPr>
            </w:pPr>
          </w:p>
        </w:tc>
        <w:tc>
          <w:tcPr>
            <w:tcW w:w="1193"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eastAsia="仿宋_GB2312" w:cs="Times New Roman"/>
                <w:sz w:val="24"/>
                <w:szCs w:val="24"/>
                <w:vertAlign w:val="baseline"/>
                <w:lang w:eastAsia="zh-CN"/>
              </w:rPr>
            </w:pPr>
            <w:r>
              <w:rPr>
                <w:rFonts w:hint="default" w:ascii="Times New Roman" w:hAnsi="Times New Roman" w:eastAsia="仿宋_GB2312" w:cs="Times New Roman"/>
                <w:sz w:val="24"/>
                <w:szCs w:val="24"/>
                <w:vertAlign w:val="baseline"/>
                <w:lang w:eastAsia="zh-CN"/>
              </w:rPr>
              <w:t>银行账号</w:t>
            </w:r>
          </w:p>
        </w:tc>
        <w:tc>
          <w:tcPr>
            <w:tcW w:w="2744"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eastAsia="仿宋_GB2312" w:cs="Times New Roman"/>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615"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outlineLvl w:val="9"/>
              <w:rPr>
                <w:rFonts w:hint="default" w:ascii="Times New Roman" w:hAnsi="Times New Roman" w:eastAsia="仿宋_GB2312" w:cs="Times New Roman"/>
                <w:sz w:val="24"/>
                <w:szCs w:val="24"/>
                <w:vertAlign w:val="baseline"/>
              </w:rPr>
            </w:pPr>
          </w:p>
        </w:tc>
        <w:tc>
          <w:tcPr>
            <w:tcW w:w="9013" w:type="dxa"/>
            <w:gridSpan w:val="11"/>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eastAsia="zh-CN"/>
              </w:rPr>
              <w:t>诊断证明（根据诊断书诊断结果填写</w:t>
            </w:r>
            <w:r>
              <w:rPr>
                <w:rFonts w:hint="default" w:ascii="Times New Roman" w:hAnsi="Times New Roman" w:eastAsia="仿宋_GB2312" w:cs="Times New Roman"/>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615"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outlineLvl w:val="9"/>
              <w:rPr>
                <w:rFonts w:hint="default" w:ascii="Times New Roman" w:hAnsi="Times New Roman" w:eastAsia="仿宋_GB2312" w:cs="Times New Roman"/>
                <w:sz w:val="24"/>
                <w:szCs w:val="24"/>
                <w:vertAlign w:val="baseline"/>
              </w:rPr>
            </w:pPr>
          </w:p>
        </w:tc>
        <w:tc>
          <w:tcPr>
            <w:tcW w:w="1592"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vertAlign w:val="baseline"/>
                <w:lang w:eastAsia="zh-CN"/>
              </w:rPr>
            </w:pPr>
            <w:r>
              <w:rPr>
                <w:rFonts w:hint="default" w:ascii="Times New Roman" w:hAnsi="Times New Roman" w:eastAsia="仿宋_GB2312" w:cs="Times New Roman"/>
                <w:sz w:val="24"/>
                <w:szCs w:val="24"/>
                <w:vertAlign w:val="baseline"/>
                <w:lang w:eastAsia="zh-CN"/>
              </w:rPr>
              <w:t>医疗总费用</w:t>
            </w:r>
          </w:p>
        </w:tc>
        <w:tc>
          <w:tcPr>
            <w:tcW w:w="1516"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eastAsia="仿宋_GB2312" w:cs="Times New Roman"/>
                <w:sz w:val="24"/>
                <w:szCs w:val="24"/>
                <w:vertAlign w:val="baseline"/>
                <w:lang w:eastAsia="zh-CN"/>
              </w:rPr>
            </w:pPr>
            <w:r>
              <w:rPr>
                <w:rFonts w:hint="default" w:ascii="Times New Roman" w:hAnsi="Times New Roman" w:eastAsia="仿宋_GB2312" w:cs="Times New Roman"/>
                <w:sz w:val="24"/>
                <w:szCs w:val="24"/>
                <w:vertAlign w:val="baseline"/>
                <w:lang w:eastAsia="zh-CN"/>
              </w:rPr>
              <w:t>纳入医保统</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eastAsia="仿宋_GB2312" w:cs="Times New Roman"/>
                <w:sz w:val="24"/>
                <w:szCs w:val="24"/>
                <w:vertAlign w:val="baseline"/>
                <w:lang w:eastAsia="zh-CN"/>
              </w:rPr>
            </w:pPr>
            <w:r>
              <w:rPr>
                <w:rFonts w:hint="default" w:ascii="Times New Roman" w:hAnsi="Times New Roman" w:eastAsia="仿宋_GB2312" w:cs="Times New Roman"/>
                <w:sz w:val="24"/>
                <w:szCs w:val="24"/>
                <w:vertAlign w:val="baseline"/>
                <w:lang w:eastAsia="zh-CN"/>
              </w:rPr>
              <w:t>筹金额</w:t>
            </w:r>
          </w:p>
        </w:tc>
        <w:tc>
          <w:tcPr>
            <w:tcW w:w="1968"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default" w:ascii="Times New Roman" w:hAnsi="Times New Roman" w:eastAsia="仿宋_GB2312" w:cs="Times New Roman"/>
                <w:sz w:val="24"/>
                <w:szCs w:val="24"/>
                <w:vertAlign w:val="baseline"/>
                <w:lang w:eastAsia="zh-CN"/>
              </w:rPr>
            </w:pPr>
            <w:r>
              <w:rPr>
                <w:rFonts w:hint="default" w:ascii="Times New Roman" w:hAnsi="Times New Roman" w:eastAsia="仿宋_GB2312" w:cs="Times New Roman"/>
                <w:sz w:val="24"/>
                <w:szCs w:val="24"/>
                <w:vertAlign w:val="baseline"/>
                <w:lang w:eastAsia="zh-CN"/>
              </w:rPr>
              <w:t>医疗保险报销救助减免金额</w:t>
            </w:r>
          </w:p>
        </w:tc>
        <w:tc>
          <w:tcPr>
            <w:tcW w:w="1193"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vertAlign w:val="baseline"/>
                <w:lang w:eastAsia="zh-CN"/>
              </w:rPr>
            </w:pPr>
            <w:r>
              <w:rPr>
                <w:rFonts w:hint="default" w:ascii="Times New Roman" w:hAnsi="Times New Roman" w:eastAsia="仿宋_GB2312" w:cs="Times New Roman"/>
                <w:sz w:val="24"/>
                <w:szCs w:val="24"/>
                <w:vertAlign w:val="baseline"/>
                <w:lang w:eastAsia="zh-CN"/>
              </w:rPr>
              <w:t>自负统</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vertAlign w:val="baseline"/>
                <w:lang w:eastAsia="zh-CN"/>
              </w:rPr>
            </w:pPr>
            <w:r>
              <w:rPr>
                <w:rFonts w:hint="default" w:ascii="Times New Roman" w:hAnsi="Times New Roman" w:eastAsia="仿宋_GB2312" w:cs="Times New Roman"/>
                <w:sz w:val="24"/>
                <w:szCs w:val="24"/>
                <w:vertAlign w:val="baseline"/>
                <w:lang w:eastAsia="zh-CN"/>
              </w:rPr>
              <w:t>筹金额</w:t>
            </w:r>
          </w:p>
        </w:tc>
        <w:tc>
          <w:tcPr>
            <w:tcW w:w="2744"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default" w:ascii="Times New Roman" w:hAnsi="Times New Roman" w:eastAsia="仿宋_GB2312" w:cs="Times New Roman"/>
                <w:sz w:val="24"/>
                <w:szCs w:val="24"/>
                <w:vertAlign w:val="baseline"/>
                <w:lang w:eastAsia="zh-CN"/>
              </w:rPr>
            </w:pPr>
            <w:r>
              <w:rPr>
                <w:rFonts w:hint="default" w:ascii="Times New Roman" w:hAnsi="Times New Roman" w:eastAsia="仿宋_GB2312" w:cs="Times New Roman"/>
                <w:sz w:val="24"/>
                <w:szCs w:val="24"/>
                <w:vertAlign w:val="baseline"/>
                <w:lang w:eastAsia="zh-CN"/>
              </w:rPr>
              <w:t>兜底保障金额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15"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outlineLvl w:val="9"/>
              <w:rPr>
                <w:rFonts w:hint="default" w:ascii="Times New Roman" w:hAnsi="Times New Roman" w:eastAsia="仿宋_GB2312" w:cs="Times New Roman"/>
                <w:sz w:val="24"/>
                <w:szCs w:val="24"/>
                <w:vertAlign w:val="baseline"/>
              </w:rPr>
            </w:pPr>
          </w:p>
        </w:tc>
        <w:tc>
          <w:tcPr>
            <w:tcW w:w="1592"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outlineLvl w:val="9"/>
              <w:rPr>
                <w:rFonts w:hint="default" w:ascii="Times New Roman" w:hAnsi="Times New Roman" w:eastAsia="仿宋_GB2312" w:cs="Times New Roman"/>
                <w:sz w:val="24"/>
                <w:szCs w:val="24"/>
                <w:vertAlign w:val="baseline"/>
              </w:rPr>
            </w:pPr>
          </w:p>
        </w:tc>
        <w:tc>
          <w:tcPr>
            <w:tcW w:w="1516"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default" w:ascii="Times New Roman" w:hAnsi="Times New Roman" w:eastAsia="仿宋_GB2312" w:cs="Times New Roman"/>
                <w:sz w:val="24"/>
                <w:szCs w:val="24"/>
                <w:vertAlign w:val="baseline"/>
              </w:rPr>
            </w:pPr>
          </w:p>
        </w:tc>
        <w:tc>
          <w:tcPr>
            <w:tcW w:w="1968"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default" w:ascii="Times New Roman" w:hAnsi="Times New Roman" w:eastAsia="仿宋_GB2312" w:cs="Times New Roman"/>
                <w:sz w:val="24"/>
                <w:szCs w:val="24"/>
                <w:vertAlign w:val="baseline"/>
              </w:rPr>
            </w:pPr>
          </w:p>
        </w:tc>
        <w:tc>
          <w:tcPr>
            <w:tcW w:w="1193"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default" w:ascii="Times New Roman" w:hAnsi="Times New Roman" w:eastAsia="仿宋_GB2312" w:cs="Times New Roman"/>
                <w:sz w:val="24"/>
                <w:szCs w:val="24"/>
                <w:vertAlign w:val="baseline"/>
              </w:rPr>
            </w:pPr>
          </w:p>
        </w:tc>
        <w:tc>
          <w:tcPr>
            <w:tcW w:w="2744"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default" w:ascii="Times New Roman" w:hAnsi="Times New Roman" w:eastAsia="仿宋_GB2312" w:cs="Times New Roman"/>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615"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outlineLvl w:val="9"/>
              <w:rPr>
                <w:rFonts w:hint="default" w:ascii="Times New Roman" w:hAnsi="Times New Roman" w:eastAsia="仿宋_GB2312" w:cs="Times New Roman"/>
                <w:sz w:val="24"/>
                <w:szCs w:val="24"/>
                <w:vertAlign w:val="baseline"/>
              </w:rPr>
            </w:pPr>
          </w:p>
        </w:tc>
        <w:tc>
          <w:tcPr>
            <w:tcW w:w="9013" w:type="dxa"/>
            <w:gridSpan w:val="11"/>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outlineLvl w:val="9"/>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本人因病导致家庭困难特申请医疗兜底保障救助。</w:t>
            </w:r>
          </w:p>
          <w:p>
            <w:pPr>
              <w:pStyle w:val="2"/>
              <w:rPr>
                <w:rFonts w:hint="default"/>
                <w:lang w:eastAsia="zh-CN"/>
              </w:rPr>
            </w:pPr>
          </w:p>
          <w:p>
            <w:pPr>
              <w:pStyle w:val="2"/>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outlineLvl w:val="9"/>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vertAlign w:val="baseline"/>
                <w:lang w:val="en-US" w:eastAsia="zh-CN"/>
              </w:rPr>
              <w:t xml:space="preserve">                  申请人（</w:t>
            </w:r>
            <w:r>
              <w:rPr>
                <w:rFonts w:hint="default" w:ascii="Times New Roman" w:hAnsi="Times New Roman" w:cs="Times New Roman"/>
                <w:sz w:val="24"/>
                <w:szCs w:val="24"/>
                <w:vertAlign w:val="baseline"/>
                <w:lang w:val="en-US" w:eastAsia="zh-CN"/>
              </w:rPr>
              <w:t>或</w:t>
            </w:r>
            <w:r>
              <w:rPr>
                <w:rFonts w:hint="default" w:ascii="Times New Roman" w:hAnsi="Times New Roman" w:eastAsia="仿宋_GB2312" w:cs="Times New Roman"/>
                <w:sz w:val="24"/>
                <w:szCs w:val="24"/>
                <w:vertAlign w:val="baseline"/>
                <w:lang w:val="en-US" w:eastAsia="zh-CN"/>
              </w:rPr>
              <w:t>代理人）</w:t>
            </w:r>
            <w:r>
              <w:rPr>
                <w:rFonts w:hint="default" w:ascii="Times New Roman" w:hAnsi="Times New Roman" w:cs="Times New Roman"/>
                <w:sz w:val="24"/>
                <w:szCs w:val="24"/>
                <w:vertAlign w:val="baseline"/>
                <w:lang w:val="en-US" w:eastAsia="zh-CN"/>
              </w:rPr>
              <w:t>签字</w:t>
            </w:r>
            <w:r>
              <w:rPr>
                <w:rFonts w:hint="default" w:ascii="Times New Roman" w:hAnsi="Times New Roman" w:eastAsia="仿宋_GB2312" w:cs="Times New Roman"/>
                <w:sz w:val="24"/>
                <w:szCs w:val="24"/>
                <w:vertAlign w:val="baseline"/>
                <w:lang w:val="en-US" w:eastAsia="zh-CN"/>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jc w:val="center"/>
        </w:trPr>
        <w:tc>
          <w:tcPr>
            <w:tcW w:w="615"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仿宋_GB2312" w:cs="Times New Roman"/>
                <w:kern w:val="2"/>
                <w:sz w:val="32"/>
                <w:szCs w:val="24"/>
                <w:lang w:val="en-US" w:eastAsia="zh-CN" w:bidi="ar-SA"/>
              </w:rPr>
            </w:pPr>
            <w:r>
              <w:rPr>
                <w:rFonts w:hint="default" w:ascii="Times New Roman" w:hAnsi="Times New Roman" w:cs="Times New Roman"/>
                <w:sz w:val="24"/>
                <w:szCs w:val="24"/>
                <w:lang w:eastAsia="zh-CN"/>
              </w:rPr>
              <w:t>审核审批</w:t>
            </w:r>
          </w:p>
        </w:tc>
        <w:tc>
          <w:tcPr>
            <w:tcW w:w="9013" w:type="dxa"/>
            <w:gridSpan w:val="11"/>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outlineLvl w:val="9"/>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color w:val="000000" w:themeColor="text1"/>
                <w:sz w:val="24"/>
                <w:szCs w:val="24"/>
              </w:rPr>
              <w:t>村(居)调查核实情况及意见：</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outlineLvl w:val="9"/>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color w:val="000000" w:themeColor="text1"/>
                <w:sz w:val="24"/>
                <w:szCs w:val="24"/>
              </w:rPr>
              <w:t xml:space="preserve">负责人（签字）：                             </w:t>
            </w:r>
            <w:r>
              <w:rPr>
                <w:rFonts w:hint="default" w:ascii="Times New Roman" w:hAnsi="Times New Roman" w:eastAsia="仿宋_GB2312" w:cs="Times New Roman"/>
                <w:color w:val="000000" w:themeColor="text1"/>
                <w:sz w:val="24"/>
                <w:szCs w:val="24"/>
                <w:lang w:val="en-US" w:eastAsia="zh-CN"/>
              </w:rPr>
              <w:t xml:space="preserve">      </w:t>
            </w:r>
            <w:r>
              <w:rPr>
                <w:rFonts w:hint="default" w:ascii="Times New Roman" w:hAnsi="Times New Roman" w:eastAsia="仿宋_GB2312" w:cs="Times New Roman"/>
                <w:color w:val="000000" w:themeColor="text1"/>
                <w:sz w:val="24"/>
                <w:szCs w:val="24"/>
              </w:rPr>
              <w:t xml:space="preserve"> （盖章）    </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outlineLvl w:val="9"/>
              <w:rPr>
                <w:rFonts w:hint="default" w:ascii="Times New Roman" w:hAnsi="Times New Roman" w:eastAsia="仿宋_GB2312" w:cs="Times New Roman"/>
                <w:color w:val="000000" w:themeColor="text1"/>
                <w:kern w:val="2"/>
                <w:sz w:val="24"/>
                <w:szCs w:val="24"/>
                <w:lang w:val="en-US" w:eastAsia="zh-CN" w:bidi="ar-SA"/>
              </w:rPr>
            </w:pPr>
            <w:r>
              <w:rPr>
                <w:rFonts w:hint="default" w:ascii="Times New Roman" w:hAnsi="Times New Roman" w:eastAsia="仿宋_GB2312" w:cs="Times New Roman"/>
                <w:color w:val="000000" w:themeColor="text1"/>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2" w:hRule="atLeast"/>
          <w:jc w:val="center"/>
        </w:trPr>
        <w:tc>
          <w:tcPr>
            <w:tcW w:w="615"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default" w:ascii="Times New Roman" w:hAnsi="Times New Roman" w:eastAsia="仿宋_GB2312" w:cs="Times New Roman"/>
                <w:sz w:val="24"/>
                <w:szCs w:val="24"/>
                <w:vertAlign w:val="baseline"/>
              </w:rPr>
            </w:pPr>
          </w:p>
        </w:tc>
        <w:tc>
          <w:tcPr>
            <w:tcW w:w="9013" w:type="dxa"/>
            <w:gridSpan w:val="11"/>
            <w:vAlign w:val="top"/>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outlineLvl w:val="9"/>
              <w:rPr>
                <w:rFonts w:hint="default" w:ascii="Times New Roman" w:hAnsi="Times New Roman" w:eastAsia="仿宋_GB2312" w:cs="Times New Roman"/>
                <w:color w:val="000000" w:themeColor="text1"/>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outlineLvl w:val="9"/>
              <w:rPr>
                <w:rFonts w:hint="default" w:ascii="Times New Roman" w:hAnsi="Times New Roman" w:eastAsia="仿宋_GB2312" w:cs="Times New Roman"/>
                <w:color w:val="000000" w:themeColor="text1"/>
                <w:sz w:val="24"/>
                <w:szCs w:val="24"/>
              </w:rPr>
            </w:pPr>
            <w:r>
              <w:rPr>
                <w:rFonts w:hint="eastAsia" w:cs="Times New Roman"/>
                <w:color w:val="000000" w:themeColor="text1"/>
                <w:sz w:val="24"/>
                <w:szCs w:val="24"/>
                <w:lang w:eastAsia="zh-CN"/>
              </w:rPr>
              <w:t>镇办</w:t>
            </w:r>
            <w:r>
              <w:rPr>
                <w:rFonts w:hint="default" w:ascii="Times New Roman" w:hAnsi="Times New Roman" w:eastAsia="仿宋_GB2312" w:cs="Times New Roman"/>
                <w:color w:val="000000" w:themeColor="text1"/>
                <w:sz w:val="24"/>
                <w:szCs w:val="24"/>
              </w:rPr>
              <w:t>审核审批意见：</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outlineLvl w:val="9"/>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color w:val="000000" w:themeColor="text1"/>
                <w:sz w:val="24"/>
                <w:szCs w:val="24"/>
              </w:rPr>
              <w:t>经办人（签字）：</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outlineLvl w:val="9"/>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color w:val="000000" w:themeColor="text1"/>
                <w:sz w:val="24"/>
                <w:szCs w:val="24"/>
              </w:rPr>
              <w:t xml:space="preserve">负责人（签字）：                              （盖章）                             </w:t>
            </w:r>
          </w:p>
          <w:p>
            <w:pPr>
              <w:pStyle w:val="2"/>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outlineLvl w:val="9"/>
              <w:rPr>
                <w:rFonts w:hint="default" w:ascii="Times New Roman" w:hAnsi="Times New Roman" w:eastAsia="仿宋_GB2312" w:cs="Times New Roman"/>
                <w:color w:val="000000" w:themeColor="text1"/>
                <w:kern w:val="2"/>
                <w:sz w:val="24"/>
                <w:szCs w:val="24"/>
                <w:lang w:val="en-US" w:eastAsia="zh-CN" w:bidi="ar-SA"/>
              </w:rPr>
            </w:pPr>
            <w:r>
              <w:rPr>
                <w:rFonts w:hint="default" w:ascii="Times New Roman" w:hAnsi="Times New Roman" w:eastAsia="仿宋_GB2312" w:cs="Times New Roman"/>
                <w:color w:val="000000" w:themeColor="text1"/>
                <w:sz w:val="24"/>
                <w:szCs w:val="24"/>
              </w:rPr>
              <w:t>分管领导（签字）：                         年      月      日</w:t>
            </w:r>
          </w:p>
        </w:tc>
      </w:tr>
    </w:tbl>
    <w:p>
      <w:pPr>
        <w:pStyle w:val="2"/>
        <w:keepNext w:val="0"/>
        <w:keepLines w:val="0"/>
        <w:pageBreakBefore w:val="0"/>
        <w:widowControl w:val="0"/>
        <w:kinsoku/>
        <w:wordWrap/>
        <w:overflowPunct/>
        <w:topLinePunct w:val="0"/>
        <w:autoSpaceDE/>
        <w:autoSpaceDN/>
        <w:bidi w:val="0"/>
        <w:spacing w:line="560" w:lineRule="exact"/>
        <w:ind w:left="0" w:leftChars="0" w:firstLine="0" w:firstLineChars="0"/>
        <w:textAlignment w:val="auto"/>
        <w:rPr>
          <w:rFonts w:hint="default" w:ascii="Times New Roman" w:hAnsi="Times New Roman" w:eastAsia="仿宋_GB2312" w:cs="Times New Roman"/>
          <w:color w:val="000000" w:themeColor="text1"/>
          <w:sz w:val="24"/>
          <w:szCs w:val="24"/>
          <w:lang w:eastAsia="zh-CN"/>
        </w:rPr>
        <w:sectPr>
          <w:headerReference r:id="rId5" w:type="first"/>
          <w:footerReference r:id="rId8" w:type="first"/>
          <w:headerReference r:id="rId3" w:type="default"/>
          <w:footerReference r:id="rId6" w:type="default"/>
          <w:headerReference r:id="rId4" w:type="even"/>
          <w:footerReference r:id="rId7" w:type="even"/>
          <w:pgSz w:w="11906" w:h="16838"/>
          <w:pgMar w:top="1984" w:right="1587" w:bottom="1871" w:left="1587" w:header="851" w:footer="1247" w:gutter="0"/>
          <w:pgBorders>
            <w:top w:val="none" w:sz="0" w:space="0"/>
            <w:left w:val="none" w:sz="0" w:space="0"/>
            <w:bottom w:val="none" w:sz="0" w:space="0"/>
            <w:right w:val="none" w:sz="0" w:space="0"/>
          </w:pgBorders>
          <w:cols w:space="0" w:num="1"/>
          <w:rtlGutter w:val="0"/>
          <w:docGrid w:type="lines" w:linePitch="447" w:charSpace="0"/>
        </w:sectPr>
      </w:pPr>
    </w:p>
    <w:p>
      <w:pPr>
        <w:pStyle w:val="2"/>
        <w:keepNext w:val="0"/>
        <w:keepLines w:val="0"/>
        <w:pageBreakBefore w:val="0"/>
        <w:widowControl w:val="0"/>
        <w:kinsoku/>
        <w:wordWrap/>
        <w:overflowPunct/>
        <w:topLinePunct w:val="0"/>
        <w:autoSpaceDE/>
        <w:autoSpaceDN/>
        <w:bidi w:val="0"/>
        <w:spacing w:line="560" w:lineRule="exact"/>
        <w:ind w:firstLine="0" w:firstLineChars="0"/>
        <w:textAlignment w:val="auto"/>
        <w:rPr>
          <w:rFonts w:hint="default" w:ascii="Times New Roman" w:hAnsi="Times New Roman" w:eastAsia="黑体" w:cs="Times New Roman"/>
          <w:color w:val="000000" w:themeColor="text1"/>
          <w:sz w:val="44"/>
          <w:szCs w:val="44"/>
        </w:rPr>
      </w:pPr>
      <w:r>
        <w:rPr>
          <w:rFonts w:hint="default" w:ascii="Times New Roman" w:hAnsi="Times New Roman" w:eastAsia="黑体" w:cs="Times New Roman"/>
          <w:color w:val="000000" w:themeColor="text1"/>
          <w:sz w:val="32"/>
          <w:szCs w:val="32"/>
        </w:rPr>
        <w:t>附件8</w:t>
      </w:r>
    </w:p>
    <w:tbl>
      <w:tblPr>
        <w:tblStyle w:val="8"/>
        <w:tblW w:w="14034" w:type="dxa"/>
        <w:tblInd w:w="-34" w:type="dxa"/>
        <w:tblLayout w:type="fixed"/>
        <w:tblCellMar>
          <w:top w:w="0" w:type="dxa"/>
          <w:left w:w="108" w:type="dxa"/>
          <w:bottom w:w="0" w:type="dxa"/>
          <w:right w:w="108" w:type="dxa"/>
        </w:tblCellMar>
      </w:tblPr>
      <w:tblGrid>
        <w:gridCol w:w="934"/>
        <w:gridCol w:w="1193"/>
        <w:gridCol w:w="1295"/>
        <w:gridCol w:w="2816"/>
        <w:gridCol w:w="1134"/>
        <w:gridCol w:w="850"/>
        <w:gridCol w:w="709"/>
        <w:gridCol w:w="2126"/>
        <w:gridCol w:w="851"/>
        <w:gridCol w:w="850"/>
        <w:gridCol w:w="1276"/>
      </w:tblGrid>
      <w:tr>
        <w:tblPrEx>
          <w:tblCellMar>
            <w:top w:w="0" w:type="dxa"/>
            <w:left w:w="108" w:type="dxa"/>
            <w:bottom w:w="0" w:type="dxa"/>
            <w:right w:w="108" w:type="dxa"/>
          </w:tblCellMar>
        </w:tblPrEx>
        <w:trPr>
          <w:trHeight w:val="792" w:hRule="atLeast"/>
        </w:trPr>
        <w:tc>
          <w:tcPr>
            <w:tcW w:w="14034" w:type="dxa"/>
            <w:gridSpan w:val="11"/>
            <w:vAlign w:val="center"/>
          </w:tcPr>
          <w:p>
            <w:pPr>
              <w:keepNext w:val="0"/>
              <w:keepLines w:val="0"/>
              <w:pageBreakBefore w:val="0"/>
              <w:widowControl w:val="0"/>
              <w:kinsoku/>
              <w:wordWrap/>
              <w:overflowPunct/>
              <w:topLinePunct w:val="0"/>
              <w:autoSpaceDE/>
              <w:autoSpaceDN/>
              <w:bidi w:val="0"/>
              <w:spacing w:line="560" w:lineRule="exact"/>
              <w:ind w:firstLine="720"/>
              <w:jc w:val="center"/>
              <w:textAlignment w:val="auto"/>
              <w:rPr>
                <w:rFonts w:hint="default" w:ascii="Times New Roman" w:hAnsi="Times New Roman" w:eastAsia="仿宋_GB2312" w:cs="Times New Roman"/>
                <w:color w:val="000000" w:themeColor="text1"/>
                <w:kern w:val="0"/>
                <w:sz w:val="24"/>
                <w:szCs w:val="24"/>
              </w:rPr>
            </w:pPr>
            <w:r>
              <w:rPr>
                <w:rFonts w:hint="eastAsia" w:asciiTheme="minorEastAsia" w:hAnsiTheme="minorEastAsia" w:eastAsiaTheme="minorEastAsia" w:cstheme="minorEastAsia"/>
                <w:b/>
                <w:bCs/>
                <w:color w:val="000000" w:themeColor="text1"/>
                <w:kern w:val="0"/>
                <w:sz w:val="44"/>
                <w:szCs w:val="44"/>
              </w:rPr>
              <w:t>高青县失能人员物资申领发放表（台账）</w:t>
            </w:r>
          </w:p>
        </w:tc>
      </w:tr>
      <w:tr>
        <w:tblPrEx>
          <w:tblCellMar>
            <w:top w:w="0" w:type="dxa"/>
            <w:left w:w="108" w:type="dxa"/>
            <w:bottom w:w="0" w:type="dxa"/>
            <w:right w:w="108" w:type="dxa"/>
          </w:tblCellMar>
        </w:tblPrEx>
        <w:trPr>
          <w:trHeight w:val="513" w:hRule="atLeast"/>
        </w:trPr>
        <w:tc>
          <w:tcPr>
            <w:tcW w:w="14034" w:type="dxa"/>
            <w:gridSpan w:val="11"/>
          </w:tcPr>
          <w:p>
            <w:pPr>
              <w:keepNext w:val="0"/>
              <w:keepLines w:val="0"/>
              <w:pageBreakBefore w:val="0"/>
              <w:widowControl w:val="0"/>
              <w:kinsoku/>
              <w:wordWrap/>
              <w:overflowPunct/>
              <w:topLinePunct w:val="0"/>
              <w:autoSpaceDE/>
              <w:autoSpaceDN/>
              <w:bidi w:val="0"/>
              <w:spacing w:line="560" w:lineRule="exact"/>
              <w:ind w:firstLine="562"/>
              <w:textAlignment w:val="auto"/>
              <w:rPr>
                <w:rFonts w:hint="default" w:ascii="Times New Roman" w:hAnsi="Times New Roman" w:eastAsia="仿宋_GB2312" w:cs="Times New Roman"/>
                <w:b w:val="0"/>
                <w:bCs/>
                <w:color w:val="000000" w:themeColor="text1"/>
                <w:kern w:val="0"/>
                <w:sz w:val="24"/>
                <w:szCs w:val="24"/>
              </w:rPr>
            </w:pPr>
            <w:r>
              <w:rPr>
                <w:rFonts w:hint="default" w:ascii="Times New Roman" w:hAnsi="Times New Roman" w:cs="Times New Roman"/>
                <w:b w:val="0"/>
                <w:bCs/>
                <w:color w:val="000000" w:themeColor="text1"/>
                <w:kern w:val="0"/>
                <w:sz w:val="24"/>
                <w:szCs w:val="24"/>
                <w:lang w:eastAsia="zh-CN"/>
              </w:rPr>
              <w:t>（镇）</w:t>
            </w:r>
            <w:r>
              <w:rPr>
                <w:rFonts w:hint="default" w:ascii="Times New Roman" w:hAnsi="Times New Roman" w:eastAsia="仿宋_GB2312" w:cs="Times New Roman"/>
                <w:b w:val="0"/>
                <w:bCs/>
                <w:color w:val="000000" w:themeColor="text1"/>
                <w:kern w:val="0"/>
                <w:sz w:val="24"/>
                <w:szCs w:val="24"/>
              </w:rPr>
              <w:t>街道：                     经办人：                                    年     月     日</w:t>
            </w:r>
          </w:p>
        </w:tc>
      </w:tr>
      <w:tr>
        <w:tblPrEx>
          <w:tblCellMar>
            <w:top w:w="0" w:type="dxa"/>
            <w:left w:w="108" w:type="dxa"/>
            <w:bottom w:w="0" w:type="dxa"/>
            <w:right w:w="108" w:type="dxa"/>
          </w:tblCellMar>
        </w:tblPrEx>
        <w:trPr>
          <w:trHeight w:val="1140" w:hRule="atLeast"/>
        </w:trPr>
        <w:tc>
          <w:tcPr>
            <w:tcW w:w="9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黑体" w:hAnsi="黑体" w:eastAsia="黑体" w:cs="黑体"/>
                <w:b w:val="0"/>
                <w:bCs/>
                <w:color w:val="000000" w:themeColor="text1"/>
                <w:sz w:val="24"/>
                <w:szCs w:val="24"/>
              </w:rPr>
            </w:pPr>
            <w:r>
              <w:rPr>
                <w:rFonts w:hint="eastAsia" w:ascii="黑体" w:hAnsi="黑体" w:eastAsia="黑体" w:cs="黑体"/>
                <w:b w:val="0"/>
                <w:bCs/>
                <w:color w:val="000000" w:themeColor="text1"/>
                <w:sz w:val="24"/>
                <w:szCs w:val="24"/>
              </w:rPr>
              <w:t>序号</w:t>
            </w:r>
          </w:p>
        </w:tc>
        <w:tc>
          <w:tcPr>
            <w:tcW w:w="119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黑体" w:hAnsi="黑体" w:eastAsia="黑体" w:cs="黑体"/>
                <w:b w:val="0"/>
                <w:bCs/>
                <w:color w:val="000000" w:themeColor="text1"/>
                <w:kern w:val="0"/>
                <w:sz w:val="24"/>
                <w:szCs w:val="24"/>
              </w:rPr>
            </w:pPr>
            <w:r>
              <w:rPr>
                <w:rFonts w:hint="eastAsia" w:ascii="黑体" w:hAnsi="黑体" w:eastAsia="黑体" w:cs="黑体"/>
                <w:b w:val="0"/>
                <w:bCs/>
                <w:color w:val="000000" w:themeColor="text1"/>
                <w:kern w:val="0"/>
                <w:sz w:val="24"/>
                <w:szCs w:val="24"/>
              </w:rPr>
              <w:t>村、社区</w:t>
            </w:r>
          </w:p>
        </w:tc>
        <w:tc>
          <w:tcPr>
            <w:tcW w:w="129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黑体" w:hAnsi="黑体" w:eastAsia="黑体" w:cs="黑体"/>
                <w:b w:val="0"/>
                <w:bCs/>
                <w:color w:val="000000" w:themeColor="text1"/>
                <w:kern w:val="0"/>
                <w:sz w:val="24"/>
                <w:szCs w:val="24"/>
              </w:rPr>
            </w:pPr>
            <w:r>
              <w:rPr>
                <w:rFonts w:hint="eastAsia" w:ascii="黑体" w:hAnsi="黑体" w:eastAsia="黑体" w:cs="黑体"/>
                <w:b w:val="0"/>
                <w:bCs/>
                <w:color w:val="000000" w:themeColor="text1"/>
                <w:kern w:val="0"/>
                <w:sz w:val="24"/>
                <w:szCs w:val="24"/>
              </w:rPr>
              <w:t>失能人员姓名</w:t>
            </w:r>
          </w:p>
        </w:tc>
        <w:tc>
          <w:tcPr>
            <w:tcW w:w="2816"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黑体" w:hAnsi="黑体" w:eastAsia="黑体" w:cs="黑体"/>
                <w:b w:val="0"/>
                <w:bCs/>
                <w:color w:val="000000" w:themeColor="text1"/>
                <w:kern w:val="0"/>
                <w:sz w:val="24"/>
                <w:szCs w:val="24"/>
              </w:rPr>
            </w:pPr>
            <w:r>
              <w:rPr>
                <w:rFonts w:hint="eastAsia" w:ascii="黑体" w:hAnsi="黑体" w:eastAsia="黑体" w:cs="黑体"/>
                <w:b w:val="0"/>
                <w:bCs/>
                <w:color w:val="000000" w:themeColor="text1"/>
                <w:kern w:val="0"/>
                <w:sz w:val="24"/>
                <w:szCs w:val="24"/>
              </w:rPr>
              <w:t>身份证号码</w:t>
            </w:r>
          </w:p>
        </w:tc>
        <w:tc>
          <w:tcPr>
            <w:tcW w:w="113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黑体" w:hAnsi="黑体" w:eastAsia="黑体" w:cs="黑体"/>
                <w:b w:val="0"/>
                <w:bCs/>
                <w:color w:val="000000" w:themeColor="text1"/>
                <w:kern w:val="0"/>
                <w:sz w:val="24"/>
                <w:szCs w:val="24"/>
              </w:rPr>
            </w:pPr>
            <w:r>
              <w:rPr>
                <w:rFonts w:hint="eastAsia" w:ascii="黑体" w:hAnsi="黑体" w:eastAsia="黑体" w:cs="黑体"/>
                <w:b w:val="0"/>
                <w:bCs/>
                <w:color w:val="000000" w:themeColor="text1"/>
                <w:kern w:val="0"/>
                <w:sz w:val="24"/>
                <w:szCs w:val="24"/>
              </w:rPr>
              <w:t>困难家庭类型</w:t>
            </w:r>
          </w:p>
        </w:tc>
        <w:tc>
          <w:tcPr>
            <w:tcW w:w="85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黑体" w:hAnsi="黑体" w:eastAsia="黑体" w:cs="黑体"/>
                <w:b w:val="0"/>
                <w:bCs/>
                <w:color w:val="000000" w:themeColor="text1"/>
                <w:kern w:val="0"/>
                <w:sz w:val="24"/>
                <w:szCs w:val="24"/>
              </w:rPr>
            </w:pPr>
            <w:r>
              <w:rPr>
                <w:rFonts w:hint="eastAsia" w:ascii="黑体" w:hAnsi="黑体" w:eastAsia="黑体" w:cs="黑体"/>
                <w:b w:val="0"/>
                <w:bCs/>
                <w:color w:val="000000" w:themeColor="text1"/>
                <w:kern w:val="0"/>
                <w:sz w:val="24"/>
                <w:szCs w:val="24"/>
              </w:rPr>
              <w:t>失能等级</w:t>
            </w:r>
          </w:p>
        </w:tc>
        <w:tc>
          <w:tcPr>
            <w:tcW w:w="70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黑体" w:hAnsi="黑体" w:eastAsia="黑体" w:cs="黑体"/>
                <w:b w:val="0"/>
                <w:bCs/>
                <w:color w:val="000000" w:themeColor="text1"/>
                <w:kern w:val="0"/>
                <w:sz w:val="24"/>
                <w:szCs w:val="24"/>
              </w:rPr>
            </w:pPr>
            <w:r>
              <w:rPr>
                <w:rFonts w:hint="eastAsia" w:ascii="黑体" w:hAnsi="黑体" w:eastAsia="黑体" w:cs="黑体"/>
                <w:b w:val="0"/>
                <w:bCs/>
                <w:color w:val="000000" w:themeColor="text1"/>
                <w:kern w:val="0"/>
                <w:sz w:val="24"/>
                <w:szCs w:val="24"/>
              </w:rPr>
              <w:t>残疾等级</w:t>
            </w:r>
          </w:p>
        </w:tc>
        <w:tc>
          <w:tcPr>
            <w:tcW w:w="2126"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黑体" w:hAnsi="黑体" w:eastAsia="黑体" w:cs="黑体"/>
                <w:b w:val="0"/>
                <w:bCs/>
                <w:color w:val="000000" w:themeColor="text1"/>
                <w:kern w:val="0"/>
                <w:sz w:val="24"/>
                <w:szCs w:val="24"/>
              </w:rPr>
            </w:pPr>
            <w:r>
              <w:rPr>
                <w:rFonts w:hint="eastAsia" w:ascii="黑体" w:hAnsi="黑体" w:eastAsia="黑体" w:cs="黑体"/>
                <w:b w:val="0"/>
                <w:bCs/>
                <w:color w:val="000000" w:themeColor="text1"/>
                <w:kern w:val="0"/>
                <w:sz w:val="24"/>
                <w:szCs w:val="24"/>
              </w:rPr>
              <w:t>申领物资名称</w:t>
            </w:r>
            <w:r>
              <w:rPr>
                <w:rFonts w:hint="eastAsia" w:ascii="黑体" w:hAnsi="黑体" w:eastAsia="黑体" w:cs="黑体"/>
                <w:b w:val="0"/>
                <w:bCs/>
                <w:color w:val="000000" w:themeColor="text1"/>
                <w:kern w:val="0"/>
                <w:sz w:val="24"/>
                <w:szCs w:val="24"/>
              </w:rPr>
              <w:br w:type="textWrapping"/>
            </w:r>
            <w:r>
              <w:rPr>
                <w:rFonts w:hint="eastAsia" w:ascii="黑体" w:hAnsi="黑体" w:eastAsia="黑体" w:cs="黑体"/>
                <w:b w:val="0"/>
                <w:bCs/>
                <w:color w:val="000000" w:themeColor="text1"/>
                <w:kern w:val="0"/>
                <w:sz w:val="24"/>
                <w:szCs w:val="24"/>
              </w:rPr>
              <w:t>(纸尿片、被褥、毛巾、床单等)</w:t>
            </w:r>
          </w:p>
        </w:tc>
        <w:tc>
          <w:tcPr>
            <w:tcW w:w="85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黑体" w:hAnsi="黑体" w:eastAsia="黑体" w:cs="黑体"/>
                <w:b w:val="0"/>
                <w:bCs/>
                <w:color w:val="000000" w:themeColor="text1"/>
                <w:kern w:val="0"/>
                <w:sz w:val="24"/>
                <w:szCs w:val="24"/>
              </w:rPr>
            </w:pPr>
            <w:r>
              <w:rPr>
                <w:rFonts w:hint="eastAsia" w:ascii="黑体" w:hAnsi="黑体" w:eastAsia="黑体" w:cs="黑体"/>
                <w:b w:val="0"/>
                <w:bCs/>
                <w:color w:val="000000" w:themeColor="text1"/>
                <w:kern w:val="0"/>
                <w:sz w:val="24"/>
                <w:szCs w:val="24"/>
              </w:rPr>
              <w:t>照护人</w:t>
            </w:r>
          </w:p>
        </w:tc>
        <w:tc>
          <w:tcPr>
            <w:tcW w:w="85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黑体" w:hAnsi="黑体" w:eastAsia="黑体" w:cs="黑体"/>
                <w:b w:val="0"/>
                <w:bCs/>
                <w:color w:val="000000" w:themeColor="text1"/>
                <w:kern w:val="0"/>
                <w:sz w:val="24"/>
                <w:szCs w:val="24"/>
              </w:rPr>
            </w:pPr>
            <w:r>
              <w:rPr>
                <w:rFonts w:hint="eastAsia" w:ascii="黑体" w:hAnsi="黑体" w:eastAsia="黑体" w:cs="黑体"/>
                <w:b w:val="0"/>
                <w:bCs/>
                <w:color w:val="000000" w:themeColor="text1"/>
                <w:kern w:val="0"/>
                <w:sz w:val="24"/>
                <w:szCs w:val="24"/>
              </w:rPr>
              <w:t>领取时间</w:t>
            </w:r>
          </w:p>
        </w:tc>
        <w:tc>
          <w:tcPr>
            <w:tcW w:w="1276"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黑体" w:hAnsi="黑体" w:eastAsia="黑体" w:cs="黑体"/>
                <w:b w:val="0"/>
                <w:bCs/>
                <w:color w:val="000000" w:themeColor="text1"/>
                <w:kern w:val="0"/>
                <w:sz w:val="24"/>
                <w:szCs w:val="24"/>
                <w:lang w:eastAsia="zh-CN"/>
              </w:rPr>
            </w:pPr>
            <w:r>
              <w:rPr>
                <w:rFonts w:hint="eastAsia" w:ascii="黑体" w:hAnsi="黑体" w:eastAsia="黑体" w:cs="黑体"/>
                <w:b w:val="0"/>
                <w:bCs/>
                <w:color w:val="000000" w:themeColor="text1"/>
                <w:kern w:val="0"/>
                <w:sz w:val="24"/>
                <w:szCs w:val="24"/>
              </w:rPr>
              <w:t>申领人签字</w:t>
            </w:r>
            <w:r>
              <w:rPr>
                <w:rFonts w:hint="eastAsia" w:ascii="黑体" w:hAnsi="黑体" w:eastAsia="黑体" w:cs="黑体"/>
                <w:b w:val="0"/>
                <w:bCs/>
                <w:color w:val="000000" w:themeColor="text1"/>
                <w:kern w:val="0"/>
                <w:sz w:val="24"/>
                <w:szCs w:val="24"/>
                <w:lang w:eastAsia="zh-CN"/>
              </w:rPr>
              <w:t>（手印）</w:t>
            </w:r>
          </w:p>
        </w:tc>
      </w:tr>
      <w:tr>
        <w:tblPrEx>
          <w:tblCellMar>
            <w:top w:w="0" w:type="dxa"/>
            <w:left w:w="108" w:type="dxa"/>
            <w:bottom w:w="0" w:type="dxa"/>
            <w:right w:w="108" w:type="dxa"/>
          </w:tblCellMar>
        </w:tblPrEx>
        <w:trPr>
          <w:trHeight w:val="680" w:hRule="exact"/>
        </w:trPr>
        <w:tc>
          <w:tcPr>
            <w:tcW w:w="9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440"/>
              <w:textAlignment w:val="auto"/>
              <w:rPr>
                <w:rFonts w:hint="default" w:ascii="Times New Roman" w:hAnsi="Times New Roman" w:eastAsia="仿宋_GB2312" w:cs="Times New Roman"/>
                <w:b w:val="0"/>
                <w:bCs/>
                <w:color w:val="000000" w:themeColor="text1"/>
                <w:kern w:val="0"/>
                <w:sz w:val="24"/>
                <w:szCs w:val="24"/>
              </w:rPr>
            </w:pPr>
            <w:r>
              <w:rPr>
                <w:rFonts w:hint="default" w:ascii="Times New Roman" w:hAnsi="Times New Roman" w:eastAsia="仿宋_GB2312" w:cs="Times New Roman"/>
                <w:b w:val="0"/>
                <w:bCs/>
                <w:color w:val="000000" w:themeColor="text1"/>
                <w:kern w:val="0"/>
                <w:sz w:val="24"/>
                <w:szCs w:val="24"/>
              </w:rPr>
              <w:t>　　</w:t>
            </w:r>
          </w:p>
        </w:tc>
        <w:tc>
          <w:tcPr>
            <w:tcW w:w="119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440"/>
              <w:textAlignment w:val="auto"/>
              <w:rPr>
                <w:rFonts w:hint="default" w:ascii="Times New Roman" w:hAnsi="Times New Roman" w:eastAsia="仿宋_GB2312" w:cs="Times New Roman"/>
                <w:b w:val="0"/>
                <w:bCs/>
                <w:color w:val="000000" w:themeColor="text1"/>
                <w:kern w:val="0"/>
                <w:sz w:val="24"/>
                <w:szCs w:val="24"/>
              </w:rPr>
            </w:pPr>
            <w:r>
              <w:rPr>
                <w:rFonts w:hint="default" w:ascii="Times New Roman" w:hAnsi="Times New Roman" w:eastAsia="仿宋_GB2312" w:cs="Times New Roman"/>
                <w:b w:val="0"/>
                <w:bCs/>
                <w:color w:val="000000" w:themeColor="text1"/>
                <w:kern w:val="0"/>
                <w:sz w:val="24"/>
                <w:szCs w:val="24"/>
              </w:rPr>
              <w:t>　</w:t>
            </w:r>
          </w:p>
        </w:tc>
        <w:tc>
          <w:tcPr>
            <w:tcW w:w="1295"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440"/>
              <w:textAlignment w:val="auto"/>
              <w:rPr>
                <w:rFonts w:hint="default" w:ascii="Times New Roman" w:hAnsi="Times New Roman" w:eastAsia="仿宋_GB2312" w:cs="Times New Roman"/>
                <w:b w:val="0"/>
                <w:bCs/>
                <w:color w:val="000000" w:themeColor="text1"/>
                <w:kern w:val="0"/>
                <w:sz w:val="24"/>
                <w:szCs w:val="24"/>
              </w:rPr>
            </w:pPr>
            <w:r>
              <w:rPr>
                <w:rFonts w:hint="default" w:ascii="Times New Roman" w:hAnsi="Times New Roman" w:eastAsia="仿宋_GB2312" w:cs="Times New Roman"/>
                <w:b w:val="0"/>
                <w:bCs/>
                <w:color w:val="000000" w:themeColor="text1"/>
                <w:kern w:val="0"/>
                <w:sz w:val="24"/>
                <w:szCs w:val="24"/>
              </w:rPr>
              <w:t>　</w:t>
            </w:r>
          </w:p>
        </w:tc>
        <w:tc>
          <w:tcPr>
            <w:tcW w:w="28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440"/>
              <w:textAlignment w:val="auto"/>
              <w:rPr>
                <w:rFonts w:hint="default" w:ascii="Times New Roman" w:hAnsi="Times New Roman" w:eastAsia="仿宋_GB2312" w:cs="Times New Roman"/>
                <w:b w:val="0"/>
                <w:bCs/>
                <w:color w:val="000000" w:themeColor="text1"/>
                <w:kern w:val="0"/>
                <w:sz w:val="24"/>
                <w:szCs w:val="24"/>
              </w:rPr>
            </w:pPr>
            <w:r>
              <w:rPr>
                <w:rFonts w:hint="default" w:ascii="Times New Roman" w:hAnsi="Times New Roman" w:eastAsia="仿宋_GB2312" w:cs="Times New Roman"/>
                <w:b w:val="0"/>
                <w:bCs/>
                <w:color w:val="000000" w:themeColor="text1"/>
                <w:kern w:val="0"/>
                <w:sz w:val="24"/>
                <w:szCs w:val="24"/>
              </w:rPr>
              <w:t>　</w:t>
            </w:r>
          </w:p>
        </w:tc>
        <w:tc>
          <w:tcPr>
            <w:tcW w:w="113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440"/>
              <w:textAlignment w:val="auto"/>
              <w:rPr>
                <w:rFonts w:hint="default" w:ascii="Times New Roman" w:hAnsi="Times New Roman" w:eastAsia="仿宋_GB2312" w:cs="Times New Roman"/>
                <w:b w:val="0"/>
                <w:bCs/>
                <w:color w:val="000000" w:themeColor="text1"/>
                <w:kern w:val="0"/>
                <w:sz w:val="24"/>
                <w:szCs w:val="24"/>
              </w:rPr>
            </w:pPr>
            <w:r>
              <w:rPr>
                <w:rFonts w:hint="default" w:ascii="Times New Roman" w:hAnsi="Times New Roman" w:eastAsia="仿宋_GB2312" w:cs="Times New Roman"/>
                <w:b w:val="0"/>
                <w:bCs/>
                <w:color w:val="000000" w:themeColor="text1"/>
                <w:kern w:val="0"/>
                <w:sz w:val="24"/>
                <w:szCs w:val="24"/>
              </w:rPr>
              <w:t>　</w:t>
            </w:r>
          </w:p>
        </w:tc>
        <w:tc>
          <w:tcPr>
            <w:tcW w:w="85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440"/>
              <w:textAlignment w:val="auto"/>
              <w:rPr>
                <w:rFonts w:hint="default" w:ascii="Times New Roman" w:hAnsi="Times New Roman" w:eastAsia="仿宋_GB2312" w:cs="Times New Roman"/>
                <w:b w:val="0"/>
                <w:bCs/>
                <w:color w:val="000000" w:themeColor="text1"/>
                <w:kern w:val="0"/>
                <w:sz w:val="24"/>
                <w:szCs w:val="24"/>
              </w:rPr>
            </w:pPr>
            <w:r>
              <w:rPr>
                <w:rFonts w:hint="default" w:ascii="Times New Roman" w:hAnsi="Times New Roman" w:eastAsia="仿宋_GB2312" w:cs="Times New Roman"/>
                <w:b w:val="0"/>
                <w:bCs/>
                <w:color w:val="000000" w:themeColor="text1"/>
                <w:kern w:val="0"/>
                <w:sz w:val="24"/>
                <w:szCs w:val="24"/>
              </w:rPr>
              <w:t>　</w:t>
            </w:r>
          </w:p>
        </w:tc>
        <w:tc>
          <w:tcPr>
            <w:tcW w:w="70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440"/>
              <w:textAlignment w:val="auto"/>
              <w:rPr>
                <w:rFonts w:hint="default" w:ascii="Times New Roman" w:hAnsi="Times New Roman" w:eastAsia="仿宋_GB2312" w:cs="Times New Roman"/>
                <w:b w:val="0"/>
                <w:bCs/>
                <w:color w:val="000000" w:themeColor="text1"/>
                <w:kern w:val="0"/>
                <w:sz w:val="24"/>
                <w:szCs w:val="24"/>
              </w:rPr>
            </w:pPr>
            <w:r>
              <w:rPr>
                <w:rFonts w:hint="default" w:ascii="Times New Roman" w:hAnsi="Times New Roman" w:eastAsia="仿宋_GB2312" w:cs="Times New Roman"/>
                <w:b w:val="0"/>
                <w:bCs/>
                <w:color w:val="000000" w:themeColor="text1"/>
                <w:kern w:val="0"/>
                <w:sz w:val="24"/>
                <w:szCs w:val="24"/>
              </w:rPr>
              <w:t>　</w:t>
            </w:r>
          </w:p>
        </w:tc>
        <w:tc>
          <w:tcPr>
            <w:tcW w:w="212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440"/>
              <w:textAlignment w:val="auto"/>
              <w:rPr>
                <w:rFonts w:hint="default" w:ascii="Times New Roman" w:hAnsi="Times New Roman" w:eastAsia="仿宋_GB2312" w:cs="Times New Roman"/>
                <w:b w:val="0"/>
                <w:bCs/>
                <w:color w:val="000000" w:themeColor="text1"/>
                <w:kern w:val="0"/>
                <w:sz w:val="24"/>
                <w:szCs w:val="24"/>
              </w:rPr>
            </w:pPr>
          </w:p>
        </w:tc>
        <w:tc>
          <w:tcPr>
            <w:tcW w:w="85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0" w:firstLineChars="0"/>
              <w:textAlignment w:val="auto"/>
              <w:rPr>
                <w:rFonts w:hint="default" w:ascii="Times New Roman" w:hAnsi="Times New Roman" w:eastAsia="仿宋_GB2312" w:cs="Times New Roman"/>
                <w:b w:val="0"/>
                <w:bCs/>
                <w:color w:val="000000" w:themeColor="text1"/>
                <w:kern w:val="0"/>
                <w:sz w:val="24"/>
                <w:szCs w:val="24"/>
              </w:rPr>
            </w:pPr>
          </w:p>
        </w:tc>
        <w:tc>
          <w:tcPr>
            <w:tcW w:w="85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left="20" w:firstLine="0" w:firstLineChars="0"/>
              <w:textAlignment w:val="auto"/>
              <w:rPr>
                <w:rFonts w:hint="default" w:ascii="Times New Roman" w:hAnsi="Times New Roman" w:eastAsia="仿宋_GB2312" w:cs="Times New Roman"/>
                <w:b w:val="0"/>
                <w:bCs/>
                <w:color w:val="000000" w:themeColor="text1"/>
                <w:kern w:val="0"/>
                <w:sz w:val="24"/>
                <w:szCs w:val="24"/>
              </w:rPr>
            </w:pPr>
            <w:r>
              <w:rPr>
                <w:rFonts w:hint="default" w:ascii="Times New Roman" w:hAnsi="Times New Roman" w:eastAsia="仿宋_GB2312" w:cs="Times New Roman"/>
                <w:b w:val="0"/>
                <w:bCs/>
                <w:color w:val="000000" w:themeColor="text1"/>
                <w:kern w:val="0"/>
                <w:sz w:val="24"/>
                <w:szCs w:val="24"/>
              </w:rPr>
              <w:t>　</w:t>
            </w:r>
          </w:p>
        </w:tc>
        <w:tc>
          <w:tcPr>
            <w:tcW w:w="12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440"/>
              <w:textAlignment w:val="auto"/>
              <w:rPr>
                <w:rFonts w:hint="default" w:ascii="Times New Roman" w:hAnsi="Times New Roman" w:eastAsia="仿宋_GB2312" w:cs="Times New Roman"/>
                <w:b w:val="0"/>
                <w:bCs/>
                <w:color w:val="000000" w:themeColor="text1"/>
                <w:kern w:val="0"/>
                <w:sz w:val="24"/>
                <w:szCs w:val="24"/>
              </w:rPr>
            </w:pPr>
            <w:r>
              <w:rPr>
                <w:rFonts w:hint="default" w:ascii="Times New Roman" w:hAnsi="Times New Roman" w:eastAsia="仿宋_GB2312" w:cs="Times New Roman"/>
                <w:b w:val="0"/>
                <w:bCs/>
                <w:color w:val="000000" w:themeColor="text1"/>
                <w:kern w:val="0"/>
                <w:sz w:val="24"/>
                <w:szCs w:val="24"/>
              </w:rPr>
              <w:t>　</w:t>
            </w:r>
          </w:p>
        </w:tc>
      </w:tr>
      <w:tr>
        <w:tblPrEx>
          <w:tblCellMar>
            <w:top w:w="0" w:type="dxa"/>
            <w:left w:w="108" w:type="dxa"/>
            <w:bottom w:w="0" w:type="dxa"/>
            <w:right w:w="108" w:type="dxa"/>
          </w:tblCellMar>
        </w:tblPrEx>
        <w:trPr>
          <w:trHeight w:val="680" w:hRule="exact"/>
        </w:trPr>
        <w:tc>
          <w:tcPr>
            <w:tcW w:w="9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440"/>
              <w:textAlignment w:val="auto"/>
              <w:rPr>
                <w:rFonts w:hint="default" w:ascii="Times New Roman" w:hAnsi="Times New Roman" w:eastAsia="仿宋_GB2312" w:cs="Times New Roman"/>
                <w:b w:val="0"/>
                <w:bCs/>
                <w:color w:val="000000" w:themeColor="text1"/>
                <w:kern w:val="0"/>
                <w:sz w:val="24"/>
                <w:szCs w:val="24"/>
              </w:rPr>
            </w:pPr>
            <w:r>
              <w:rPr>
                <w:rFonts w:hint="default" w:ascii="Times New Roman" w:hAnsi="Times New Roman" w:eastAsia="仿宋_GB2312" w:cs="Times New Roman"/>
                <w:b w:val="0"/>
                <w:bCs/>
                <w:color w:val="000000" w:themeColor="text1"/>
                <w:kern w:val="0"/>
                <w:sz w:val="24"/>
                <w:szCs w:val="24"/>
              </w:rPr>
              <w:t>　　</w:t>
            </w:r>
          </w:p>
        </w:tc>
        <w:tc>
          <w:tcPr>
            <w:tcW w:w="119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440"/>
              <w:textAlignment w:val="auto"/>
              <w:rPr>
                <w:rFonts w:hint="default" w:ascii="Times New Roman" w:hAnsi="Times New Roman" w:eastAsia="仿宋_GB2312" w:cs="Times New Roman"/>
                <w:b w:val="0"/>
                <w:bCs/>
                <w:color w:val="000000" w:themeColor="text1"/>
                <w:kern w:val="0"/>
                <w:sz w:val="24"/>
                <w:szCs w:val="24"/>
              </w:rPr>
            </w:pPr>
            <w:r>
              <w:rPr>
                <w:rFonts w:hint="default" w:ascii="Times New Roman" w:hAnsi="Times New Roman" w:eastAsia="仿宋_GB2312" w:cs="Times New Roman"/>
                <w:b w:val="0"/>
                <w:bCs/>
                <w:color w:val="000000" w:themeColor="text1"/>
                <w:kern w:val="0"/>
                <w:sz w:val="24"/>
                <w:szCs w:val="24"/>
              </w:rPr>
              <w:t>　</w:t>
            </w:r>
          </w:p>
        </w:tc>
        <w:tc>
          <w:tcPr>
            <w:tcW w:w="1295"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440"/>
              <w:textAlignment w:val="auto"/>
              <w:rPr>
                <w:rFonts w:hint="default" w:ascii="Times New Roman" w:hAnsi="Times New Roman" w:eastAsia="仿宋_GB2312" w:cs="Times New Roman"/>
                <w:b w:val="0"/>
                <w:bCs/>
                <w:color w:val="000000" w:themeColor="text1"/>
                <w:kern w:val="0"/>
                <w:sz w:val="24"/>
                <w:szCs w:val="24"/>
              </w:rPr>
            </w:pPr>
            <w:r>
              <w:rPr>
                <w:rFonts w:hint="default" w:ascii="Times New Roman" w:hAnsi="Times New Roman" w:eastAsia="仿宋_GB2312" w:cs="Times New Roman"/>
                <w:b w:val="0"/>
                <w:bCs/>
                <w:color w:val="000000" w:themeColor="text1"/>
                <w:kern w:val="0"/>
                <w:sz w:val="24"/>
                <w:szCs w:val="24"/>
              </w:rPr>
              <w:t>　</w:t>
            </w:r>
          </w:p>
        </w:tc>
        <w:tc>
          <w:tcPr>
            <w:tcW w:w="28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440"/>
              <w:textAlignment w:val="auto"/>
              <w:rPr>
                <w:rFonts w:hint="default" w:ascii="Times New Roman" w:hAnsi="Times New Roman" w:eastAsia="仿宋_GB2312" w:cs="Times New Roman"/>
                <w:b w:val="0"/>
                <w:bCs/>
                <w:color w:val="000000" w:themeColor="text1"/>
                <w:kern w:val="0"/>
                <w:sz w:val="24"/>
                <w:szCs w:val="24"/>
              </w:rPr>
            </w:pPr>
            <w:r>
              <w:rPr>
                <w:rFonts w:hint="default" w:ascii="Times New Roman" w:hAnsi="Times New Roman" w:eastAsia="仿宋_GB2312" w:cs="Times New Roman"/>
                <w:b w:val="0"/>
                <w:bCs/>
                <w:color w:val="000000" w:themeColor="text1"/>
                <w:kern w:val="0"/>
                <w:sz w:val="24"/>
                <w:szCs w:val="24"/>
              </w:rPr>
              <w:t>　</w:t>
            </w:r>
          </w:p>
        </w:tc>
        <w:tc>
          <w:tcPr>
            <w:tcW w:w="113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440"/>
              <w:textAlignment w:val="auto"/>
              <w:rPr>
                <w:rFonts w:hint="default" w:ascii="Times New Roman" w:hAnsi="Times New Roman" w:eastAsia="仿宋_GB2312" w:cs="Times New Roman"/>
                <w:b w:val="0"/>
                <w:bCs/>
                <w:color w:val="000000" w:themeColor="text1"/>
                <w:kern w:val="0"/>
                <w:sz w:val="24"/>
                <w:szCs w:val="24"/>
              </w:rPr>
            </w:pPr>
            <w:r>
              <w:rPr>
                <w:rFonts w:hint="default" w:ascii="Times New Roman" w:hAnsi="Times New Roman" w:eastAsia="仿宋_GB2312" w:cs="Times New Roman"/>
                <w:b w:val="0"/>
                <w:bCs/>
                <w:color w:val="000000" w:themeColor="text1"/>
                <w:kern w:val="0"/>
                <w:sz w:val="24"/>
                <w:szCs w:val="24"/>
              </w:rPr>
              <w:t>　</w:t>
            </w:r>
          </w:p>
        </w:tc>
        <w:tc>
          <w:tcPr>
            <w:tcW w:w="85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440"/>
              <w:textAlignment w:val="auto"/>
              <w:rPr>
                <w:rFonts w:hint="default" w:ascii="Times New Roman" w:hAnsi="Times New Roman" w:eastAsia="仿宋_GB2312" w:cs="Times New Roman"/>
                <w:b w:val="0"/>
                <w:bCs/>
                <w:color w:val="000000" w:themeColor="text1"/>
                <w:kern w:val="0"/>
                <w:sz w:val="24"/>
                <w:szCs w:val="24"/>
              </w:rPr>
            </w:pPr>
            <w:r>
              <w:rPr>
                <w:rFonts w:hint="default" w:ascii="Times New Roman" w:hAnsi="Times New Roman" w:eastAsia="仿宋_GB2312" w:cs="Times New Roman"/>
                <w:b w:val="0"/>
                <w:bCs/>
                <w:color w:val="000000" w:themeColor="text1"/>
                <w:kern w:val="0"/>
                <w:sz w:val="24"/>
                <w:szCs w:val="24"/>
              </w:rPr>
              <w:t>　</w:t>
            </w:r>
          </w:p>
        </w:tc>
        <w:tc>
          <w:tcPr>
            <w:tcW w:w="70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440"/>
              <w:textAlignment w:val="auto"/>
              <w:rPr>
                <w:rFonts w:hint="default" w:ascii="Times New Roman" w:hAnsi="Times New Roman" w:eastAsia="仿宋_GB2312" w:cs="Times New Roman"/>
                <w:b w:val="0"/>
                <w:bCs/>
                <w:color w:val="000000" w:themeColor="text1"/>
                <w:kern w:val="0"/>
                <w:sz w:val="24"/>
                <w:szCs w:val="24"/>
              </w:rPr>
            </w:pPr>
            <w:r>
              <w:rPr>
                <w:rFonts w:hint="default" w:ascii="Times New Roman" w:hAnsi="Times New Roman" w:eastAsia="仿宋_GB2312" w:cs="Times New Roman"/>
                <w:b w:val="0"/>
                <w:bCs/>
                <w:color w:val="000000" w:themeColor="text1"/>
                <w:kern w:val="0"/>
                <w:sz w:val="24"/>
                <w:szCs w:val="24"/>
              </w:rPr>
              <w:t>　</w:t>
            </w:r>
          </w:p>
        </w:tc>
        <w:tc>
          <w:tcPr>
            <w:tcW w:w="212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440"/>
              <w:textAlignment w:val="auto"/>
              <w:rPr>
                <w:rFonts w:hint="default" w:ascii="Times New Roman" w:hAnsi="Times New Roman" w:eastAsia="仿宋_GB2312" w:cs="Times New Roman"/>
                <w:b w:val="0"/>
                <w:bCs/>
                <w:color w:val="000000" w:themeColor="text1"/>
                <w:kern w:val="0"/>
                <w:sz w:val="24"/>
                <w:szCs w:val="24"/>
              </w:rPr>
            </w:pPr>
          </w:p>
        </w:tc>
        <w:tc>
          <w:tcPr>
            <w:tcW w:w="85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0" w:firstLineChars="0"/>
              <w:textAlignment w:val="auto"/>
              <w:rPr>
                <w:rFonts w:hint="default" w:ascii="Times New Roman" w:hAnsi="Times New Roman" w:eastAsia="仿宋_GB2312" w:cs="Times New Roman"/>
                <w:b w:val="0"/>
                <w:bCs/>
                <w:color w:val="000000" w:themeColor="text1"/>
                <w:kern w:val="0"/>
                <w:sz w:val="24"/>
                <w:szCs w:val="24"/>
              </w:rPr>
            </w:pPr>
          </w:p>
        </w:tc>
        <w:tc>
          <w:tcPr>
            <w:tcW w:w="85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left="20" w:firstLine="0" w:firstLineChars="0"/>
              <w:textAlignment w:val="auto"/>
              <w:rPr>
                <w:rFonts w:hint="default" w:ascii="Times New Roman" w:hAnsi="Times New Roman" w:eastAsia="仿宋_GB2312" w:cs="Times New Roman"/>
                <w:b w:val="0"/>
                <w:bCs/>
                <w:color w:val="000000" w:themeColor="text1"/>
                <w:kern w:val="0"/>
                <w:sz w:val="24"/>
                <w:szCs w:val="24"/>
              </w:rPr>
            </w:pPr>
            <w:r>
              <w:rPr>
                <w:rFonts w:hint="default" w:ascii="Times New Roman" w:hAnsi="Times New Roman" w:eastAsia="仿宋_GB2312" w:cs="Times New Roman"/>
                <w:b w:val="0"/>
                <w:bCs/>
                <w:color w:val="000000" w:themeColor="text1"/>
                <w:kern w:val="0"/>
                <w:sz w:val="24"/>
                <w:szCs w:val="24"/>
              </w:rPr>
              <w:t>　</w:t>
            </w:r>
          </w:p>
        </w:tc>
        <w:tc>
          <w:tcPr>
            <w:tcW w:w="12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440"/>
              <w:textAlignment w:val="auto"/>
              <w:rPr>
                <w:rFonts w:hint="default" w:ascii="Times New Roman" w:hAnsi="Times New Roman" w:eastAsia="仿宋_GB2312" w:cs="Times New Roman"/>
                <w:b w:val="0"/>
                <w:bCs/>
                <w:color w:val="000000" w:themeColor="text1"/>
                <w:kern w:val="0"/>
                <w:sz w:val="24"/>
                <w:szCs w:val="24"/>
              </w:rPr>
            </w:pPr>
            <w:r>
              <w:rPr>
                <w:rFonts w:hint="default" w:ascii="Times New Roman" w:hAnsi="Times New Roman" w:eastAsia="仿宋_GB2312" w:cs="Times New Roman"/>
                <w:b w:val="0"/>
                <w:bCs/>
                <w:color w:val="000000" w:themeColor="text1"/>
                <w:kern w:val="0"/>
                <w:sz w:val="24"/>
                <w:szCs w:val="24"/>
              </w:rPr>
              <w:t>　</w:t>
            </w:r>
          </w:p>
        </w:tc>
      </w:tr>
      <w:tr>
        <w:tblPrEx>
          <w:tblCellMar>
            <w:top w:w="0" w:type="dxa"/>
            <w:left w:w="108" w:type="dxa"/>
            <w:bottom w:w="0" w:type="dxa"/>
            <w:right w:w="108" w:type="dxa"/>
          </w:tblCellMar>
        </w:tblPrEx>
        <w:trPr>
          <w:trHeight w:val="680" w:hRule="exact"/>
        </w:trPr>
        <w:tc>
          <w:tcPr>
            <w:tcW w:w="9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440"/>
              <w:textAlignment w:val="auto"/>
              <w:rPr>
                <w:rFonts w:hint="default" w:ascii="Times New Roman" w:hAnsi="Times New Roman" w:eastAsia="仿宋_GB2312" w:cs="Times New Roman"/>
                <w:b w:val="0"/>
                <w:bCs/>
                <w:color w:val="000000" w:themeColor="text1"/>
                <w:kern w:val="0"/>
                <w:sz w:val="24"/>
                <w:szCs w:val="24"/>
              </w:rPr>
            </w:pPr>
            <w:r>
              <w:rPr>
                <w:rFonts w:hint="default" w:ascii="Times New Roman" w:hAnsi="Times New Roman" w:eastAsia="仿宋_GB2312" w:cs="Times New Roman"/>
                <w:b w:val="0"/>
                <w:bCs/>
                <w:color w:val="000000" w:themeColor="text1"/>
                <w:kern w:val="0"/>
                <w:sz w:val="24"/>
                <w:szCs w:val="24"/>
              </w:rPr>
              <w:t>　　</w:t>
            </w:r>
          </w:p>
        </w:tc>
        <w:tc>
          <w:tcPr>
            <w:tcW w:w="119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440"/>
              <w:textAlignment w:val="auto"/>
              <w:rPr>
                <w:rFonts w:hint="default" w:ascii="Times New Roman" w:hAnsi="Times New Roman" w:eastAsia="仿宋_GB2312" w:cs="Times New Roman"/>
                <w:b w:val="0"/>
                <w:bCs/>
                <w:color w:val="000000" w:themeColor="text1"/>
                <w:kern w:val="0"/>
                <w:sz w:val="24"/>
                <w:szCs w:val="24"/>
              </w:rPr>
            </w:pPr>
            <w:r>
              <w:rPr>
                <w:rFonts w:hint="default" w:ascii="Times New Roman" w:hAnsi="Times New Roman" w:eastAsia="仿宋_GB2312" w:cs="Times New Roman"/>
                <w:b w:val="0"/>
                <w:bCs/>
                <w:color w:val="000000" w:themeColor="text1"/>
                <w:kern w:val="0"/>
                <w:sz w:val="24"/>
                <w:szCs w:val="24"/>
              </w:rPr>
              <w:t>　</w:t>
            </w:r>
          </w:p>
        </w:tc>
        <w:tc>
          <w:tcPr>
            <w:tcW w:w="1295"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440"/>
              <w:textAlignment w:val="auto"/>
              <w:rPr>
                <w:rFonts w:hint="default" w:ascii="Times New Roman" w:hAnsi="Times New Roman" w:eastAsia="仿宋_GB2312" w:cs="Times New Roman"/>
                <w:b w:val="0"/>
                <w:bCs/>
                <w:color w:val="000000" w:themeColor="text1"/>
                <w:kern w:val="0"/>
                <w:sz w:val="24"/>
                <w:szCs w:val="24"/>
              </w:rPr>
            </w:pPr>
            <w:r>
              <w:rPr>
                <w:rFonts w:hint="default" w:ascii="Times New Roman" w:hAnsi="Times New Roman" w:eastAsia="仿宋_GB2312" w:cs="Times New Roman"/>
                <w:b w:val="0"/>
                <w:bCs/>
                <w:color w:val="000000" w:themeColor="text1"/>
                <w:kern w:val="0"/>
                <w:sz w:val="24"/>
                <w:szCs w:val="24"/>
              </w:rPr>
              <w:t>　</w:t>
            </w:r>
          </w:p>
        </w:tc>
        <w:tc>
          <w:tcPr>
            <w:tcW w:w="28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440"/>
              <w:textAlignment w:val="auto"/>
              <w:rPr>
                <w:rFonts w:hint="default" w:ascii="Times New Roman" w:hAnsi="Times New Roman" w:eastAsia="仿宋_GB2312" w:cs="Times New Roman"/>
                <w:b w:val="0"/>
                <w:bCs/>
                <w:color w:val="000000" w:themeColor="text1"/>
                <w:kern w:val="0"/>
                <w:sz w:val="24"/>
                <w:szCs w:val="24"/>
              </w:rPr>
            </w:pPr>
            <w:r>
              <w:rPr>
                <w:rFonts w:hint="default" w:ascii="Times New Roman" w:hAnsi="Times New Roman" w:eastAsia="仿宋_GB2312" w:cs="Times New Roman"/>
                <w:b w:val="0"/>
                <w:bCs/>
                <w:color w:val="000000" w:themeColor="text1"/>
                <w:kern w:val="0"/>
                <w:sz w:val="24"/>
                <w:szCs w:val="24"/>
              </w:rPr>
              <w:t>　</w:t>
            </w:r>
          </w:p>
        </w:tc>
        <w:tc>
          <w:tcPr>
            <w:tcW w:w="113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440"/>
              <w:textAlignment w:val="auto"/>
              <w:rPr>
                <w:rFonts w:hint="default" w:ascii="Times New Roman" w:hAnsi="Times New Roman" w:eastAsia="仿宋_GB2312" w:cs="Times New Roman"/>
                <w:b w:val="0"/>
                <w:bCs/>
                <w:color w:val="000000" w:themeColor="text1"/>
                <w:kern w:val="0"/>
                <w:sz w:val="24"/>
                <w:szCs w:val="24"/>
              </w:rPr>
            </w:pPr>
            <w:r>
              <w:rPr>
                <w:rFonts w:hint="default" w:ascii="Times New Roman" w:hAnsi="Times New Roman" w:eastAsia="仿宋_GB2312" w:cs="Times New Roman"/>
                <w:b w:val="0"/>
                <w:bCs/>
                <w:color w:val="000000" w:themeColor="text1"/>
                <w:kern w:val="0"/>
                <w:sz w:val="24"/>
                <w:szCs w:val="24"/>
              </w:rPr>
              <w:t>　</w:t>
            </w:r>
          </w:p>
        </w:tc>
        <w:tc>
          <w:tcPr>
            <w:tcW w:w="85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440"/>
              <w:textAlignment w:val="auto"/>
              <w:rPr>
                <w:rFonts w:hint="default" w:ascii="Times New Roman" w:hAnsi="Times New Roman" w:eastAsia="仿宋_GB2312" w:cs="Times New Roman"/>
                <w:b w:val="0"/>
                <w:bCs/>
                <w:color w:val="000000" w:themeColor="text1"/>
                <w:kern w:val="0"/>
                <w:sz w:val="24"/>
                <w:szCs w:val="24"/>
              </w:rPr>
            </w:pPr>
            <w:r>
              <w:rPr>
                <w:rFonts w:hint="default" w:ascii="Times New Roman" w:hAnsi="Times New Roman" w:eastAsia="仿宋_GB2312" w:cs="Times New Roman"/>
                <w:b w:val="0"/>
                <w:bCs/>
                <w:color w:val="000000" w:themeColor="text1"/>
                <w:kern w:val="0"/>
                <w:sz w:val="24"/>
                <w:szCs w:val="24"/>
              </w:rPr>
              <w:t>　</w:t>
            </w:r>
          </w:p>
        </w:tc>
        <w:tc>
          <w:tcPr>
            <w:tcW w:w="70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440"/>
              <w:textAlignment w:val="auto"/>
              <w:rPr>
                <w:rFonts w:hint="default" w:ascii="Times New Roman" w:hAnsi="Times New Roman" w:eastAsia="仿宋_GB2312" w:cs="Times New Roman"/>
                <w:b w:val="0"/>
                <w:bCs/>
                <w:color w:val="000000" w:themeColor="text1"/>
                <w:kern w:val="0"/>
                <w:sz w:val="24"/>
                <w:szCs w:val="24"/>
              </w:rPr>
            </w:pPr>
            <w:r>
              <w:rPr>
                <w:rFonts w:hint="default" w:ascii="Times New Roman" w:hAnsi="Times New Roman" w:eastAsia="仿宋_GB2312" w:cs="Times New Roman"/>
                <w:b w:val="0"/>
                <w:bCs/>
                <w:color w:val="000000" w:themeColor="text1"/>
                <w:kern w:val="0"/>
                <w:sz w:val="24"/>
                <w:szCs w:val="24"/>
              </w:rPr>
              <w:t>　</w:t>
            </w:r>
          </w:p>
        </w:tc>
        <w:tc>
          <w:tcPr>
            <w:tcW w:w="212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440"/>
              <w:textAlignment w:val="auto"/>
              <w:rPr>
                <w:rFonts w:hint="default" w:ascii="Times New Roman" w:hAnsi="Times New Roman" w:eastAsia="仿宋_GB2312" w:cs="Times New Roman"/>
                <w:b w:val="0"/>
                <w:bCs/>
                <w:color w:val="000000" w:themeColor="text1"/>
                <w:kern w:val="0"/>
                <w:sz w:val="24"/>
                <w:szCs w:val="24"/>
              </w:rPr>
            </w:pPr>
          </w:p>
        </w:tc>
        <w:tc>
          <w:tcPr>
            <w:tcW w:w="85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0" w:firstLineChars="0"/>
              <w:textAlignment w:val="auto"/>
              <w:rPr>
                <w:rFonts w:hint="default" w:ascii="Times New Roman" w:hAnsi="Times New Roman" w:eastAsia="仿宋_GB2312" w:cs="Times New Roman"/>
                <w:b w:val="0"/>
                <w:bCs/>
                <w:color w:val="000000" w:themeColor="text1"/>
                <w:kern w:val="0"/>
                <w:sz w:val="24"/>
                <w:szCs w:val="24"/>
              </w:rPr>
            </w:pPr>
          </w:p>
        </w:tc>
        <w:tc>
          <w:tcPr>
            <w:tcW w:w="85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left="20" w:firstLine="0" w:firstLineChars="0"/>
              <w:textAlignment w:val="auto"/>
              <w:rPr>
                <w:rFonts w:hint="default" w:ascii="Times New Roman" w:hAnsi="Times New Roman" w:eastAsia="仿宋_GB2312" w:cs="Times New Roman"/>
                <w:b w:val="0"/>
                <w:bCs/>
                <w:color w:val="000000" w:themeColor="text1"/>
                <w:kern w:val="0"/>
                <w:sz w:val="24"/>
                <w:szCs w:val="24"/>
              </w:rPr>
            </w:pPr>
            <w:r>
              <w:rPr>
                <w:rFonts w:hint="default" w:ascii="Times New Roman" w:hAnsi="Times New Roman" w:eastAsia="仿宋_GB2312" w:cs="Times New Roman"/>
                <w:b w:val="0"/>
                <w:bCs/>
                <w:color w:val="000000" w:themeColor="text1"/>
                <w:kern w:val="0"/>
                <w:sz w:val="24"/>
                <w:szCs w:val="24"/>
              </w:rPr>
              <w:t>　</w:t>
            </w:r>
          </w:p>
        </w:tc>
        <w:tc>
          <w:tcPr>
            <w:tcW w:w="12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440"/>
              <w:textAlignment w:val="auto"/>
              <w:rPr>
                <w:rFonts w:hint="default" w:ascii="Times New Roman" w:hAnsi="Times New Roman" w:eastAsia="仿宋_GB2312" w:cs="Times New Roman"/>
                <w:b w:val="0"/>
                <w:bCs/>
                <w:color w:val="000000" w:themeColor="text1"/>
                <w:kern w:val="0"/>
                <w:sz w:val="24"/>
                <w:szCs w:val="24"/>
              </w:rPr>
            </w:pPr>
            <w:r>
              <w:rPr>
                <w:rFonts w:hint="default" w:ascii="Times New Roman" w:hAnsi="Times New Roman" w:eastAsia="仿宋_GB2312" w:cs="Times New Roman"/>
                <w:b w:val="0"/>
                <w:bCs/>
                <w:color w:val="000000" w:themeColor="text1"/>
                <w:kern w:val="0"/>
                <w:sz w:val="24"/>
                <w:szCs w:val="24"/>
              </w:rPr>
              <w:t>　</w:t>
            </w:r>
          </w:p>
        </w:tc>
      </w:tr>
      <w:tr>
        <w:tblPrEx>
          <w:tblCellMar>
            <w:top w:w="0" w:type="dxa"/>
            <w:left w:w="108" w:type="dxa"/>
            <w:bottom w:w="0" w:type="dxa"/>
            <w:right w:w="108" w:type="dxa"/>
          </w:tblCellMar>
        </w:tblPrEx>
        <w:trPr>
          <w:trHeight w:val="680" w:hRule="exact"/>
        </w:trPr>
        <w:tc>
          <w:tcPr>
            <w:tcW w:w="9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440"/>
              <w:textAlignment w:val="auto"/>
              <w:rPr>
                <w:rFonts w:hint="default" w:ascii="Times New Roman" w:hAnsi="Times New Roman" w:eastAsia="仿宋_GB2312" w:cs="Times New Roman"/>
                <w:b w:val="0"/>
                <w:bCs/>
                <w:color w:val="000000" w:themeColor="text1"/>
                <w:kern w:val="0"/>
                <w:sz w:val="24"/>
                <w:szCs w:val="24"/>
              </w:rPr>
            </w:pPr>
            <w:r>
              <w:rPr>
                <w:rFonts w:hint="default" w:ascii="Times New Roman" w:hAnsi="Times New Roman" w:eastAsia="仿宋_GB2312" w:cs="Times New Roman"/>
                <w:b w:val="0"/>
                <w:bCs/>
                <w:color w:val="000000" w:themeColor="text1"/>
                <w:kern w:val="0"/>
                <w:sz w:val="24"/>
                <w:szCs w:val="24"/>
              </w:rPr>
              <w:t>　　</w:t>
            </w:r>
          </w:p>
        </w:tc>
        <w:tc>
          <w:tcPr>
            <w:tcW w:w="119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440"/>
              <w:textAlignment w:val="auto"/>
              <w:rPr>
                <w:rFonts w:hint="default" w:ascii="Times New Roman" w:hAnsi="Times New Roman" w:eastAsia="仿宋_GB2312" w:cs="Times New Roman"/>
                <w:b w:val="0"/>
                <w:bCs/>
                <w:color w:val="000000" w:themeColor="text1"/>
                <w:kern w:val="0"/>
                <w:sz w:val="24"/>
                <w:szCs w:val="24"/>
              </w:rPr>
            </w:pPr>
            <w:r>
              <w:rPr>
                <w:rFonts w:hint="default" w:ascii="Times New Roman" w:hAnsi="Times New Roman" w:eastAsia="仿宋_GB2312" w:cs="Times New Roman"/>
                <w:b w:val="0"/>
                <w:bCs/>
                <w:color w:val="000000" w:themeColor="text1"/>
                <w:kern w:val="0"/>
                <w:sz w:val="24"/>
                <w:szCs w:val="24"/>
              </w:rPr>
              <w:t>　</w:t>
            </w:r>
          </w:p>
        </w:tc>
        <w:tc>
          <w:tcPr>
            <w:tcW w:w="1295"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440"/>
              <w:textAlignment w:val="auto"/>
              <w:rPr>
                <w:rFonts w:hint="default" w:ascii="Times New Roman" w:hAnsi="Times New Roman" w:eastAsia="仿宋_GB2312" w:cs="Times New Roman"/>
                <w:b w:val="0"/>
                <w:bCs/>
                <w:color w:val="000000" w:themeColor="text1"/>
                <w:kern w:val="0"/>
                <w:sz w:val="24"/>
                <w:szCs w:val="24"/>
              </w:rPr>
            </w:pPr>
            <w:r>
              <w:rPr>
                <w:rFonts w:hint="default" w:ascii="Times New Roman" w:hAnsi="Times New Roman" w:eastAsia="仿宋_GB2312" w:cs="Times New Roman"/>
                <w:b w:val="0"/>
                <w:bCs/>
                <w:color w:val="000000" w:themeColor="text1"/>
                <w:kern w:val="0"/>
                <w:sz w:val="24"/>
                <w:szCs w:val="24"/>
              </w:rPr>
              <w:t>　</w:t>
            </w:r>
          </w:p>
        </w:tc>
        <w:tc>
          <w:tcPr>
            <w:tcW w:w="28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440"/>
              <w:textAlignment w:val="auto"/>
              <w:rPr>
                <w:rFonts w:hint="default" w:ascii="Times New Roman" w:hAnsi="Times New Roman" w:eastAsia="仿宋_GB2312" w:cs="Times New Roman"/>
                <w:b w:val="0"/>
                <w:bCs/>
                <w:color w:val="000000" w:themeColor="text1"/>
                <w:kern w:val="0"/>
                <w:sz w:val="24"/>
                <w:szCs w:val="24"/>
              </w:rPr>
            </w:pPr>
            <w:r>
              <w:rPr>
                <w:rFonts w:hint="default" w:ascii="Times New Roman" w:hAnsi="Times New Roman" w:eastAsia="仿宋_GB2312" w:cs="Times New Roman"/>
                <w:b w:val="0"/>
                <w:bCs/>
                <w:color w:val="000000" w:themeColor="text1"/>
                <w:kern w:val="0"/>
                <w:sz w:val="24"/>
                <w:szCs w:val="24"/>
              </w:rPr>
              <w:t>　</w:t>
            </w:r>
          </w:p>
        </w:tc>
        <w:tc>
          <w:tcPr>
            <w:tcW w:w="113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440"/>
              <w:textAlignment w:val="auto"/>
              <w:rPr>
                <w:rFonts w:hint="default" w:ascii="Times New Roman" w:hAnsi="Times New Roman" w:eastAsia="仿宋_GB2312" w:cs="Times New Roman"/>
                <w:b w:val="0"/>
                <w:bCs/>
                <w:color w:val="000000" w:themeColor="text1"/>
                <w:kern w:val="0"/>
                <w:sz w:val="24"/>
                <w:szCs w:val="24"/>
              </w:rPr>
            </w:pPr>
            <w:r>
              <w:rPr>
                <w:rFonts w:hint="default" w:ascii="Times New Roman" w:hAnsi="Times New Roman" w:eastAsia="仿宋_GB2312" w:cs="Times New Roman"/>
                <w:b w:val="0"/>
                <w:bCs/>
                <w:color w:val="000000" w:themeColor="text1"/>
                <w:kern w:val="0"/>
                <w:sz w:val="24"/>
                <w:szCs w:val="24"/>
              </w:rPr>
              <w:t>　</w:t>
            </w:r>
          </w:p>
        </w:tc>
        <w:tc>
          <w:tcPr>
            <w:tcW w:w="85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440"/>
              <w:textAlignment w:val="auto"/>
              <w:rPr>
                <w:rFonts w:hint="default" w:ascii="Times New Roman" w:hAnsi="Times New Roman" w:eastAsia="仿宋_GB2312" w:cs="Times New Roman"/>
                <w:b w:val="0"/>
                <w:bCs/>
                <w:color w:val="000000" w:themeColor="text1"/>
                <w:kern w:val="0"/>
                <w:sz w:val="24"/>
                <w:szCs w:val="24"/>
              </w:rPr>
            </w:pPr>
            <w:r>
              <w:rPr>
                <w:rFonts w:hint="default" w:ascii="Times New Roman" w:hAnsi="Times New Roman" w:eastAsia="仿宋_GB2312" w:cs="Times New Roman"/>
                <w:b w:val="0"/>
                <w:bCs/>
                <w:color w:val="000000" w:themeColor="text1"/>
                <w:kern w:val="0"/>
                <w:sz w:val="24"/>
                <w:szCs w:val="24"/>
              </w:rPr>
              <w:t>　</w:t>
            </w:r>
          </w:p>
        </w:tc>
        <w:tc>
          <w:tcPr>
            <w:tcW w:w="70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440"/>
              <w:textAlignment w:val="auto"/>
              <w:rPr>
                <w:rFonts w:hint="default" w:ascii="Times New Roman" w:hAnsi="Times New Roman" w:eastAsia="仿宋_GB2312" w:cs="Times New Roman"/>
                <w:b w:val="0"/>
                <w:bCs/>
                <w:color w:val="000000" w:themeColor="text1"/>
                <w:kern w:val="0"/>
                <w:sz w:val="24"/>
                <w:szCs w:val="24"/>
              </w:rPr>
            </w:pPr>
            <w:r>
              <w:rPr>
                <w:rFonts w:hint="default" w:ascii="Times New Roman" w:hAnsi="Times New Roman" w:eastAsia="仿宋_GB2312" w:cs="Times New Roman"/>
                <w:b w:val="0"/>
                <w:bCs/>
                <w:color w:val="000000" w:themeColor="text1"/>
                <w:kern w:val="0"/>
                <w:sz w:val="24"/>
                <w:szCs w:val="24"/>
              </w:rPr>
              <w:t>　</w:t>
            </w:r>
          </w:p>
        </w:tc>
        <w:tc>
          <w:tcPr>
            <w:tcW w:w="212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440"/>
              <w:textAlignment w:val="auto"/>
              <w:rPr>
                <w:rFonts w:hint="default" w:ascii="Times New Roman" w:hAnsi="Times New Roman" w:eastAsia="仿宋_GB2312" w:cs="Times New Roman"/>
                <w:b w:val="0"/>
                <w:bCs/>
                <w:color w:val="000000" w:themeColor="text1"/>
                <w:kern w:val="0"/>
                <w:sz w:val="24"/>
                <w:szCs w:val="24"/>
              </w:rPr>
            </w:pPr>
          </w:p>
        </w:tc>
        <w:tc>
          <w:tcPr>
            <w:tcW w:w="85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0" w:firstLineChars="0"/>
              <w:textAlignment w:val="auto"/>
              <w:rPr>
                <w:rFonts w:hint="default" w:ascii="Times New Roman" w:hAnsi="Times New Roman" w:eastAsia="仿宋_GB2312" w:cs="Times New Roman"/>
                <w:b w:val="0"/>
                <w:bCs/>
                <w:color w:val="000000" w:themeColor="text1"/>
                <w:kern w:val="0"/>
                <w:sz w:val="24"/>
                <w:szCs w:val="24"/>
              </w:rPr>
            </w:pPr>
          </w:p>
        </w:tc>
        <w:tc>
          <w:tcPr>
            <w:tcW w:w="85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left="20" w:firstLine="0" w:firstLineChars="0"/>
              <w:textAlignment w:val="auto"/>
              <w:rPr>
                <w:rFonts w:hint="default" w:ascii="Times New Roman" w:hAnsi="Times New Roman" w:eastAsia="仿宋_GB2312" w:cs="Times New Roman"/>
                <w:b w:val="0"/>
                <w:bCs/>
                <w:color w:val="000000" w:themeColor="text1"/>
                <w:kern w:val="0"/>
                <w:sz w:val="24"/>
                <w:szCs w:val="24"/>
              </w:rPr>
            </w:pPr>
            <w:r>
              <w:rPr>
                <w:rFonts w:hint="default" w:ascii="Times New Roman" w:hAnsi="Times New Roman" w:eastAsia="仿宋_GB2312" w:cs="Times New Roman"/>
                <w:b w:val="0"/>
                <w:bCs/>
                <w:color w:val="000000" w:themeColor="text1"/>
                <w:kern w:val="0"/>
                <w:sz w:val="24"/>
                <w:szCs w:val="24"/>
              </w:rPr>
              <w:t>　</w:t>
            </w:r>
          </w:p>
        </w:tc>
        <w:tc>
          <w:tcPr>
            <w:tcW w:w="12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440"/>
              <w:textAlignment w:val="auto"/>
              <w:rPr>
                <w:rFonts w:hint="default" w:ascii="Times New Roman" w:hAnsi="Times New Roman" w:eastAsia="仿宋_GB2312" w:cs="Times New Roman"/>
                <w:b w:val="0"/>
                <w:bCs/>
                <w:color w:val="000000" w:themeColor="text1"/>
                <w:kern w:val="0"/>
                <w:sz w:val="24"/>
                <w:szCs w:val="24"/>
              </w:rPr>
            </w:pPr>
            <w:r>
              <w:rPr>
                <w:rFonts w:hint="default" w:ascii="Times New Roman" w:hAnsi="Times New Roman" w:eastAsia="仿宋_GB2312" w:cs="Times New Roman"/>
                <w:b w:val="0"/>
                <w:bCs/>
                <w:color w:val="000000" w:themeColor="text1"/>
                <w:kern w:val="0"/>
                <w:sz w:val="24"/>
                <w:szCs w:val="24"/>
              </w:rPr>
              <w:t>　</w:t>
            </w:r>
          </w:p>
        </w:tc>
      </w:tr>
      <w:tr>
        <w:tblPrEx>
          <w:tblCellMar>
            <w:top w:w="0" w:type="dxa"/>
            <w:left w:w="108" w:type="dxa"/>
            <w:bottom w:w="0" w:type="dxa"/>
            <w:right w:w="108" w:type="dxa"/>
          </w:tblCellMar>
        </w:tblPrEx>
        <w:trPr>
          <w:trHeight w:val="680" w:hRule="exact"/>
        </w:trPr>
        <w:tc>
          <w:tcPr>
            <w:tcW w:w="9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440"/>
              <w:textAlignment w:val="auto"/>
              <w:rPr>
                <w:rFonts w:hint="default" w:ascii="Times New Roman" w:hAnsi="Times New Roman" w:eastAsia="仿宋_GB2312" w:cs="Times New Roman"/>
                <w:b w:val="0"/>
                <w:bCs/>
                <w:color w:val="000000" w:themeColor="text1"/>
                <w:kern w:val="0"/>
                <w:sz w:val="24"/>
                <w:szCs w:val="24"/>
              </w:rPr>
            </w:pPr>
            <w:r>
              <w:rPr>
                <w:rFonts w:hint="default" w:ascii="Times New Roman" w:hAnsi="Times New Roman" w:eastAsia="仿宋_GB2312" w:cs="Times New Roman"/>
                <w:b w:val="0"/>
                <w:bCs/>
                <w:color w:val="000000" w:themeColor="text1"/>
                <w:kern w:val="0"/>
                <w:sz w:val="24"/>
                <w:szCs w:val="24"/>
              </w:rPr>
              <w:t>　　</w:t>
            </w:r>
          </w:p>
        </w:tc>
        <w:tc>
          <w:tcPr>
            <w:tcW w:w="119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440"/>
              <w:textAlignment w:val="auto"/>
              <w:rPr>
                <w:rFonts w:hint="default" w:ascii="Times New Roman" w:hAnsi="Times New Roman" w:eastAsia="仿宋_GB2312" w:cs="Times New Roman"/>
                <w:b w:val="0"/>
                <w:bCs/>
                <w:color w:val="000000" w:themeColor="text1"/>
                <w:kern w:val="0"/>
                <w:sz w:val="24"/>
                <w:szCs w:val="24"/>
              </w:rPr>
            </w:pPr>
            <w:r>
              <w:rPr>
                <w:rFonts w:hint="default" w:ascii="Times New Roman" w:hAnsi="Times New Roman" w:eastAsia="仿宋_GB2312" w:cs="Times New Roman"/>
                <w:b w:val="0"/>
                <w:bCs/>
                <w:color w:val="000000" w:themeColor="text1"/>
                <w:kern w:val="0"/>
                <w:sz w:val="24"/>
                <w:szCs w:val="24"/>
              </w:rPr>
              <w:t>　</w:t>
            </w:r>
          </w:p>
        </w:tc>
        <w:tc>
          <w:tcPr>
            <w:tcW w:w="1295"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440"/>
              <w:textAlignment w:val="auto"/>
              <w:rPr>
                <w:rFonts w:hint="default" w:ascii="Times New Roman" w:hAnsi="Times New Roman" w:eastAsia="仿宋_GB2312" w:cs="Times New Roman"/>
                <w:b w:val="0"/>
                <w:bCs/>
                <w:color w:val="000000" w:themeColor="text1"/>
                <w:kern w:val="0"/>
                <w:sz w:val="24"/>
                <w:szCs w:val="24"/>
              </w:rPr>
            </w:pPr>
            <w:r>
              <w:rPr>
                <w:rFonts w:hint="default" w:ascii="Times New Roman" w:hAnsi="Times New Roman" w:eastAsia="仿宋_GB2312" w:cs="Times New Roman"/>
                <w:b w:val="0"/>
                <w:bCs/>
                <w:color w:val="000000" w:themeColor="text1"/>
                <w:kern w:val="0"/>
                <w:sz w:val="24"/>
                <w:szCs w:val="24"/>
              </w:rPr>
              <w:t>　</w:t>
            </w:r>
          </w:p>
        </w:tc>
        <w:tc>
          <w:tcPr>
            <w:tcW w:w="28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440"/>
              <w:textAlignment w:val="auto"/>
              <w:rPr>
                <w:rFonts w:hint="default" w:ascii="Times New Roman" w:hAnsi="Times New Roman" w:eastAsia="仿宋_GB2312" w:cs="Times New Roman"/>
                <w:b w:val="0"/>
                <w:bCs/>
                <w:color w:val="000000" w:themeColor="text1"/>
                <w:kern w:val="0"/>
                <w:sz w:val="24"/>
                <w:szCs w:val="24"/>
              </w:rPr>
            </w:pPr>
            <w:r>
              <w:rPr>
                <w:rFonts w:hint="default" w:ascii="Times New Roman" w:hAnsi="Times New Roman" w:eastAsia="仿宋_GB2312" w:cs="Times New Roman"/>
                <w:b w:val="0"/>
                <w:bCs/>
                <w:color w:val="000000" w:themeColor="text1"/>
                <w:kern w:val="0"/>
                <w:sz w:val="24"/>
                <w:szCs w:val="24"/>
              </w:rPr>
              <w:t>　</w:t>
            </w:r>
          </w:p>
        </w:tc>
        <w:tc>
          <w:tcPr>
            <w:tcW w:w="113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440"/>
              <w:textAlignment w:val="auto"/>
              <w:rPr>
                <w:rFonts w:hint="default" w:ascii="Times New Roman" w:hAnsi="Times New Roman" w:eastAsia="仿宋_GB2312" w:cs="Times New Roman"/>
                <w:b w:val="0"/>
                <w:bCs/>
                <w:color w:val="000000" w:themeColor="text1"/>
                <w:kern w:val="0"/>
                <w:sz w:val="24"/>
                <w:szCs w:val="24"/>
              </w:rPr>
            </w:pPr>
            <w:r>
              <w:rPr>
                <w:rFonts w:hint="default" w:ascii="Times New Roman" w:hAnsi="Times New Roman" w:eastAsia="仿宋_GB2312" w:cs="Times New Roman"/>
                <w:b w:val="0"/>
                <w:bCs/>
                <w:color w:val="000000" w:themeColor="text1"/>
                <w:kern w:val="0"/>
                <w:sz w:val="24"/>
                <w:szCs w:val="24"/>
              </w:rPr>
              <w:t>　</w:t>
            </w:r>
          </w:p>
        </w:tc>
        <w:tc>
          <w:tcPr>
            <w:tcW w:w="85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440"/>
              <w:textAlignment w:val="auto"/>
              <w:rPr>
                <w:rFonts w:hint="default" w:ascii="Times New Roman" w:hAnsi="Times New Roman" w:eastAsia="仿宋_GB2312" w:cs="Times New Roman"/>
                <w:b w:val="0"/>
                <w:bCs/>
                <w:color w:val="000000" w:themeColor="text1"/>
                <w:kern w:val="0"/>
                <w:sz w:val="24"/>
                <w:szCs w:val="24"/>
              </w:rPr>
            </w:pPr>
            <w:r>
              <w:rPr>
                <w:rFonts w:hint="default" w:ascii="Times New Roman" w:hAnsi="Times New Roman" w:eastAsia="仿宋_GB2312" w:cs="Times New Roman"/>
                <w:b w:val="0"/>
                <w:bCs/>
                <w:color w:val="000000" w:themeColor="text1"/>
                <w:kern w:val="0"/>
                <w:sz w:val="24"/>
                <w:szCs w:val="24"/>
              </w:rPr>
              <w:t>　</w:t>
            </w:r>
          </w:p>
        </w:tc>
        <w:tc>
          <w:tcPr>
            <w:tcW w:w="70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440"/>
              <w:textAlignment w:val="auto"/>
              <w:rPr>
                <w:rFonts w:hint="default" w:ascii="Times New Roman" w:hAnsi="Times New Roman" w:eastAsia="仿宋_GB2312" w:cs="Times New Roman"/>
                <w:b w:val="0"/>
                <w:bCs/>
                <w:color w:val="000000" w:themeColor="text1"/>
                <w:kern w:val="0"/>
                <w:sz w:val="24"/>
                <w:szCs w:val="24"/>
              </w:rPr>
            </w:pPr>
            <w:r>
              <w:rPr>
                <w:rFonts w:hint="default" w:ascii="Times New Roman" w:hAnsi="Times New Roman" w:eastAsia="仿宋_GB2312" w:cs="Times New Roman"/>
                <w:b w:val="0"/>
                <w:bCs/>
                <w:color w:val="000000" w:themeColor="text1"/>
                <w:kern w:val="0"/>
                <w:sz w:val="24"/>
                <w:szCs w:val="24"/>
              </w:rPr>
              <w:t>　</w:t>
            </w:r>
          </w:p>
        </w:tc>
        <w:tc>
          <w:tcPr>
            <w:tcW w:w="212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440"/>
              <w:textAlignment w:val="auto"/>
              <w:rPr>
                <w:rFonts w:hint="default" w:ascii="Times New Roman" w:hAnsi="Times New Roman" w:eastAsia="仿宋_GB2312" w:cs="Times New Roman"/>
                <w:b w:val="0"/>
                <w:bCs/>
                <w:color w:val="000000" w:themeColor="text1"/>
                <w:kern w:val="0"/>
                <w:sz w:val="24"/>
                <w:szCs w:val="24"/>
              </w:rPr>
            </w:pPr>
          </w:p>
        </w:tc>
        <w:tc>
          <w:tcPr>
            <w:tcW w:w="85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0" w:firstLineChars="0"/>
              <w:textAlignment w:val="auto"/>
              <w:rPr>
                <w:rFonts w:hint="default" w:ascii="Times New Roman" w:hAnsi="Times New Roman" w:eastAsia="仿宋_GB2312" w:cs="Times New Roman"/>
                <w:b w:val="0"/>
                <w:bCs/>
                <w:color w:val="000000" w:themeColor="text1"/>
                <w:kern w:val="0"/>
                <w:sz w:val="24"/>
                <w:szCs w:val="24"/>
              </w:rPr>
            </w:pPr>
          </w:p>
        </w:tc>
        <w:tc>
          <w:tcPr>
            <w:tcW w:w="85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left="20" w:firstLine="0" w:firstLineChars="0"/>
              <w:textAlignment w:val="auto"/>
              <w:rPr>
                <w:rFonts w:hint="default" w:ascii="Times New Roman" w:hAnsi="Times New Roman" w:eastAsia="仿宋_GB2312" w:cs="Times New Roman"/>
                <w:b w:val="0"/>
                <w:bCs/>
                <w:color w:val="000000" w:themeColor="text1"/>
                <w:kern w:val="0"/>
                <w:sz w:val="24"/>
                <w:szCs w:val="24"/>
              </w:rPr>
            </w:pPr>
            <w:r>
              <w:rPr>
                <w:rFonts w:hint="default" w:ascii="Times New Roman" w:hAnsi="Times New Roman" w:eastAsia="仿宋_GB2312" w:cs="Times New Roman"/>
                <w:b w:val="0"/>
                <w:bCs/>
                <w:color w:val="000000" w:themeColor="text1"/>
                <w:kern w:val="0"/>
                <w:sz w:val="24"/>
                <w:szCs w:val="24"/>
              </w:rPr>
              <w:t>　</w:t>
            </w:r>
          </w:p>
        </w:tc>
        <w:tc>
          <w:tcPr>
            <w:tcW w:w="12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440"/>
              <w:textAlignment w:val="auto"/>
              <w:rPr>
                <w:rFonts w:hint="default" w:ascii="Times New Roman" w:hAnsi="Times New Roman" w:eastAsia="仿宋_GB2312" w:cs="Times New Roman"/>
                <w:b w:val="0"/>
                <w:bCs/>
                <w:color w:val="000000" w:themeColor="text1"/>
                <w:kern w:val="0"/>
                <w:sz w:val="24"/>
                <w:szCs w:val="24"/>
              </w:rPr>
            </w:pPr>
            <w:r>
              <w:rPr>
                <w:rFonts w:hint="default" w:ascii="Times New Roman" w:hAnsi="Times New Roman" w:eastAsia="仿宋_GB2312" w:cs="Times New Roman"/>
                <w:b w:val="0"/>
                <w:bCs/>
                <w:color w:val="000000" w:themeColor="text1"/>
                <w:kern w:val="0"/>
                <w:sz w:val="24"/>
                <w:szCs w:val="24"/>
              </w:rPr>
              <w:t>　</w:t>
            </w:r>
          </w:p>
        </w:tc>
      </w:tr>
      <w:tr>
        <w:tblPrEx>
          <w:tblCellMar>
            <w:top w:w="0" w:type="dxa"/>
            <w:left w:w="108" w:type="dxa"/>
            <w:bottom w:w="0" w:type="dxa"/>
            <w:right w:w="108" w:type="dxa"/>
          </w:tblCellMar>
        </w:tblPrEx>
        <w:trPr>
          <w:trHeight w:val="680" w:hRule="exact"/>
        </w:trPr>
        <w:tc>
          <w:tcPr>
            <w:tcW w:w="9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440"/>
              <w:textAlignment w:val="auto"/>
              <w:rPr>
                <w:rFonts w:hint="default" w:ascii="Times New Roman" w:hAnsi="Times New Roman" w:eastAsia="仿宋_GB2312" w:cs="Times New Roman"/>
                <w:b w:val="0"/>
                <w:bCs/>
                <w:color w:val="000000" w:themeColor="text1"/>
                <w:kern w:val="0"/>
                <w:sz w:val="24"/>
                <w:szCs w:val="24"/>
              </w:rPr>
            </w:pPr>
            <w:r>
              <w:rPr>
                <w:rFonts w:hint="default" w:ascii="Times New Roman" w:hAnsi="Times New Roman" w:eastAsia="仿宋_GB2312" w:cs="Times New Roman"/>
                <w:b w:val="0"/>
                <w:bCs/>
                <w:color w:val="000000" w:themeColor="text1"/>
                <w:kern w:val="0"/>
                <w:sz w:val="24"/>
                <w:szCs w:val="24"/>
              </w:rPr>
              <w:t>　　</w:t>
            </w:r>
          </w:p>
        </w:tc>
        <w:tc>
          <w:tcPr>
            <w:tcW w:w="119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440"/>
              <w:textAlignment w:val="auto"/>
              <w:rPr>
                <w:rFonts w:hint="default" w:ascii="Times New Roman" w:hAnsi="Times New Roman" w:eastAsia="仿宋_GB2312" w:cs="Times New Roman"/>
                <w:b w:val="0"/>
                <w:bCs/>
                <w:color w:val="000000" w:themeColor="text1"/>
                <w:kern w:val="0"/>
                <w:sz w:val="24"/>
                <w:szCs w:val="24"/>
              </w:rPr>
            </w:pPr>
            <w:r>
              <w:rPr>
                <w:rFonts w:hint="default" w:ascii="Times New Roman" w:hAnsi="Times New Roman" w:eastAsia="仿宋_GB2312" w:cs="Times New Roman"/>
                <w:b w:val="0"/>
                <w:bCs/>
                <w:color w:val="000000" w:themeColor="text1"/>
                <w:kern w:val="0"/>
                <w:sz w:val="24"/>
                <w:szCs w:val="24"/>
              </w:rPr>
              <w:t>　</w:t>
            </w:r>
          </w:p>
        </w:tc>
        <w:tc>
          <w:tcPr>
            <w:tcW w:w="1295"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440"/>
              <w:textAlignment w:val="auto"/>
              <w:rPr>
                <w:rFonts w:hint="default" w:ascii="Times New Roman" w:hAnsi="Times New Roman" w:eastAsia="仿宋_GB2312" w:cs="Times New Roman"/>
                <w:b w:val="0"/>
                <w:bCs/>
                <w:color w:val="000000" w:themeColor="text1"/>
                <w:kern w:val="0"/>
                <w:sz w:val="24"/>
                <w:szCs w:val="24"/>
              </w:rPr>
            </w:pPr>
            <w:r>
              <w:rPr>
                <w:rFonts w:hint="default" w:ascii="Times New Roman" w:hAnsi="Times New Roman" w:eastAsia="仿宋_GB2312" w:cs="Times New Roman"/>
                <w:b w:val="0"/>
                <w:bCs/>
                <w:color w:val="000000" w:themeColor="text1"/>
                <w:kern w:val="0"/>
                <w:sz w:val="24"/>
                <w:szCs w:val="24"/>
              </w:rPr>
              <w:t>　</w:t>
            </w:r>
          </w:p>
        </w:tc>
        <w:tc>
          <w:tcPr>
            <w:tcW w:w="28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440"/>
              <w:textAlignment w:val="auto"/>
              <w:rPr>
                <w:rFonts w:hint="default" w:ascii="Times New Roman" w:hAnsi="Times New Roman" w:eastAsia="仿宋_GB2312" w:cs="Times New Roman"/>
                <w:b w:val="0"/>
                <w:bCs/>
                <w:color w:val="000000" w:themeColor="text1"/>
                <w:kern w:val="0"/>
                <w:sz w:val="24"/>
                <w:szCs w:val="24"/>
              </w:rPr>
            </w:pPr>
            <w:r>
              <w:rPr>
                <w:rFonts w:hint="default" w:ascii="Times New Roman" w:hAnsi="Times New Roman" w:eastAsia="仿宋_GB2312" w:cs="Times New Roman"/>
                <w:b w:val="0"/>
                <w:bCs/>
                <w:color w:val="000000" w:themeColor="text1"/>
                <w:kern w:val="0"/>
                <w:sz w:val="24"/>
                <w:szCs w:val="24"/>
              </w:rPr>
              <w:t>　</w:t>
            </w:r>
          </w:p>
        </w:tc>
        <w:tc>
          <w:tcPr>
            <w:tcW w:w="113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440"/>
              <w:textAlignment w:val="auto"/>
              <w:rPr>
                <w:rFonts w:hint="default" w:ascii="Times New Roman" w:hAnsi="Times New Roman" w:eastAsia="仿宋_GB2312" w:cs="Times New Roman"/>
                <w:b w:val="0"/>
                <w:bCs/>
                <w:color w:val="000000" w:themeColor="text1"/>
                <w:kern w:val="0"/>
                <w:sz w:val="24"/>
                <w:szCs w:val="24"/>
              </w:rPr>
            </w:pPr>
            <w:r>
              <w:rPr>
                <w:rFonts w:hint="default" w:ascii="Times New Roman" w:hAnsi="Times New Roman" w:eastAsia="仿宋_GB2312" w:cs="Times New Roman"/>
                <w:b w:val="0"/>
                <w:bCs/>
                <w:color w:val="000000" w:themeColor="text1"/>
                <w:kern w:val="0"/>
                <w:sz w:val="24"/>
                <w:szCs w:val="24"/>
              </w:rPr>
              <w:t>　</w:t>
            </w:r>
          </w:p>
        </w:tc>
        <w:tc>
          <w:tcPr>
            <w:tcW w:w="85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440"/>
              <w:textAlignment w:val="auto"/>
              <w:rPr>
                <w:rFonts w:hint="default" w:ascii="Times New Roman" w:hAnsi="Times New Roman" w:eastAsia="仿宋_GB2312" w:cs="Times New Roman"/>
                <w:b w:val="0"/>
                <w:bCs/>
                <w:color w:val="000000" w:themeColor="text1"/>
                <w:kern w:val="0"/>
                <w:sz w:val="24"/>
                <w:szCs w:val="24"/>
              </w:rPr>
            </w:pPr>
            <w:r>
              <w:rPr>
                <w:rFonts w:hint="default" w:ascii="Times New Roman" w:hAnsi="Times New Roman" w:eastAsia="仿宋_GB2312" w:cs="Times New Roman"/>
                <w:b w:val="0"/>
                <w:bCs/>
                <w:color w:val="000000" w:themeColor="text1"/>
                <w:kern w:val="0"/>
                <w:sz w:val="24"/>
                <w:szCs w:val="24"/>
              </w:rPr>
              <w:t>　</w:t>
            </w:r>
          </w:p>
        </w:tc>
        <w:tc>
          <w:tcPr>
            <w:tcW w:w="70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440"/>
              <w:textAlignment w:val="auto"/>
              <w:rPr>
                <w:rFonts w:hint="default" w:ascii="Times New Roman" w:hAnsi="Times New Roman" w:eastAsia="仿宋_GB2312" w:cs="Times New Roman"/>
                <w:b w:val="0"/>
                <w:bCs/>
                <w:color w:val="000000" w:themeColor="text1"/>
                <w:kern w:val="0"/>
                <w:sz w:val="24"/>
                <w:szCs w:val="24"/>
              </w:rPr>
            </w:pPr>
            <w:r>
              <w:rPr>
                <w:rFonts w:hint="default" w:ascii="Times New Roman" w:hAnsi="Times New Roman" w:eastAsia="仿宋_GB2312" w:cs="Times New Roman"/>
                <w:b w:val="0"/>
                <w:bCs/>
                <w:color w:val="000000" w:themeColor="text1"/>
                <w:kern w:val="0"/>
                <w:sz w:val="24"/>
                <w:szCs w:val="24"/>
              </w:rPr>
              <w:t>　</w:t>
            </w:r>
          </w:p>
        </w:tc>
        <w:tc>
          <w:tcPr>
            <w:tcW w:w="212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440"/>
              <w:textAlignment w:val="auto"/>
              <w:rPr>
                <w:rFonts w:hint="default" w:ascii="Times New Roman" w:hAnsi="Times New Roman" w:eastAsia="仿宋_GB2312" w:cs="Times New Roman"/>
                <w:b w:val="0"/>
                <w:bCs/>
                <w:color w:val="000000" w:themeColor="text1"/>
                <w:kern w:val="0"/>
                <w:sz w:val="24"/>
                <w:szCs w:val="24"/>
              </w:rPr>
            </w:pPr>
          </w:p>
        </w:tc>
        <w:tc>
          <w:tcPr>
            <w:tcW w:w="85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0" w:firstLineChars="0"/>
              <w:textAlignment w:val="auto"/>
              <w:rPr>
                <w:rFonts w:hint="default" w:ascii="Times New Roman" w:hAnsi="Times New Roman" w:eastAsia="仿宋_GB2312" w:cs="Times New Roman"/>
                <w:b w:val="0"/>
                <w:bCs/>
                <w:color w:val="000000" w:themeColor="text1"/>
                <w:kern w:val="0"/>
                <w:sz w:val="24"/>
                <w:szCs w:val="24"/>
              </w:rPr>
            </w:pPr>
          </w:p>
        </w:tc>
        <w:tc>
          <w:tcPr>
            <w:tcW w:w="85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left="20" w:firstLine="0" w:firstLineChars="0"/>
              <w:textAlignment w:val="auto"/>
              <w:rPr>
                <w:rFonts w:hint="default" w:ascii="Times New Roman" w:hAnsi="Times New Roman" w:eastAsia="仿宋_GB2312" w:cs="Times New Roman"/>
                <w:b w:val="0"/>
                <w:bCs/>
                <w:color w:val="000000" w:themeColor="text1"/>
                <w:kern w:val="0"/>
                <w:sz w:val="24"/>
                <w:szCs w:val="24"/>
              </w:rPr>
            </w:pPr>
            <w:r>
              <w:rPr>
                <w:rFonts w:hint="default" w:ascii="Times New Roman" w:hAnsi="Times New Roman" w:eastAsia="仿宋_GB2312" w:cs="Times New Roman"/>
                <w:b w:val="0"/>
                <w:bCs/>
                <w:color w:val="000000" w:themeColor="text1"/>
                <w:kern w:val="0"/>
                <w:sz w:val="24"/>
                <w:szCs w:val="24"/>
              </w:rPr>
              <w:t>　</w:t>
            </w:r>
          </w:p>
        </w:tc>
        <w:tc>
          <w:tcPr>
            <w:tcW w:w="12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440"/>
              <w:textAlignment w:val="auto"/>
              <w:rPr>
                <w:rFonts w:hint="default" w:ascii="Times New Roman" w:hAnsi="Times New Roman" w:eastAsia="仿宋_GB2312" w:cs="Times New Roman"/>
                <w:b w:val="0"/>
                <w:bCs/>
                <w:color w:val="000000" w:themeColor="text1"/>
                <w:kern w:val="0"/>
                <w:sz w:val="24"/>
                <w:szCs w:val="24"/>
              </w:rPr>
            </w:pPr>
            <w:r>
              <w:rPr>
                <w:rFonts w:hint="default" w:ascii="Times New Roman" w:hAnsi="Times New Roman" w:eastAsia="仿宋_GB2312" w:cs="Times New Roman"/>
                <w:b w:val="0"/>
                <w:bCs/>
                <w:color w:val="000000" w:themeColor="text1"/>
                <w:kern w:val="0"/>
                <w:sz w:val="24"/>
                <w:szCs w:val="24"/>
              </w:rPr>
              <w:t>　</w:t>
            </w:r>
          </w:p>
        </w:tc>
      </w:tr>
      <w:tr>
        <w:tblPrEx>
          <w:tblCellMar>
            <w:top w:w="0" w:type="dxa"/>
            <w:left w:w="108" w:type="dxa"/>
            <w:bottom w:w="0" w:type="dxa"/>
            <w:right w:w="108" w:type="dxa"/>
          </w:tblCellMar>
        </w:tblPrEx>
        <w:trPr>
          <w:trHeight w:val="680" w:hRule="exact"/>
        </w:trPr>
        <w:tc>
          <w:tcPr>
            <w:tcW w:w="9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440"/>
              <w:textAlignment w:val="auto"/>
              <w:rPr>
                <w:rFonts w:hint="default" w:ascii="Times New Roman" w:hAnsi="Times New Roman" w:eastAsia="仿宋_GB2312" w:cs="Times New Roman"/>
                <w:b w:val="0"/>
                <w:bCs/>
                <w:color w:val="000000" w:themeColor="text1"/>
                <w:kern w:val="0"/>
                <w:sz w:val="24"/>
                <w:szCs w:val="24"/>
              </w:rPr>
            </w:pPr>
            <w:r>
              <w:rPr>
                <w:rFonts w:hint="default" w:ascii="Times New Roman" w:hAnsi="Times New Roman" w:eastAsia="仿宋_GB2312" w:cs="Times New Roman"/>
                <w:b w:val="0"/>
                <w:bCs/>
                <w:color w:val="000000" w:themeColor="text1"/>
                <w:kern w:val="0"/>
                <w:sz w:val="24"/>
                <w:szCs w:val="24"/>
              </w:rPr>
              <w:t>　　</w:t>
            </w:r>
          </w:p>
        </w:tc>
        <w:tc>
          <w:tcPr>
            <w:tcW w:w="119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440"/>
              <w:textAlignment w:val="auto"/>
              <w:rPr>
                <w:rFonts w:hint="default" w:ascii="Times New Roman" w:hAnsi="Times New Roman" w:eastAsia="仿宋_GB2312" w:cs="Times New Roman"/>
                <w:b w:val="0"/>
                <w:bCs/>
                <w:color w:val="000000" w:themeColor="text1"/>
                <w:kern w:val="0"/>
                <w:sz w:val="24"/>
                <w:szCs w:val="24"/>
              </w:rPr>
            </w:pPr>
            <w:r>
              <w:rPr>
                <w:rFonts w:hint="default" w:ascii="Times New Roman" w:hAnsi="Times New Roman" w:eastAsia="仿宋_GB2312" w:cs="Times New Roman"/>
                <w:b w:val="0"/>
                <w:bCs/>
                <w:color w:val="000000" w:themeColor="text1"/>
                <w:kern w:val="0"/>
                <w:sz w:val="24"/>
                <w:szCs w:val="24"/>
              </w:rPr>
              <w:t>　</w:t>
            </w:r>
          </w:p>
        </w:tc>
        <w:tc>
          <w:tcPr>
            <w:tcW w:w="1295"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440"/>
              <w:textAlignment w:val="auto"/>
              <w:rPr>
                <w:rFonts w:hint="default" w:ascii="Times New Roman" w:hAnsi="Times New Roman" w:eastAsia="仿宋_GB2312" w:cs="Times New Roman"/>
                <w:b w:val="0"/>
                <w:bCs/>
                <w:color w:val="000000" w:themeColor="text1"/>
                <w:kern w:val="0"/>
                <w:sz w:val="24"/>
                <w:szCs w:val="24"/>
              </w:rPr>
            </w:pPr>
            <w:r>
              <w:rPr>
                <w:rFonts w:hint="default" w:ascii="Times New Roman" w:hAnsi="Times New Roman" w:eastAsia="仿宋_GB2312" w:cs="Times New Roman"/>
                <w:b w:val="0"/>
                <w:bCs/>
                <w:color w:val="000000" w:themeColor="text1"/>
                <w:kern w:val="0"/>
                <w:sz w:val="24"/>
                <w:szCs w:val="24"/>
              </w:rPr>
              <w:t>　</w:t>
            </w:r>
          </w:p>
        </w:tc>
        <w:tc>
          <w:tcPr>
            <w:tcW w:w="28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440"/>
              <w:textAlignment w:val="auto"/>
              <w:rPr>
                <w:rFonts w:hint="default" w:ascii="Times New Roman" w:hAnsi="Times New Roman" w:eastAsia="仿宋_GB2312" w:cs="Times New Roman"/>
                <w:b w:val="0"/>
                <w:bCs/>
                <w:color w:val="000000" w:themeColor="text1"/>
                <w:kern w:val="0"/>
                <w:sz w:val="24"/>
                <w:szCs w:val="24"/>
              </w:rPr>
            </w:pPr>
            <w:r>
              <w:rPr>
                <w:rFonts w:hint="default" w:ascii="Times New Roman" w:hAnsi="Times New Roman" w:eastAsia="仿宋_GB2312" w:cs="Times New Roman"/>
                <w:b w:val="0"/>
                <w:bCs/>
                <w:color w:val="000000" w:themeColor="text1"/>
                <w:kern w:val="0"/>
                <w:sz w:val="24"/>
                <w:szCs w:val="24"/>
              </w:rPr>
              <w:t>　</w:t>
            </w:r>
          </w:p>
        </w:tc>
        <w:tc>
          <w:tcPr>
            <w:tcW w:w="113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440"/>
              <w:textAlignment w:val="auto"/>
              <w:rPr>
                <w:rFonts w:hint="default" w:ascii="Times New Roman" w:hAnsi="Times New Roman" w:eastAsia="仿宋_GB2312" w:cs="Times New Roman"/>
                <w:b w:val="0"/>
                <w:bCs/>
                <w:color w:val="000000" w:themeColor="text1"/>
                <w:kern w:val="0"/>
                <w:sz w:val="24"/>
                <w:szCs w:val="24"/>
              </w:rPr>
            </w:pPr>
            <w:r>
              <w:rPr>
                <w:rFonts w:hint="default" w:ascii="Times New Roman" w:hAnsi="Times New Roman" w:eastAsia="仿宋_GB2312" w:cs="Times New Roman"/>
                <w:b w:val="0"/>
                <w:bCs/>
                <w:color w:val="000000" w:themeColor="text1"/>
                <w:kern w:val="0"/>
                <w:sz w:val="24"/>
                <w:szCs w:val="24"/>
              </w:rPr>
              <w:t>　</w:t>
            </w:r>
          </w:p>
        </w:tc>
        <w:tc>
          <w:tcPr>
            <w:tcW w:w="85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440"/>
              <w:textAlignment w:val="auto"/>
              <w:rPr>
                <w:rFonts w:hint="default" w:ascii="Times New Roman" w:hAnsi="Times New Roman" w:eastAsia="仿宋_GB2312" w:cs="Times New Roman"/>
                <w:b w:val="0"/>
                <w:bCs/>
                <w:color w:val="000000" w:themeColor="text1"/>
                <w:kern w:val="0"/>
                <w:sz w:val="24"/>
                <w:szCs w:val="24"/>
              </w:rPr>
            </w:pPr>
            <w:r>
              <w:rPr>
                <w:rFonts w:hint="default" w:ascii="Times New Roman" w:hAnsi="Times New Roman" w:eastAsia="仿宋_GB2312" w:cs="Times New Roman"/>
                <w:b w:val="0"/>
                <w:bCs/>
                <w:color w:val="000000" w:themeColor="text1"/>
                <w:kern w:val="0"/>
                <w:sz w:val="24"/>
                <w:szCs w:val="24"/>
              </w:rPr>
              <w:t>　</w:t>
            </w:r>
          </w:p>
        </w:tc>
        <w:tc>
          <w:tcPr>
            <w:tcW w:w="70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440"/>
              <w:textAlignment w:val="auto"/>
              <w:rPr>
                <w:rFonts w:hint="default" w:ascii="Times New Roman" w:hAnsi="Times New Roman" w:eastAsia="仿宋_GB2312" w:cs="Times New Roman"/>
                <w:b w:val="0"/>
                <w:bCs/>
                <w:color w:val="000000" w:themeColor="text1"/>
                <w:kern w:val="0"/>
                <w:sz w:val="24"/>
                <w:szCs w:val="24"/>
              </w:rPr>
            </w:pPr>
            <w:r>
              <w:rPr>
                <w:rFonts w:hint="default" w:ascii="Times New Roman" w:hAnsi="Times New Roman" w:eastAsia="仿宋_GB2312" w:cs="Times New Roman"/>
                <w:b w:val="0"/>
                <w:bCs/>
                <w:color w:val="000000" w:themeColor="text1"/>
                <w:kern w:val="0"/>
                <w:sz w:val="24"/>
                <w:szCs w:val="24"/>
              </w:rPr>
              <w:t>　</w:t>
            </w:r>
          </w:p>
        </w:tc>
        <w:tc>
          <w:tcPr>
            <w:tcW w:w="212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440"/>
              <w:textAlignment w:val="auto"/>
              <w:rPr>
                <w:rFonts w:hint="default" w:ascii="Times New Roman" w:hAnsi="Times New Roman" w:eastAsia="仿宋_GB2312" w:cs="Times New Roman"/>
                <w:b w:val="0"/>
                <w:bCs/>
                <w:color w:val="000000" w:themeColor="text1"/>
                <w:kern w:val="0"/>
                <w:sz w:val="24"/>
                <w:szCs w:val="24"/>
              </w:rPr>
            </w:pPr>
          </w:p>
        </w:tc>
        <w:tc>
          <w:tcPr>
            <w:tcW w:w="85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0" w:firstLineChars="0"/>
              <w:textAlignment w:val="auto"/>
              <w:rPr>
                <w:rFonts w:hint="default" w:ascii="Times New Roman" w:hAnsi="Times New Roman" w:eastAsia="仿宋_GB2312" w:cs="Times New Roman"/>
                <w:b w:val="0"/>
                <w:bCs/>
                <w:color w:val="000000" w:themeColor="text1"/>
                <w:kern w:val="0"/>
                <w:sz w:val="24"/>
                <w:szCs w:val="24"/>
              </w:rPr>
            </w:pPr>
          </w:p>
        </w:tc>
        <w:tc>
          <w:tcPr>
            <w:tcW w:w="85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left="20" w:firstLine="0" w:firstLineChars="0"/>
              <w:textAlignment w:val="auto"/>
              <w:rPr>
                <w:rFonts w:hint="default" w:ascii="Times New Roman" w:hAnsi="Times New Roman" w:eastAsia="仿宋_GB2312" w:cs="Times New Roman"/>
                <w:b w:val="0"/>
                <w:bCs/>
                <w:color w:val="000000" w:themeColor="text1"/>
                <w:kern w:val="0"/>
                <w:sz w:val="24"/>
                <w:szCs w:val="24"/>
              </w:rPr>
            </w:pPr>
            <w:r>
              <w:rPr>
                <w:rFonts w:hint="default" w:ascii="Times New Roman" w:hAnsi="Times New Roman" w:eastAsia="仿宋_GB2312" w:cs="Times New Roman"/>
                <w:b w:val="0"/>
                <w:bCs/>
                <w:color w:val="000000" w:themeColor="text1"/>
                <w:kern w:val="0"/>
                <w:sz w:val="24"/>
                <w:szCs w:val="24"/>
              </w:rPr>
              <w:t>　</w:t>
            </w:r>
          </w:p>
        </w:tc>
        <w:tc>
          <w:tcPr>
            <w:tcW w:w="12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440"/>
              <w:textAlignment w:val="auto"/>
              <w:rPr>
                <w:rFonts w:hint="default" w:ascii="Times New Roman" w:hAnsi="Times New Roman" w:eastAsia="仿宋_GB2312" w:cs="Times New Roman"/>
                <w:b w:val="0"/>
                <w:bCs/>
                <w:color w:val="000000" w:themeColor="text1"/>
                <w:kern w:val="0"/>
                <w:sz w:val="24"/>
                <w:szCs w:val="24"/>
              </w:rPr>
            </w:pPr>
            <w:r>
              <w:rPr>
                <w:rFonts w:hint="default" w:ascii="Times New Roman" w:hAnsi="Times New Roman" w:eastAsia="仿宋_GB2312" w:cs="Times New Roman"/>
                <w:b w:val="0"/>
                <w:bCs/>
                <w:color w:val="000000" w:themeColor="text1"/>
                <w:kern w:val="0"/>
                <w:sz w:val="24"/>
                <w:szCs w:val="24"/>
              </w:rPr>
              <w:t>　</w:t>
            </w:r>
          </w:p>
        </w:tc>
      </w:tr>
    </w:tbl>
    <w:p>
      <w:pPr>
        <w:spacing w:line="340" w:lineRule="exact"/>
        <w:ind w:firstLine="562"/>
        <w:rPr>
          <w:rFonts w:hint="eastAsia" w:ascii="新宋体" w:hAnsi="新宋体" w:eastAsia="新宋体" w:cs="新宋体"/>
          <w:b/>
          <w:bCs/>
          <w:color w:val="000000" w:themeColor="text1"/>
          <w:sz w:val="21"/>
          <w:szCs w:val="21"/>
        </w:rPr>
        <w:sectPr>
          <w:pgSz w:w="16838" w:h="11906" w:orient="landscape"/>
          <w:pgMar w:top="1797" w:right="1418" w:bottom="1797" w:left="1418" w:header="851" w:footer="992" w:gutter="0"/>
          <w:pgBorders>
            <w:top w:val="none" w:sz="0" w:space="0"/>
            <w:left w:val="none" w:sz="0" w:space="0"/>
            <w:bottom w:val="none" w:sz="0" w:space="0"/>
            <w:right w:val="none" w:sz="0" w:space="0"/>
          </w:pgBorders>
          <w:cols w:space="720" w:num="1"/>
          <w:docGrid w:type="linesAndChars" w:linePitch="312" w:charSpace="0"/>
        </w:sectPr>
      </w:pPr>
      <w:r>
        <w:rPr>
          <w:rFonts w:hint="eastAsia" w:ascii="新宋体" w:hAnsi="新宋体" w:eastAsia="新宋体" w:cs="新宋体"/>
          <w:b/>
          <w:bCs/>
          <w:color w:val="000000" w:themeColor="text1"/>
          <w:sz w:val="21"/>
          <w:szCs w:val="21"/>
        </w:rPr>
        <w:t xml:space="preserve">备注：城乡特困集中供养对象不提供纸尿片、被褥、毛巾、床单等生活物资 </w:t>
      </w:r>
    </w:p>
    <w:p>
      <w:pPr>
        <w:pStyle w:val="2"/>
      </w:pPr>
    </w:p>
    <w:p>
      <w:pPr>
        <w:rPr>
          <w:rFonts w:hint="default" w:ascii="Times New Roman" w:hAnsi="Times New Roman" w:eastAsia="仿宋_GB2312" w:cs="Times New Roman"/>
          <w:szCs w:val="32"/>
        </w:rPr>
      </w:pPr>
    </w:p>
    <w:p>
      <w:pPr>
        <w:pStyle w:val="2"/>
        <w:rPr>
          <w:rFonts w:hint="default"/>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仿宋_GB2312" w:cs="Times New Roman"/>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仿宋_GB2312" w:cs="Times New Roman"/>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仿宋_GB2312" w:cs="Times New Roman"/>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仿宋_GB2312" w:cs="Times New Roman"/>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仿宋_GB2312" w:cs="Times New Roman"/>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仿宋_GB2312" w:cs="Times New Roman"/>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仿宋_GB2312" w:cs="Times New Roman"/>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仿宋_GB2312" w:cs="Times New Roman"/>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仿宋_GB2312" w:cs="Times New Roman"/>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仿宋_GB2312" w:cs="Times New Roman"/>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仿宋_GB2312" w:cs="Times New Roman"/>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仿宋_GB2312" w:cs="Times New Roman"/>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仿宋_GB2312" w:cs="Times New Roman"/>
          <w:szCs w:val="32"/>
        </w:rPr>
      </w:pPr>
    </w:p>
    <w:p>
      <w:pPr>
        <w:pStyle w:val="2"/>
        <w:rPr>
          <w:rFonts w:hint="default"/>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仿宋_GB2312" w:cs="Times New Roman"/>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-148590</wp:posOffset>
                </wp:positionH>
                <wp:positionV relativeFrom="paragraph">
                  <wp:posOffset>323850</wp:posOffset>
                </wp:positionV>
                <wp:extent cx="5771515" cy="9525"/>
                <wp:effectExtent l="0" t="0" r="0" b="0"/>
                <wp:wrapNone/>
                <wp:docPr id="3" name="直线 8"/>
                <wp:cNvGraphicFramePr/>
                <a:graphic xmlns:a="http://schemas.openxmlformats.org/drawingml/2006/main">
                  <a:graphicData uri="http://schemas.microsoft.com/office/word/2010/wordprocessingShape">
                    <wps:wsp>
                      <wps:cNvSpPr/>
                      <wps:spPr>
                        <a:xfrm flipV="1">
                          <a:off x="0" y="0"/>
                          <a:ext cx="5771515" cy="952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 o:spid="_x0000_s1026" o:spt="20" style="position:absolute;left:0pt;flip:y;margin-left:-11.7pt;margin-top:25.5pt;height:0.75pt;width:454.45pt;z-index:251660288;mso-width-relative:page;mso-height-relative:page;" filled="f" stroked="t" coordsize="21600,21600" o:gfxdata="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JadWITXAAAACQEAAA8AAAAAAAAAAQAgAAAA&#10;IgAAAGRycy9kb3ducmV2LnhtbFBLAQIUABQAAAAIAIdO4kCtay0/0wEAAJoDAAAOAAAAAAAAAAEA&#10;IAAAACYBAABkcnMvZTJvRG9jLnhtbFBLBQYAAAAABgAGAFkBAABrBQAAAAA=&#10;">
                <v:fill on="f" focussize="0,0"/>
                <v:stroke color="#00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ind w:left="0" w:hanging="840" w:hangingChars="3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抄送：</w:t>
      </w:r>
      <w:r>
        <w:rPr>
          <w:rFonts w:hint="default" w:ascii="Times New Roman" w:hAnsi="Times New Roman" w:eastAsia="仿宋_GB2312" w:cs="Times New Roman"/>
          <w:color w:val="000000"/>
          <w:spacing w:val="-2"/>
          <w:sz w:val="28"/>
          <w:szCs w:val="28"/>
        </w:rPr>
        <w:t>县委各部门，县人大</w:t>
      </w:r>
      <w:r>
        <w:rPr>
          <w:rFonts w:hint="eastAsia" w:ascii="Times New Roman" w:hAnsi="Times New Roman" w:eastAsia="仿宋_GB2312" w:cs="Times New Roman"/>
          <w:color w:val="000000"/>
          <w:spacing w:val="-2"/>
          <w:sz w:val="28"/>
          <w:szCs w:val="28"/>
          <w:lang w:eastAsia="zh-CN"/>
        </w:rPr>
        <w:t>常委会办公室，县</w:t>
      </w:r>
      <w:r>
        <w:rPr>
          <w:rFonts w:hint="default" w:ascii="Times New Roman" w:hAnsi="Times New Roman" w:eastAsia="仿宋_GB2312" w:cs="Times New Roman"/>
          <w:color w:val="000000"/>
          <w:spacing w:val="-2"/>
          <w:sz w:val="28"/>
          <w:szCs w:val="28"/>
        </w:rPr>
        <w:t>政协办公室，</w:t>
      </w:r>
      <w:r>
        <w:rPr>
          <w:rFonts w:hint="eastAsia" w:ascii="Times New Roman" w:hAnsi="Times New Roman" w:eastAsia="仿宋_GB2312" w:cs="Times New Roman"/>
          <w:color w:val="000000"/>
          <w:spacing w:val="-2"/>
          <w:sz w:val="28"/>
          <w:szCs w:val="28"/>
          <w:lang w:eastAsia="zh-CN"/>
        </w:rPr>
        <w:t>县监委，</w:t>
      </w:r>
      <w:r>
        <w:rPr>
          <w:rFonts w:hint="default" w:ascii="Times New Roman" w:hAnsi="Times New Roman" w:eastAsia="仿宋_GB2312" w:cs="Times New Roman"/>
          <w:color w:val="000000"/>
          <w:spacing w:val="-2"/>
          <w:sz w:val="28"/>
          <w:szCs w:val="28"/>
        </w:rPr>
        <w:t>县法院，县检察</w:t>
      </w:r>
      <w:r>
        <w:rPr>
          <w:rFonts w:hint="default" w:ascii="Times New Roman" w:hAnsi="Times New Roman" w:eastAsia="仿宋_GB2312" w:cs="Times New Roman"/>
          <w:color w:val="000000"/>
          <w:sz w:val="28"/>
          <w:szCs w:val="28"/>
        </w:rPr>
        <w:t>院。</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-149860</wp:posOffset>
                </wp:positionH>
                <wp:positionV relativeFrom="paragraph">
                  <wp:posOffset>358140</wp:posOffset>
                </wp:positionV>
                <wp:extent cx="5769610" cy="19050"/>
                <wp:effectExtent l="0" t="4445" r="2540" b="5080"/>
                <wp:wrapNone/>
                <wp:docPr id="2" name="直线 9"/>
                <wp:cNvGraphicFramePr/>
                <a:graphic xmlns:a="http://schemas.openxmlformats.org/drawingml/2006/main">
                  <a:graphicData uri="http://schemas.microsoft.com/office/word/2010/wordprocessingShape">
                    <wps:wsp>
                      <wps:cNvSpPr/>
                      <wps:spPr>
                        <a:xfrm flipV="1">
                          <a:off x="0" y="0"/>
                          <a:ext cx="5769610" cy="1905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9" o:spid="_x0000_s1026" o:spt="20" style="position:absolute;left:0pt;flip:y;margin-left:-11.8pt;margin-top:28.2pt;height:1.5pt;width:454.3pt;z-index:251659264;mso-width-relative:page;mso-height-relative:page;" filled="f" stroked="t" coordsize="21600,21600" o:gfxdata="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63NzbYAAAACQEAAA8AAAAAAAAA&#10;AQAgAAAAIgAAAGRycy9kb3ducmV2LnhtbFBLAQIUABQAAAAIAIdO4kCA0q0b2AEAAJsDAAAOAAAA&#10;AAAAAAEAIAAAACcBAABkcnMvZTJvRG9jLnhtbFBLBQYAAAAABgAGAFkBAABxBQ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000000"/>
          <w:sz w:val="28"/>
          <w:szCs w:val="28"/>
        </w:rPr>
        <mc:AlternateContent>
          <mc:Choice Requires="wps">
            <w:drawing>
              <wp:anchor distT="0" distB="0" distL="114300" distR="114300" simplePos="0" relativeHeight="251658240" behindDoc="0" locked="0" layoutInCell="1" allowOverlap="1">
                <wp:simplePos x="0" y="0"/>
                <wp:positionH relativeFrom="column">
                  <wp:posOffset>-161290</wp:posOffset>
                </wp:positionH>
                <wp:positionV relativeFrom="paragraph">
                  <wp:posOffset>43815</wp:posOffset>
                </wp:positionV>
                <wp:extent cx="5781040" cy="19050"/>
                <wp:effectExtent l="0" t="4445" r="10160" b="5080"/>
                <wp:wrapNone/>
                <wp:docPr id="1" name="直线 10"/>
                <wp:cNvGraphicFramePr/>
                <a:graphic xmlns:a="http://schemas.openxmlformats.org/drawingml/2006/main">
                  <a:graphicData uri="http://schemas.microsoft.com/office/word/2010/wordprocessingShape">
                    <wps:wsp>
                      <wps:cNvSpPr/>
                      <wps:spPr>
                        <a:xfrm flipV="1">
                          <a:off x="0" y="0"/>
                          <a:ext cx="5781040" cy="1905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 o:spid="_x0000_s1026" o:spt="20" style="position:absolute;left:0pt;flip:y;margin-left:-12.7pt;margin-top:3.45pt;height:1.5pt;width:455.2pt;z-index:251658240;mso-width-relative:page;mso-height-relative:page;" filled="f" stroked="t" coordsize="21600,21600" o:gfxdata="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BPpJz1gAAAAcBAAAPAAAAAAAAAAEA&#10;IAAAACIAAABkcnMvZG93bnJldi54bWxQSwECFAAUAAAACACHTuJAPf8sFtgBAACcAwAADgAAAAAA&#10;AAABACAAAAAlAQAAZHJzL2Uyb0RvYy54bWxQSwUGAAAAAAYABgBZAQAAbwU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000000"/>
          <w:sz w:val="28"/>
          <w:szCs w:val="28"/>
        </w:rPr>
        <w:t xml:space="preserve">高青县人民政府办公室                     </w:t>
      </w:r>
      <w:r>
        <w:rPr>
          <w:rFonts w:hint="eastAsia" w:ascii="Times New Roman" w:hAnsi="Times New Roman" w:eastAsia="仿宋_GB2312" w:cs="Times New Roman"/>
          <w:color w:val="000000"/>
          <w:sz w:val="28"/>
          <w:szCs w:val="28"/>
          <w:lang w:val="en-US" w:eastAsia="zh-CN"/>
        </w:rPr>
        <w:t xml:space="preserve"> </w:t>
      </w:r>
      <w:r>
        <w:rPr>
          <w:rFonts w:hint="eastAsia"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20</w:t>
      </w:r>
      <w:r>
        <w:rPr>
          <w:rFonts w:hint="eastAsia" w:ascii="Times New Roman" w:hAnsi="Times New Roman" w:eastAsia="仿宋_GB2312" w:cs="Times New Roman"/>
          <w:color w:val="000000"/>
          <w:sz w:val="28"/>
          <w:szCs w:val="28"/>
          <w:lang w:val="en-US" w:eastAsia="zh-CN"/>
        </w:rPr>
        <w:t>20</w:t>
      </w:r>
      <w:r>
        <w:rPr>
          <w:rFonts w:hint="default" w:ascii="Times New Roman" w:hAnsi="Times New Roman" w:eastAsia="仿宋_GB2312" w:cs="Times New Roman"/>
          <w:color w:val="000000"/>
          <w:sz w:val="28"/>
          <w:szCs w:val="28"/>
        </w:rPr>
        <w:t>年</w:t>
      </w:r>
      <w:r>
        <w:rPr>
          <w:rFonts w:hint="eastAsia" w:cs="Times New Roman"/>
          <w:color w:val="000000"/>
          <w:sz w:val="28"/>
          <w:szCs w:val="28"/>
          <w:lang w:val="en-US" w:eastAsia="zh-CN"/>
        </w:rPr>
        <w:t>5</w:t>
      </w:r>
      <w:r>
        <w:rPr>
          <w:rFonts w:hint="default" w:ascii="Times New Roman" w:hAnsi="Times New Roman" w:eastAsia="仿宋_GB2312" w:cs="Times New Roman"/>
          <w:color w:val="000000"/>
          <w:sz w:val="28"/>
          <w:szCs w:val="28"/>
        </w:rPr>
        <w:t>月</w:t>
      </w:r>
      <w:r>
        <w:rPr>
          <w:rFonts w:hint="eastAsia" w:ascii="Times New Roman" w:hAnsi="Times New Roman" w:eastAsia="仿宋_GB2312" w:cs="Times New Roman"/>
          <w:color w:val="000000"/>
          <w:sz w:val="28"/>
          <w:szCs w:val="28"/>
          <w:lang w:val="en-US" w:eastAsia="zh-CN"/>
        </w:rPr>
        <w:t>4</w:t>
      </w:r>
      <w:r>
        <w:rPr>
          <w:rFonts w:hint="default" w:ascii="Times New Roman" w:hAnsi="Times New Roman" w:eastAsia="仿宋_GB2312" w:cs="Times New Roman"/>
          <w:color w:val="000000"/>
          <w:sz w:val="28"/>
          <w:szCs w:val="28"/>
        </w:rPr>
        <w:t>日印发</w:t>
      </w:r>
    </w:p>
    <w:p>
      <w:pPr>
        <w:keepNext w:val="0"/>
        <w:keepLines w:val="0"/>
        <w:pageBreakBefore w:val="0"/>
        <w:widowControl w:val="0"/>
        <w:kinsoku/>
        <w:wordWrap/>
        <w:overflowPunct/>
        <w:topLinePunct w:val="0"/>
        <w:autoSpaceDE/>
        <w:autoSpaceDN/>
        <w:bidi w:val="0"/>
        <w:adjustRightInd/>
        <w:snapToGrid/>
        <w:spacing w:line="100" w:lineRule="exact"/>
        <w:ind w:firstLine="0" w:firstLineChars="0"/>
        <w:textAlignment w:val="auto"/>
        <w:outlineLvl w:val="9"/>
        <w:rPr>
          <w:rFonts w:hint="default" w:ascii="Times New Roman" w:hAnsi="Times New Roman" w:eastAsia="仿宋_GB2312" w:cs="Times New Roman"/>
          <w:color w:val="000000" w:themeColor="text1"/>
          <w:sz w:val="24"/>
          <w:szCs w:val="24"/>
        </w:rPr>
      </w:pPr>
    </w:p>
    <w:sectPr>
      <w:pgSz w:w="11906" w:h="16838"/>
      <w:pgMar w:top="1984" w:right="1587" w:bottom="1871" w:left="1587" w:header="851" w:footer="992" w:gutter="0"/>
      <w:pgBorders>
        <w:top w:val="none" w:sz="0" w:space="0"/>
        <w:left w:val="none" w:sz="0" w:space="0"/>
        <w:bottom w:val="none" w:sz="0" w:space="0"/>
        <w:right w:val="none" w:sz="0" w:space="0"/>
      </w:pgBorders>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A00002EF" w:usb1="4000004B" w:usb2="00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新宋体">
    <w:panose1 w:val="02010609030101010101"/>
    <w:charset w:val="86"/>
    <w:family w:val="modern"/>
    <w:pitch w:val="default"/>
    <w:sig w:usb0="00000003" w:usb1="288F0000" w:usb2="00000006" w:usb3="00000000" w:csb0="00040001"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keepNext w:val="0"/>
                            <w:keepLines w:val="0"/>
                            <w:pageBreakBefore w:val="0"/>
                            <w:widowControl w:val="0"/>
                            <w:kinsoku/>
                            <w:wordWrap/>
                            <w:overflowPunct/>
                            <w:topLinePunct w:val="0"/>
                            <w:autoSpaceDE/>
                            <w:autoSpaceDN/>
                            <w:bidi w:val="0"/>
                            <w:adjustRightInd/>
                            <w:snapToGrid w:val="0"/>
                            <w:ind w:firstLine="0" w:firstLineChars="0"/>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UJkl07IB&#10;AABOAwAADgAAAAAAAAABACAAAAAeAQAAZHJzL2Uyb0RvYy54bWxQSwUGAAAAAAYABgBZAQAAQgUA&#10;AAAA&#10;">
              <v:fill on="f" focussize="0,0"/>
              <v:stroke on="f"/>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firstLine="0" w:firstLineChars="0"/>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224"/>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5BCF"/>
    <w:rsid w:val="00021B42"/>
    <w:rsid w:val="00027360"/>
    <w:rsid w:val="000325C5"/>
    <w:rsid w:val="00041F29"/>
    <w:rsid w:val="00053291"/>
    <w:rsid w:val="00053E78"/>
    <w:rsid w:val="0005508D"/>
    <w:rsid w:val="00061321"/>
    <w:rsid w:val="00064929"/>
    <w:rsid w:val="000738E2"/>
    <w:rsid w:val="00084623"/>
    <w:rsid w:val="000854DE"/>
    <w:rsid w:val="00093F2F"/>
    <w:rsid w:val="000A1689"/>
    <w:rsid w:val="000A5B6D"/>
    <w:rsid w:val="000D0C66"/>
    <w:rsid w:val="0011159B"/>
    <w:rsid w:val="00116279"/>
    <w:rsid w:val="00117976"/>
    <w:rsid w:val="001201CA"/>
    <w:rsid w:val="00130B43"/>
    <w:rsid w:val="00134172"/>
    <w:rsid w:val="0017054C"/>
    <w:rsid w:val="00172A27"/>
    <w:rsid w:val="001B2C48"/>
    <w:rsid w:val="001C006B"/>
    <w:rsid w:val="001C4B71"/>
    <w:rsid w:val="001E4784"/>
    <w:rsid w:val="001E6463"/>
    <w:rsid w:val="001E695B"/>
    <w:rsid w:val="001E6B71"/>
    <w:rsid w:val="001F13F4"/>
    <w:rsid w:val="002210F1"/>
    <w:rsid w:val="0024547E"/>
    <w:rsid w:val="00262093"/>
    <w:rsid w:val="00272090"/>
    <w:rsid w:val="00276E0E"/>
    <w:rsid w:val="00283786"/>
    <w:rsid w:val="0029771B"/>
    <w:rsid w:val="002A4505"/>
    <w:rsid w:val="002B33B2"/>
    <w:rsid w:val="002B6E89"/>
    <w:rsid w:val="002B6EF8"/>
    <w:rsid w:val="002C6B70"/>
    <w:rsid w:val="002D64C8"/>
    <w:rsid w:val="00312581"/>
    <w:rsid w:val="00325B1D"/>
    <w:rsid w:val="003272BA"/>
    <w:rsid w:val="003340D1"/>
    <w:rsid w:val="0033770A"/>
    <w:rsid w:val="003404C4"/>
    <w:rsid w:val="00340814"/>
    <w:rsid w:val="00346722"/>
    <w:rsid w:val="00352998"/>
    <w:rsid w:val="00355DE5"/>
    <w:rsid w:val="003651DD"/>
    <w:rsid w:val="00374161"/>
    <w:rsid w:val="003A6839"/>
    <w:rsid w:val="003B3301"/>
    <w:rsid w:val="003D447D"/>
    <w:rsid w:val="00441874"/>
    <w:rsid w:val="004718A8"/>
    <w:rsid w:val="00474014"/>
    <w:rsid w:val="00490441"/>
    <w:rsid w:val="0049621A"/>
    <w:rsid w:val="004A0027"/>
    <w:rsid w:val="004A08C3"/>
    <w:rsid w:val="004A25F3"/>
    <w:rsid w:val="004B1A81"/>
    <w:rsid w:val="004D07D5"/>
    <w:rsid w:val="004E0A7D"/>
    <w:rsid w:val="004F3FC8"/>
    <w:rsid w:val="005071BC"/>
    <w:rsid w:val="005252C7"/>
    <w:rsid w:val="005308F3"/>
    <w:rsid w:val="00533AFC"/>
    <w:rsid w:val="005412BD"/>
    <w:rsid w:val="0054731F"/>
    <w:rsid w:val="005557DD"/>
    <w:rsid w:val="005569FA"/>
    <w:rsid w:val="00561626"/>
    <w:rsid w:val="00565092"/>
    <w:rsid w:val="005652B8"/>
    <w:rsid w:val="00576E14"/>
    <w:rsid w:val="00591DD6"/>
    <w:rsid w:val="005B2D14"/>
    <w:rsid w:val="005B7C84"/>
    <w:rsid w:val="005C1485"/>
    <w:rsid w:val="005D0F11"/>
    <w:rsid w:val="005F0D5F"/>
    <w:rsid w:val="005F1899"/>
    <w:rsid w:val="00604CEE"/>
    <w:rsid w:val="006148A0"/>
    <w:rsid w:val="00623493"/>
    <w:rsid w:val="0064194C"/>
    <w:rsid w:val="006511FB"/>
    <w:rsid w:val="006636AC"/>
    <w:rsid w:val="00693D0C"/>
    <w:rsid w:val="00696984"/>
    <w:rsid w:val="006A4334"/>
    <w:rsid w:val="006B2997"/>
    <w:rsid w:val="006D45AC"/>
    <w:rsid w:val="006F76E0"/>
    <w:rsid w:val="00726AB1"/>
    <w:rsid w:val="007556E8"/>
    <w:rsid w:val="00757702"/>
    <w:rsid w:val="00772C7E"/>
    <w:rsid w:val="007765DF"/>
    <w:rsid w:val="0079618A"/>
    <w:rsid w:val="007A4363"/>
    <w:rsid w:val="007A7734"/>
    <w:rsid w:val="007A78BF"/>
    <w:rsid w:val="007B3690"/>
    <w:rsid w:val="007C10C8"/>
    <w:rsid w:val="007C1884"/>
    <w:rsid w:val="007C1DAD"/>
    <w:rsid w:val="007D3E65"/>
    <w:rsid w:val="007F04B3"/>
    <w:rsid w:val="00800525"/>
    <w:rsid w:val="008039AC"/>
    <w:rsid w:val="00807B96"/>
    <w:rsid w:val="00807D29"/>
    <w:rsid w:val="00844CE0"/>
    <w:rsid w:val="00850BB2"/>
    <w:rsid w:val="00862AF7"/>
    <w:rsid w:val="00867096"/>
    <w:rsid w:val="00883105"/>
    <w:rsid w:val="008A3275"/>
    <w:rsid w:val="008A3FFF"/>
    <w:rsid w:val="008B01FE"/>
    <w:rsid w:val="008B1634"/>
    <w:rsid w:val="008C55C9"/>
    <w:rsid w:val="008E62F9"/>
    <w:rsid w:val="008E7F78"/>
    <w:rsid w:val="008F070E"/>
    <w:rsid w:val="008F0957"/>
    <w:rsid w:val="008F1003"/>
    <w:rsid w:val="009506F1"/>
    <w:rsid w:val="00974892"/>
    <w:rsid w:val="00976179"/>
    <w:rsid w:val="009A164C"/>
    <w:rsid w:val="009E22B7"/>
    <w:rsid w:val="00A021E4"/>
    <w:rsid w:val="00A03245"/>
    <w:rsid w:val="00A22368"/>
    <w:rsid w:val="00A54EC6"/>
    <w:rsid w:val="00A56226"/>
    <w:rsid w:val="00A635E8"/>
    <w:rsid w:val="00A91417"/>
    <w:rsid w:val="00A93F05"/>
    <w:rsid w:val="00AB0DDF"/>
    <w:rsid w:val="00AB1D46"/>
    <w:rsid w:val="00AC4A0E"/>
    <w:rsid w:val="00AC5B22"/>
    <w:rsid w:val="00AE0243"/>
    <w:rsid w:val="00AE0B59"/>
    <w:rsid w:val="00AE463A"/>
    <w:rsid w:val="00AE77E6"/>
    <w:rsid w:val="00B038A2"/>
    <w:rsid w:val="00B3074A"/>
    <w:rsid w:val="00B319C8"/>
    <w:rsid w:val="00B35B76"/>
    <w:rsid w:val="00B447E2"/>
    <w:rsid w:val="00B51625"/>
    <w:rsid w:val="00B75CD1"/>
    <w:rsid w:val="00B80E17"/>
    <w:rsid w:val="00B8218E"/>
    <w:rsid w:val="00B82E01"/>
    <w:rsid w:val="00B93A2F"/>
    <w:rsid w:val="00B95666"/>
    <w:rsid w:val="00BA4491"/>
    <w:rsid w:val="00BA74B1"/>
    <w:rsid w:val="00BB2CC1"/>
    <w:rsid w:val="00BC65F8"/>
    <w:rsid w:val="00C25037"/>
    <w:rsid w:val="00C25C61"/>
    <w:rsid w:val="00C329BE"/>
    <w:rsid w:val="00C47F7A"/>
    <w:rsid w:val="00C51A25"/>
    <w:rsid w:val="00C8430E"/>
    <w:rsid w:val="00C8584A"/>
    <w:rsid w:val="00C910E7"/>
    <w:rsid w:val="00C91AA3"/>
    <w:rsid w:val="00C934DF"/>
    <w:rsid w:val="00C9656E"/>
    <w:rsid w:val="00CA74E9"/>
    <w:rsid w:val="00CA75D8"/>
    <w:rsid w:val="00CB2296"/>
    <w:rsid w:val="00CB4FCC"/>
    <w:rsid w:val="00CE1EA2"/>
    <w:rsid w:val="00CF2156"/>
    <w:rsid w:val="00CF448B"/>
    <w:rsid w:val="00D01741"/>
    <w:rsid w:val="00D13003"/>
    <w:rsid w:val="00D202FF"/>
    <w:rsid w:val="00D45264"/>
    <w:rsid w:val="00D56305"/>
    <w:rsid w:val="00D63411"/>
    <w:rsid w:val="00D74C3F"/>
    <w:rsid w:val="00D750E1"/>
    <w:rsid w:val="00DA1C6E"/>
    <w:rsid w:val="00DA7FB9"/>
    <w:rsid w:val="00DB344F"/>
    <w:rsid w:val="00DB6D3F"/>
    <w:rsid w:val="00DF039E"/>
    <w:rsid w:val="00DF4B66"/>
    <w:rsid w:val="00DF6915"/>
    <w:rsid w:val="00E15741"/>
    <w:rsid w:val="00E17474"/>
    <w:rsid w:val="00E2011B"/>
    <w:rsid w:val="00E247C2"/>
    <w:rsid w:val="00E24806"/>
    <w:rsid w:val="00E2590A"/>
    <w:rsid w:val="00E4270D"/>
    <w:rsid w:val="00E61BF0"/>
    <w:rsid w:val="00E675B6"/>
    <w:rsid w:val="00E74484"/>
    <w:rsid w:val="00E96BA1"/>
    <w:rsid w:val="00EA5829"/>
    <w:rsid w:val="00EB3353"/>
    <w:rsid w:val="00EB740E"/>
    <w:rsid w:val="00ED476A"/>
    <w:rsid w:val="00EE2773"/>
    <w:rsid w:val="00EE38E6"/>
    <w:rsid w:val="00EF31F8"/>
    <w:rsid w:val="00EF4FB4"/>
    <w:rsid w:val="00F04166"/>
    <w:rsid w:val="00F53E30"/>
    <w:rsid w:val="00F56853"/>
    <w:rsid w:val="00F83294"/>
    <w:rsid w:val="00F84B86"/>
    <w:rsid w:val="00FB5FE0"/>
    <w:rsid w:val="00FB63A2"/>
    <w:rsid w:val="00FB7E0F"/>
    <w:rsid w:val="00FC1D8F"/>
    <w:rsid w:val="00FE5631"/>
    <w:rsid w:val="00FF6C6D"/>
    <w:rsid w:val="01010549"/>
    <w:rsid w:val="01291C84"/>
    <w:rsid w:val="01B57739"/>
    <w:rsid w:val="01D01728"/>
    <w:rsid w:val="01F4195D"/>
    <w:rsid w:val="02214379"/>
    <w:rsid w:val="022F7F0D"/>
    <w:rsid w:val="024A2794"/>
    <w:rsid w:val="025B2994"/>
    <w:rsid w:val="025B7A30"/>
    <w:rsid w:val="02E04618"/>
    <w:rsid w:val="030B4930"/>
    <w:rsid w:val="031463FB"/>
    <w:rsid w:val="03234868"/>
    <w:rsid w:val="03263CC0"/>
    <w:rsid w:val="034B0D5A"/>
    <w:rsid w:val="03A94585"/>
    <w:rsid w:val="03E40D0B"/>
    <w:rsid w:val="04157766"/>
    <w:rsid w:val="041B7825"/>
    <w:rsid w:val="041C1798"/>
    <w:rsid w:val="042F4A7B"/>
    <w:rsid w:val="045B4982"/>
    <w:rsid w:val="04745A4B"/>
    <w:rsid w:val="04815697"/>
    <w:rsid w:val="0483079D"/>
    <w:rsid w:val="049B347A"/>
    <w:rsid w:val="04CC18F2"/>
    <w:rsid w:val="04D71150"/>
    <w:rsid w:val="05032732"/>
    <w:rsid w:val="05263F52"/>
    <w:rsid w:val="056647B3"/>
    <w:rsid w:val="05901D7A"/>
    <w:rsid w:val="05C73314"/>
    <w:rsid w:val="06023365"/>
    <w:rsid w:val="060A1B6D"/>
    <w:rsid w:val="06197A68"/>
    <w:rsid w:val="0620658A"/>
    <w:rsid w:val="06242434"/>
    <w:rsid w:val="063524F9"/>
    <w:rsid w:val="069E5380"/>
    <w:rsid w:val="072D7CC5"/>
    <w:rsid w:val="0733327C"/>
    <w:rsid w:val="073B6709"/>
    <w:rsid w:val="074336D0"/>
    <w:rsid w:val="074631FE"/>
    <w:rsid w:val="079155EA"/>
    <w:rsid w:val="0796153F"/>
    <w:rsid w:val="07AD19C4"/>
    <w:rsid w:val="08F35F03"/>
    <w:rsid w:val="095804C4"/>
    <w:rsid w:val="09901D95"/>
    <w:rsid w:val="099205D6"/>
    <w:rsid w:val="09B23ACF"/>
    <w:rsid w:val="09C83B99"/>
    <w:rsid w:val="0A163262"/>
    <w:rsid w:val="0A982DA3"/>
    <w:rsid w:val="0AA55B36"/>
    <w:rsid w:val="0AD060D6"/>
    <w:rsid w:val="0AEF13BC"/>
    <w:rsid w:val="0B0B46CD"/>
    <w:rsid w:val="0B134D9A"/>
    <w:rsid w:val="0B342934"/>
    <w:rsid w:val="0B5E069F"/>
    <w:rsid w:val="0BD1114E"/>
    <w:rsid w:val="0BD27145"/>
    <w:rsid w:val="0BF6457D"/>
    <w:rsid w:val="0C171ECB"/>
    <w:rsid w:val="0C17461F"/>
    <w:rsid w:val="0C454118"/>
    <w:rsid w:val="0CA87439"/>
    <w:rsid w:val="0CDF6371"/>
    <w:rsid w:val="0D752916"/>
    <w:rsid w:val="0D8E7628"/>
    <w:rsid w:val="0D9D6046"/>
    <w:rsid w:val="0D9E55E4"/>
    <w:rsid w:val="0E185ADE"/>
    <w:rsid w:val="0EB75B65"/>
    <w:rsid w:val="0EC50EB7"/>
    <w:rsid w:val="0EE236D1"/>
    <w:rsid w:val="0F532CEF"/>
    <w:rsid w:val="0F625339"/>
    <w:rsid w:val="0FA84110"/>
    <w:rsid w:val="100A1284"/>
    <w:rsid w:val="103B5C8A"/>
    <w:rsid w:val="10404F52"/>
    <w:rsid w:val="106A4DC2"/>
    <w:rsid w:val="107C587A"/>
    <w:rsid w:val="10B75FB3"/>
    <w:rsid w:val="110C4DED"/>
    <w:rsid w:val="11D91940"/>
    <w:rsid w:val="12001865"/>
    <w:rsid w:val="120631BD"/>
    <w:rsid w:val="122D2016"/>
    <w:rsid w:val="12664ADD"/>
    <w:rsid w:val="129904C7"/>
    <w:rsid w:val="12F61D5B"/>
    <w:rsid w:val="131B3E38"/>
    <w:rsid w:val="137E7A43"/>
    <w:rsid w:val="13807063"/>
    <w:rsid w:val="13C26BC1"/>
    <w:rsid w:val="14110941"/>
    <w:rsid w:val="141C17C5"/>
    <w:rsid w:val="14280139"/>
    <w:rsid w:val="152E4414"/>
    <w:rsid w:val="15507255"/>
    <w:rsid w:val="15885AEF"/>
    <w:rsid w:val="15B05142"/>
    <w:rsid w:val="15CD157F"/>
    <w:rsid w:val="15FC4BC3"/>
    <w:rsid w:val="160D1D62"/>
    <w:rsid w:val="16166D68"/>
    <w:rsid w:val="16BF143B"/>
    <w:rsid w:val="16EA6F14"/>
    <w:rsid w:val="16FB0D0A"/>
    <w:rsid w:val="1700566A"/>
    <w:rsid w:val="17081E18"/>
    <w:rsid w:val="174F38D8"/>
    <w:rsid w:val="17580842"/>
    <w:rsid w:val="177E1860"/>
    <w:rsid w:val="17D33928"/>
    <w:rsid w:val="18320F82"/>
    <w:rsid w:val="18374280"/>
    <w:rsid w:val="18750448"/>
    <w:rsid w:val="18F44E06"/>
    <w:rsid w:val="192478A5"/>
    <w:rsid w:val="195D4D11"/>
    <w:rsid w:val="197303CC"/>
    <w:rsid w:val="19BF60EC"/>
    <w:rsid w:val="19D32342"/>
    <w:rsid w:val="19E9115D"/>
    <w:rsid w:val="1A3D5E41"/>
    <w:rsid w:val="1A5F71B6"/>
    <w:rsid w:val="1A6C04D4"/>
    <w:rsid w:val="1AA64FF4"/>
    <w:rsid w:val="1AA74893"/>
    <w:rsid w:val="1AD704C7"/>
    <w:rsid w:val="1B512E5F"/>
    <w:rsid w:val="1B5860B6"/>
    <w:rsid w:val="1B67470A"/>
    <w:rsid w:val="1BD665D3"/>
    <w:rsid w:val="1BF93D44"/>
    <w:rsid w:val="1C1957C2"/>
    <w:rsid w:val="1C1F142F"/>
    <w:rsid w:val="1C752323"/>
    <w:rsid w:val="1C8926D4"/>
    <w:rsid w:val="1CFC3608"/>
    <w:rsid w:val="1D647D68"/>
    <w:rsid w:val="1D6A723F"/>
    <w:rsid w:val="1D75012D"/>
    <w:rsid w:val="1D7A293C"/>
    <w:rsid w:val="1DC86E63"/>
    <w:rsid w:val="1DED411A"/>
    <w:rsid w:val="1E0A4649"/>
    <w:rsid w:val="1E0D2C74"/>
    <w:rsid w:val="1E0E2787"/>
    <w:rsid w:val="1E6105A6"/>
    <w:rsid w:val="1ECB7448"/>
    <w:rsid w:val="1F02267A"/>
    <w:rsid w:val="1F210EDB"/>
    <w:rsid w:val="20692305"/>
    <w:rsid w:val="209D2FBD"/>
    <w:rsid w:val="20DD12A6"/>
    <w:rsid w:val="210D14C0"/>
    <w:rsid w:val="214045DD"/>
    <w:rsid w:val="21754DF3"/>
    <w:rsid w:val="223B2C81"/>
    <w:rsid w:val="225F5292"/>
    <w:rsid w:val="22A20B10"/>
    <w:rsid w:val="22E93E87"/>
    <w:rsid w:val="23152EB1"/>
    <w:rsid w:val="23255239"/>
    <w:rsid w:val="24636160"/>
    <w:rsid w:val="24A05204"/>
    <w:rsid w:val="24D27BE1"/>
    <w:rsid w:val="250E238A"/>
    <w:rsid w:val="251F3B53"/>
    <w:rsid w:val="253F208A"/>
    <w:rsid w:val="254920AF"/>
    <w:rsid w:val="25AF2695"/>
    <w:rsid w:val="2673328D"/>
    <w:rsid w:val="26775892"/>
    <w:rsid w:val="268E532A"/>
    <w:rsid w:val="26945885"/>
    <w:rsid w:val="26945E0B"/>
    <w:rsid w:val="26E257C7"/>
    <w:rsid w:val="26F0486E"/>
    <w:rsid w:val="271B2E28"/>
    <w:rsid w:val="27A04F10"/>
    <w:rsid w:val="27A735DD"/>
    <w:rsid w:val="27AE560B"/>
    <w:rsid w:val="27C02737"/>
    <w:rsid w:val="27DF6EF3"/>
    <w:rsid w:val="28247AB1"/>
    <w:rsid w:val="288A7398"/>
    <w:rsid w:val="293C0C52"/>
    <w:rsid w:val="29F945F9"/>
    <w:rsid w:val="2A00283B"/>
    <w:rsid w:val="2A161A5A"/>
    <w:rsid w:val="2A435D43"/>
    <w:rsid w:val="2A4C793A"/>
    <w:rsid w:val="2A786737"/>
    <w:rsid w:val="2AA60AFF"/>
    <w:rsid w:val="2AE450CB"/>
    <w:rsid w:val="2AE60082"/>
    <w:rsid w:val="2B2E5D99"/>
    <w:rsid w:val="2B484258"/>
    <w:rsid w:val="2B4F21C7"/>
    <w:rsid w:val="2B664EBA"/>
    <w:rsid w:val="2B713D45"/>
    <w:rsid w:val="2BDC6CB9"/>
    <w:rsid w:val="2C474EEF"/>
    <w:rsid w:val="2C7251BF"/>
    <w:rsid w:val="2C8C189D"/>
    <w:rsid w:val="2CBB43F7"/>
    <w:rsid w:val="2D153ECF"/>
    <w:rsid w:val="2D5E43C3"/>
    <w:rsid w:val="2DCC30E3"/>
    <w:rsid w:val="2E165EBA"/>
    <w:rsid w:val="2E30584D"/>
    <w:rsid w:val="2E6E04D4"/>
    <w:rsid w:val="2EE35A3D"/>
    <w:rsid w:val="2EFD1C7B"/>
    <w:rsid w:val="2F3F77AD"/>
    <w:rsid w:val="2F417F28"/>
    <w:rsid w:val="2F85244C"/>
    <w:rsid w:val="2F941462"/>
    <w:rsid w:val="2FE64996"/>
    <w:rsid w:val="30012FCB"/>
    <w:rsid w:val="305336C4"/>
    <w:rsid w:val="305C3DC3"/>
    <w:rsid w:val="30606423"/>
    <w:rsid w:val="306C6BC5"/>
    <w:rsid w:val="30885B02"/>
    <w:rsid w:val="30D7097F"/>
    <w:rsid w:val="314B290E"/>
    <w:rsid w:val="321D3411"/>
    <w:rsid w:val="32223D87"/>
    <w:rsid w:val="322A0010"/>
    <w:rsid w:val="32343D6A"/>
    <w:rsid w:val="324E50A9"/>
    <w:rsid w:val="32C35EA3"/>
    <w:rsid w:val="33221FCC"/>
    <w:rsid w:val="334468C8"/>
    <w:rsid w:val="33886F71"/>
    <w:rsid w:val="338D68ED"/>
    <w:rsid w:val="33B254B9"/>
    <w:rsid w:val="33F057BB"/>
    <w:rsid w:val="34406991"/>
    <w:rsid w:val="347E7A61"/>
    <w:rsid w:val="34D45F31"/>
    <w:rsid w:val="34FE09EA"/>
    <w:rsid w:val="35337595"/>
    <w:rsid w:val="353B3B40"/>
    <w:rsid w:val="359B58FC"/>
    <w:rsid w:val="35AC3D44"/>
    <w:rsid w:val="35F74130"/>
    <w:rsid w:val="363815ED"/>
    <w:rsid w:val="365B4427"/>
    <w:rsid w:val="36D00484"/>
    <w:rsid w:val="37304F41"/>
    <w:rsid w:val="378F78C0"/>
    <w:rsid w:val="37D15F00"/>
    <w:rsid w:val="38290880"/>
    <w:rsid w:val="385D0851"/>
    <w:rsid w:val="389015B4"/>
    <w:rsid w:val="38EC42B5"/>
    <w:rsid w:val="39B41225"/>
    <w:rsid w:val="39FA0E74"/>
    <w:rsid w:val="3A2246ED"/>
    <w:rsid w:val="3A882276"/>
    <w:rsid w:val="3A8A5AFE"/>
    <w:rsid w:val="3A8E324C"/>
    <w:rsid w:val="3AAB0E17"/>
    <w:rsid w:val="3B5947C1"/>
    <w:rsid w:val="3B7D053D"/>
    <w:rsid w:val="3B7E3C63"/>
    <w:rsid w:val="3B8B5BF6"/>
    <w:rsid w:val="3B9637C1"/>
    <w:rsid w:val="3BC61A0C"/>
    <w:rsid w:val="3C4B7070"/>
    <w:rsid w:val="3C6E25D2"/>
    <w:rsid w:val="3CBD6ED6"/>
    <w:rsid w:val="3CBF7C40"/>
    <w:rsid w:val="3CD37E43"/>
    <w:rsid w:val="3CF11B49"/>
    <w:rsid w:val="3D11173D"/>
    <w:rsid w:val="3D350F49"/>
    <w:rsid w:val="3D7C1E24"/>
    <w:rsid w:val="3DBC752F"/>
    <w:rsid w:val="3DC419D1"/>
    <w:rsid w:val="3E2A45E0"/>
    <w:rsid w:val="3EE663B5"/>
    <w:rsid w:val="3F0F6878"/>
    <w:rsid w:val="3F1D43F7"/>
    <w:rsid w:val="3F710860"/>
    <w:rsid w:val="3FEE6CF4"/>
    <w:rsid w:val="407A7BEF"/>
    <w:rsid w:val="40DD6248"/>
    <w:rsid w:val="411373B6"/>
    <w:rsid w:val="4173097B"/>
    <w:rsid w:val="41A26993"/>
    <w:rsid w:val="41B00C90"/>
    <w:rsid w:val="41B552D8"/>
    <w:rsid w:val="41C22744"/>
    <w:rsid w:val="41D9689C"/>
    <w:rsid w:val="41DE5F97"/>
    <w:rsid w:val="42DE5549"/>
    <w:rsid w:val="42EF7EA1"/>
    <w:rsid w:val="43030287"/>
    <w:rsid w:val="43407509"/>
    <w:rsid w:val="436255DB"/>
    <w:rsid w:val="438009BC"/>
    <w:rsid w:val="43D873C6"/>
    <w:rsid w:val="43F87843"/>
    <w:rsid w:val="4415137C"/>
    <w:rsid w:val="44F1577A"/>
    <w:rsid w:val="44F70E42"/>
    <w:rsid w:val="45134FE3"/>
    <w:rsid w:val="45331FD7"/>
    <w:rsid w:val="455600F2"/>
    <w:rsid w:val="45630444"/>
    <w:rsid w:val="458F5C9F"/>
    <w:rsid w:val="458F7DEA"/>
    <w:rsid w:val="459A271D"/>
    <w:rsid w:val="45B64268"/>
    <w:rsid w:val="45E938DB"/>
    <w:rsid w:val="45FD077E"/>
    <w:rsid w:val="466600E2"/>
    <w:rsid w:val="467D4C4D"/>
    <w:rsid w:val="471D1BBD"/>
    <w:rsid w:val="47511A39"/>
    <w:rsid w:val="47661D36"/>
    <w:rsid w:val="47874E25"/>
    <w:rsid w:val="4788185B"/>
    <w:rsid w:val="47983522"/>
    <w:rsid w:val="479B767C"/>
    <w:rsid w:val="48755BE9"/>
    <w:rsid w:val="487E2CFB"/>
    <w:rsid w:val="48AF020A"/>
    <w:rsid w:val="492E4118"/>
    <w:rsid w:val="494D2C46"/>
    <w:rsid w:val="49B96E6C"/>
    <w:rsid w:val="49F53FBF"/>
    <w:rsid w:val="4A377F68"/>
    <w:rsid w:val="4AED675E"/>
    <w:rsid w:val="4B4B562C"/>
    <w:rsid w:val="4B556FE1"/>
    <w:rsid w:val="4BBF1272"/>
    <w:rsid w:val="4BCC2BF7"/>
    <w:rsid w:val="4BDF356A"/>
    <w:rsid w:val="4BEB4AC7"/>
    <w:rsid w:val="4C4316B0"/>
    <w:rsid w:val="4C8F671D"/>
    <w:rsid w:val="4C910715"/>
    <w:rsid w:val="4CBE61BE"/>
    <w:rsid w:val="4CC16570"/>
    <w:rsid w:val="4D0711C8"/>
    <w:rsid w:val="4D121753"/>
    <w:rsid w:val="4D520EAE"/>
    <w:rsid w:val="4D703938"/>
    <w:rsid w:val="4E091CA7"/>
    <w:rsid w:val="4E890494"/>
    <w:rsid w:val="4E9760A3"/>
    <w:rsid w:val="4EC11663"/>
    <w:rsid w:val="4EFB7D47"/>
    <w:rsid w:val="4FBA2C3F"/>
    <w:rsid w:val="4FEC204B"/>
    <w:rsid w:val="50201A41"/>
    <w:rsid w:val="50F8309B"/>
    <w:rsid w:val="511874B1"/>
    <w:rsid w:val="516722D4"/>
    <w:rsid w:val="516C7C2C"/>
    <w:rsid w:val="5176479E"/>
    <w:rsid w:val="51A75391"/>
    <w:rsid w:val="51E872F3"/>
    <w:rsid w:val="525D7FD7"/>
    <w:rsid w:val="52B450FF"/>
    <w:rsid w:val="52B7106F"/>
    <w:rsid w:val="52CF4A77"/>
    <w:rsid w:val="52F33DDE"/>
    <w:rsid w:val="535B51D6"/>
    <w:rsid w:val="53666DDD"/>
    <w:rsid w:val="53723C7C"/>
    <w:rsid w:val="53CA4DEA"/>
    <w:rsid w:val="53CF54A7"/>
    <w:rsid w:val="53EA593E"/>
    <w:rsid w:val="53F45BEE"/>
    <w:rsid w:val="5401125F"/>
    <w:rsid w:val="54282601"/>
    <w:rsid w:val="5438716E"/>
    <w:rsid w:val="5472327E"/>
    <w:rsid w:val="547943AB"/>
    <w:rsid w:val="549065FE"/>
    <w:rsid w:val="54D4363B"/>
    <w:rsid w:val="54EC175E"/>
    <w:rsid w:val="559A05B8"/>
    <w:rsid w:val="55BA2AF2"/>
    <w:rsid w:val="56333541"/>
    <w:rsid w:val="56443DF8"/>
    <w:rsid w:val="56C6203E"/>
    <w:rsid w:val="56EF028B"/>
    <w:rsid w:val="57086EE4"/>
    <w:rsid w:val="570E2F7C"/>
    <w:rsid w:val="577110AE"/>
    <w:rsid w:val="57BB6237"/>
    <w:rsid w:val="57CE12BC"/>
    <w:rsid w:val="57E349D1"/>
    <w:rsid w:val="5837137C"/>
    <w:rsid w:val="584061ED"/>
    <w:rsid w:val="58411D36"/>
    <w:rsid w:val="5869041E"/>
    <w:rsid w:val="58811778"/>
    <w:rsid w:val="589030E6"/>
    <w:rsid w:val="58B00EF1"/>
    <w:rsid w:val="58B80032"/>
    <w:rsid w:val="593C1503"/>
    <w:rsid w:val="59625E1C"/>
    <w:rsid w:val="5966491E"/>
    <w:rsid w:val="599C1250"/>
    <w:rsid w:val="5A4D3728"/>
    <w:rsid w:val="5AA3658D"/>
    <w:rsid w:val="5AB56B75"/>
    <w:rsid w:val="5AC27093"/>
    <w:rsid w:val="5B641F9D"/>
    <w:rsid w:val="5BED1444"/>
    <w:rsid w:val="5D551A90"/>
    <w:rsid w:val="5D56483E"/>
    <w:rsid w:val="5E0218A6"/>
    <w:rsid w:val="5E253BAB"/>
    <w:rsid w:val="5E5105DF"/>
    <w:rsid w:val="5E83411E"/>
    <w:rsid w:val="5E9E7239"/>
    <w:rsid w:val="5EDE4ABF"/>
    <w:rsid w:val="5F250C0B"/>
    <w:rsid w:val="5F59750D"/>
    <w:rsid w:val="5F8A5AC5"/>
    <w:rsid w:val="5FAE72F4"/>
    <w:rsid w:val="5FBE51FD"/>
    <w:rsid w:val="5FE519A4"/>
    <w:rsid w:val="60855C2B"/>
    <w:rsid w:val="60D47DE9"/>
    <w:rsid w:val="60ED19D5"/>
    <w:rsid w:val="612B1EDA"/>
    <w:rsid w:val="613927AD"/>
    <w:rsid w:val="613A5D46"/>
    <w:rsid w:val="61626125"/>
    <w:rsid w:val="6168020A"/>
    <w:rsid w:val="619A71AF"/>
    <w:rsid w:val="61B75509"/>
    <w:rsid w:val="61BE6EA2"/>
    <w:rsid w:val="61C75087"/>
    <w:rsid w:val="6203553F"/>
    <w:rsid w:val="624E138F"/>
    <w:rsid w:val="626F089E"/>
    <w:rsid w:val="6296529B"/>
    <w:rsid w:val="62A40FAF"/>
    <w:rsid w:val="63DB4928"/>
    <w:rsid w:val="640966DE"/>
    <w:rsid w:val="644C229B"/>
    <w:rsid w:val="644F226C"/>
    <w:rsid w:val="645E7B06"/>
    <w:rsid w:val="64911C47"/>
    <w:rsid w:val="64FD091E"/>
    <w:rsid w:val="65DB4178"/>
    <w:rsid w:val="660944A8"/>
    <w:rsid w:val="66300B25"/>
    <w:rsid w:val="66D67426"/>
    <w:rsid w:val="66D901A9"/>
    <w:rsid w:val="67026820"/>
    <w:rsid w:val="678D7353"/>
    <w:rsid w:val="68826382"/>
    <w:rsid w:val="689A0066"/>
    <w:rsid w:val="68A446B1"/>
    <w:rsid w:val="68DC782D"/>
    <w:rsid w:val="6912646C"/>
    <w:rsid w:val="691845D0"/>
    <w:rsid w:val="694248EE"/>
    <w:rsid w:val="69885540"/>
    <w:rsid w:val="69A37FFD"/>
    <w:rsid w:val="69F73B29"/>
    <w:rsid w:val="6A075FB8"/>
    <w:rsid w:val="6A1C5D2E"/>
    <w:rsid w:val="6AA24FB7"/>
    <w:rsid w:val="6B071D42"/>
    <w:rsid w:val="6B914436"/>
    <w:rsid w:val="6B92769F"/>
    <w:rsid w:val="6C016C3D"/>
    <w:rsid w:val="6C07207A"/>
    <w:rsid w:val="6C0847E3"/>
    <w:rsid w:val="6C1C083F"/>
    <w:rsid w:val="6C414B79"/>
    <w:rsid w:val="6C510FCF"/>
    <w:rsid w:val="6C7C7D2C"/>
    <w:rsid w:val="6CF825FF"/>
    <w:rsid w:val="6D6D56E6"/>
    <w:rsid w:val="6DAC69D5"/>
    <w:rsid w:val="6ECE431B"/>
    <w:rsid w:val="6ED1377B"/>
    <w:rsid w:val="6EE54D8D"/>
    <w:rsid w:val="6EF64211"/>
    <w:rsid w:val="6FBB2E3E"/>
    <w:rsid w:val="6FDA5F47"/>
    <w:rsid w:val="70091373"/>
    <w:rsid w:val="703C6D62"/>
    <w:rsid w:val="705715B7"/>
    <w:rsid w:val="70926389"/>
    <w:rsid w:val="70934E20"/>
    <w:rsid w:val="709A03B2"/>
    <w:rsid w:val="70E801B0"/>
    <w:rsid w:val="711C3F1F"/>
    <w:rsid w:val="71217176"/>
    <w:rsid w:val="713F1C18"/>
    <w:rsid w:val="714E4F9B"/>
    <w:rsid w:val="720C5992"/>
    <w:rsid w:val="7221676D"/>
    <w:rsid w:val="728817EE"/>
    <w:rsid w:val="72AD09A3"/>
    <w:rsid w:val="72F070C0"/>
    <w:rsid w:val="732A27F7"/>
    <w:rsid w:val="73602A51"/>
    <w:rsid w:val="739222B2"/>
    <w:rsid w:val="73A737F9"/>
    <w:rsid w:val="73FF5573"/>
    <w:rsid w:val="740A1BC3"/>
    <w:rsid w:val="746E2545"/>
    <w:rsid w:val="748E4EA4"/>
    <w:rsid w:val="74D331F3"/>
    <w:rsid w:val="74E455E9"/>
    <w:rsid w:val="751C2F6F"/>
    <w:rsid w:val="75765C36"/>
    <w:rsid w:val="75EB4385"/>
    <w:rsid w:val="76106711"/>
    <w:rsid w:val="762D2064"/>
    <w:rsid w:val="768972C7"/>
    <w:rsid w:val="76B46A51"/>
    <w:rsid w:val="76B7468C"/>
    <w:rsid w:val="76C01F54"/>
    <w:rsid w:val="77480B46"/>
    <w:rsid w:val="77906369"/>
    <w:rsid w:val="77A54F98"/>
    <w:rsid w:val="780E2AD0"/>
    <w:rsid w:val="783A605B"/>
    <w:rsid w:val="785228C3"/>
    <w:rsid w:val="785A222C"/>
    <w:rsid w:val="78785085"/>
    <w:rsid w:val="788B5CCB"/>
    <w:rsid w:val="789832D8"/>
    <w:rsid w:val="789973ED"/>
    <w:rsid w:val="79251104"/>
    <w:rsid w:val="79841817"/>
    <w:rsid w:val="7A3839E4"/>
    <w:rsid w:val="7A3A0BD2"/>
    <w:rsid w:val="7A85733A"/>
    <w:rsid w:val="7ABD1077"/>
    <w:rsid w:val="7AC01E7E"/>
    <w:rsid w:val="7ACC3D97"/>
    <w:rsid w:val="7AD81914"/>
    <w:rsid w:val="7AFE5896"/>
    <w:rsid w:val="7B0D1A90"/>
    <w:rsid w:val="7B325D15"/>
    <w:rsid w:val="7B9A365B"/>
    <w:rsid w:val="7BA21755"/>
    <w:rsid w:val="7BA2722C"/>
    <w:rsid w:val="7C626345"/>
    <w:rsid w:val="7CA25E7D"/>
    <w:rsid w:val="7D444AF2"/>
    <w:rsid w:val="7D796383"/>
    <w:rsid w:val="7E15443B"/>
    <w:rsid w:val="7E2A5EA6"/>
    <w:rsid w:val="7E6123B0"/>
    <w:rsid w:val="7E764679"/>
    <w:rsid w:val="7F932CA8"/>
    <w:rsid w:val="7FAE50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880" w:firstLineChars="200"/>
      <w:jc w:val="both"/>
    </w:pPr>
    <w:rPr>
      <w:rFonts w:ascii="Times New Roman" w:hAnsi="Times New Roman" w:eastAsia="仿宋_GB2312" w:cs="Times New Roman"/>
      <w:kern w:val="2"/>
      <w:sz w:val="32"/>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Calibri" w:hAnsi="Calibri"/>
    </w:rPr>
  </w:style>
  <w:style w:type="paragraph" w:styleId="3">
    <w:name w:val="Plain Text"/>
    <w:basedOn w:val="1"/>
    <w:qFormat/>
    <w:uiPriority w:val="0"/>
    <w:rPr>
      <w:rFonts w:ascii="宋体" w:hAnsi="Courier New" w:cs="楷体_GB2312"/>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Subtitle"/>
    <w:basedOn w:val="1"/>
    <w:next w:val="1"/>
    <w:qFormat/>
    <w:uiPriority w:val="11"/>
    <w:pPr>
      <w:spacing w:before="240" w:after="60" w:line="312" w:lineRule="auto"/>
      <w:jc w:val="center"/>
      <w:outlineLvl w:val="1"/>
    </w:pPr>
    <w:rPr>
      <w:rFonts w:ascii="Cambria" w:hAnsi="Cambria"/>
      <w:b/>
      <w:bCs/>
      <w:kern w:val="28"/>
      <w:szCs w:val="32"/>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0"/>
    <w:rPr>
      <w:b/>
      <w:bCs/>
    </w:rPr>
  </w:style>
  <w:style w:type="character" w:styleId="12">
    <w:name w:val="Emphasis"/>
    <w:qFormat/>
    <w:uiPriority w:val="20"/>
    <w:rPr>
      <w:i/>
    </w:rPr>
  </w:style>
  <w:style w:type="character" w:styleId="13">
    <w:name w:val="Hyperlink"/>
    <w:basedOn w:val="10"/>
    <w:semiHidden/>
    <w:unhideWhenUsed/>
    <w:qFormat/>
    <w:uiPriority w:val="99"/>
    <w:rPr>
      <w:color w:val="0000FF"/>
      <w:u w:val="single"/>
    </w:rPr>
  </w:style>
  <w:style w:type="paragraph" w:customStyle="1" w:styleId="14">
    <w:name w:val="样式1"/>
    <w:basedOn w:val="1"/>
    <w:next w:val="1"/>
    <w:qFormat/>
    <w:uiPriority w:val="0"/>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2CC303-158A-461F-98D4-11E817B20D8B}">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26</Pages>
  <Words>1832</Words>
  <Characters>10448</Characters>
  <Lines>87</Lines>
  <Paragraphs>24</Paragraphs>
  <TotalTime>183</TotalTime>
  <ScaleCrop>false</ScaleCrop>
  <LinksUpToDate>false</LinksUpToDate>
  <CharactersWithSpaces>12256</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2020-04-19T10:06:00Z</dcterms:created>
  <dc:creator>小鱼</dc:creator>
  <cp:lastModifiedBy>走过……</cp:lastModifiedBy>
  <cp:lastPrinted>2020-06-01T03:57:00Z</cp:lastPrinted>
  <dcterms:modified xsi:type="dcterms:W3CDTF">2020-09-07T01:03:17Z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